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B426" w14:textId="77777777" w:rsidR="003A7833" w:rsidRPr="00A63CD0" w:rsidRDefault="003A7833">
      <w:pPr>
        <w:spacing w:before="1400"/>
        <w:rPr>
          <w:rFonts w:cs="Times New Roman"/>
        </w:rPr>
      </w:pPr>
    </w:p>
    <w:p w14:paraId="0ECA1051" w14:textId="77777777" w:rsidR="003A7833" w:rsidRPr="00DA7A3D" w:rsidRDefault="00000000">
      <w:pPr>
        <w:spacing w:after="200"/>
        <w:jc w:val="center"/>
        <w:rPr>
          <w:rFonts w:cs="Times New Roman"/>
          <w:sz w:val="32"/>
          <w:szCs w:val="32"/>
        </w:rPr>
      </w:pPr>
      <w:r w:rsidRPr="00DA7A3D">
        <w:rPr>
          <w:rFonts w:cs="Times New Roman"/>
          <w:b/>
          <w:bCs/>
          <w:sz w:val="32"/>
          <w:szCs w:val="32"/>
        </w:rPr>
        <w:t>ACADEMIC CASE STUDY REPORT</w:t>
      </w:r>
    </w:p>
    <w:p w14:paraId="78E0A64D" w14:textId="77777777" w:rsidR="003A7833" w:rsidRPr="00A63CD0" w:rsidRDefault="00000000">
      <w:pPr>
        <w:spacing w:after="400"/>
        <w:jc w:val="center"/>
        <w:rPr>
          <w:rFonts w:cs="Times New Roman"/>
        </w:rPr>
      </w:pPr>
      <w:r w:rsidRPr="00A63CD0">
        <w:rPr>
          <w:rFonts w:cs="Times New Roman"/>
          <w:b/>
          <w:bCs/>
          <w:sz w:val="40"/>
          <w:szCs w:val="40"/>
        </w:rPr>
        <w:t>Data Centers, Payment Infrastructure and Digital Public Infrastructure (DPI): A Case Study in the Context of Nepal</w:t>
      </w:r>
    </w:p>
    <w:p w14:paraId="5D58BE9F" w14:textId="77777777" w:rsidR="003A7833" w:rsidRPr="00A63CD0" w:rsidRDefault="00000000">
      <w:pPr>
        <w:spacing w:after="100"/>
        <w:jc w:val="center"/>
        <w:rPr>
          <w:rFonts w:cs="Times New Roman"/>
        </w:rPr>
      </w:pPr>
      <w:r w:rsidRPr="00A63CD0">
        <w:rPr>
          <w:rFonts w:cs="Times New Roman"/>
          <w:i/>
          <w:iCs/>
          <w:szCs w:val="24"/>
        </w:rPr>
        <w:t>A Comparative Study with India, Estonia, South Korea and Bangladesh</w:t>
      </w:r>
    </w:p>
    <w:p w14:paraId="3095D445" w14:textId="525F2979" w:rsidR="003A7833" w:rsidRPr="00DA7A3D" w:rsidRDefault="00DA7A3D">
      <w:pPr>
        <w:spacing w:before="800" w:after="100"/>
        <w:jc w:val="center"/>
        <w:rPr>
          <w:rFonts w:cs="Times New Roman"/>
          <w:szCs w:val="24"/>
        </w:rPr>
      </w:pPr>
      <w:r w:rsidRPr="00DA7A3D">
        <w:rPr>
          <w:rFonts w:cs="Times New Roman"/>
          <w:szCs w:val="24"/>
        </w:rPr>
        <w:t>Submitted</w:t>
      </w:r>
      <w:r w:rsidR="00000000" w:rsidRPr="00DA7A3D">
        <w:rPr>
          <w:rFonts w:cs="Times New Roman"/>
          <w:szCs w:val="24"/>
        </w:rPr>
        <w:t xml:space="preserve"> partial fulfilment of the requirements of the subject E-Governance</w:t>
      </w:r>
    </w:p>
    <w:p w14:paraId="38E56DC1" w14:textId="77777777" w:rsidR="00DA7A3D" w:rsidRPr="00DA7A3D" w:rsidRDefault="00000000" w:rsidP="00DA7A3D">
      <w:pPr>
        <w:spacing w:before="800" w:after="100"/>
        <w:jc w:val="center"/>
        <w:rPr>
          <w:rFonts w:cs="Times New Roman"/>
          <w:b/>
          <w:bCs/>
          <w:sz w:val="26"/>
          <w:szCs w:val="26"/>
        </w:rPr>
      </w:pPr>
      <w:r w:rsidRPr="00DA7A3D">
        <w:rPr>
          <w:rFonts w:cs="Times New Roman"/>
          <w:b/>
          <w:bCs/>
          <w:sz w:val="26"/>
          <w:szCs w:val="26"/>
        </w:rPr>
        <w:t>Submitted By:</w:t>
      </w:r>
    </w:p>
    <w:p w14:paraId="7EFD343A" w14:textId="0B491E8F" w:rsidR="003A7833" w:rsidRPr="00DA7A3D" w:rsidRDefault="00000000" w:rsidP="00DA7A3D">
      <w:pPr>
        <w:spacing w:before="100" w:after="60"/>
        <w:jc w:val="center"/>
        <w:rPr>
          <w:rFonts w:cs="Times New Roman"/>
          <w:szCs w:val="24"/>
        </w:rPr>
      </w:pPr>
      <w:r w:rsidRPr="00DA7A3D">
        <w:rPr>
          <w:rFonts w:cs="Times New Roman"/>
          <w:szCs w:val="24"/>
        </w:rPr>
        <w:t xml:space="preserve"> </w:t>
      </w:r>
      <w:r w:rsidR="00DA7A3D" w:rsidRPr="00DA7A3D">
        <w:rPr>
          <w:rFonts w:cs="Times New Roman"/>
          <w:szCs w:val="24"/>
        </w:rPr>
        <w:t>Prayag Nepal</w:t>
      </w:r>
    </w:p>
    <w:p w14:paraId="52C99B1E" w14:textId="5932D463" w:rsidR="003A7833" w:rsidRPr="00DA7A3D" w:rsidRDefault="00000000">
      <w:pPr>
        <w:spacing w:after="60"/>
        <w:jc w:val="center"/>
        <w:rPr>
          <w:rFonts w:cs="Times New Roman"/>
          <w:szCs w:val="24"/>
        </w:rPr>
      </w:pPr>
      <w:r w:rsidRPr="00DA7A3D">
        <w:rPr>
          <w:rFonts w:cs="Times New Roman"/>
          <w:szCs w:val="24"/>
        </w:rPr>
        <w:t>Roll</w:t>
      </w:r>
      <w:r w:rsidR="00DA7A3D">
        <w:rPr>
          <w:rFonts w:cs="Times New Roman"/>
          <w:szCs w:val="24"/>
        </w:rPr>
        <w:t xml:space="preserve"> No</w:t>
      </w:r>
      <w:r w:rsidRPr="00DA7A3D">
        <w:rPr>
          <w:rFonts w:cs="Times New Roman"/>
          <w:szCs w:val="24"/>
        </w:rPr>
        <w:t xml:space="preserve">: </w:t>
      </w:r>
      <w:r w:rsidR="00DA7A3D" w:rsidRPr="00DA7A3D">
        <w:rPr>
          <w:rFonts w:cs="Times New Roman"/>
          <w:szCs w:val="24"/>
        </w:rPr>
        <w:t>HCE080CSIT29</w:t>
      </w:r>
    </w:p>
    <w:p w14:paraId="1B50A617" w14:textId="735748EE" w:rsidR="003A7833" w:rsidRPr="00DA7A3D" w:rsidRDefault="00000000">
      <w:pPr>
        <w:spacing w:after="400"/>
        <w:jc w:val="center"/>
        <w:rPr>
          <w:rFonts w:cs="Times New Roman"/>
          <w:szCs w:val="24"/>
        </w:rPr>
      </w:pPr>
      <w:r w:rsidRPr="00DA7A3D">
        <w:rPr>
          <w:rFonts w:cs="Times New Roman"/>
          <w:szCs w:val="24"/>
        </w:rPr>
        <w:t>B.Sc. Computer Science and Information Technology (CSIT)</w:t>
      </w:r>
    </w:p>
    <w:p w14:paraId="43A3D37D" w14:textId="77777777" w:rsidR="00DA7A3D" w:rsidRPr="00DA7A3D" w:rsidRDefault="00000000">
      <w:pPr>
        <w:spacing w:before="400" w:after="60"/>
        <w:jc w:val="center"/>
        <w:rPr>
          <w:rFonts w:cs="Times New Roman"/>
          <w:b/>
          <w:bCs/>
          <w:sz w:val="26"/>
          <w:szCs w:val="26"/>
        </w:rPr>
      </w:pPr>
      <w:r w:rsidRPr="00DA7A3D">
        <w:rPr>
          <w:rFonts w:cs="Times New Roman"/>
          <w:b/>
          <w:bCs/>
          <w:sz w:val="26"/>
          <w:szCs w:val="26"/>
        </w:rPr>
        <w:t xml:space="preserve">Submitted To: </w:t>
      </w:r>
    </w:p>
    <w:p w14:paraId="0000922E" w14:textId="0F261943" w:rsidR="003A7833" w:rsidRPr="00DA7A3D" w:rsidRDefault="00DA7A3D" w:rsidP="00DA7A3D">
      <w:pPr>
        <w:spacing w:before="100" w:after="60"/>
        <w:jc w:val="center"/>
        <w:rPr>
          <w:rFonts w:cs="Times New Roman"/>
          <w:szCs w:val="24"/>
        </w:rPr>
      </w:pPr>
      <w:r w:rsidRPr="00DA7A3D">
        <w:rPr>
          <w:rFonts w:cs="Times New Roman"/>
          <w:szCs w:val="24"/>
        </w:rPr>
        <w:t>Er. Hari Parasd Pokharel</w:t>
      </w:r>
    </w:p>
    <w:p w14:paraId="30F4AFAD" w14:textId="77777777" w:rsidR="003A7833" w:rsidRPr="00DA7A3D" w:rsidRDefault="00000000">
      <w:pPr>
        <w:spacing w:after="60"/>
        <w:jc w:val="center"/>
        <w:rPr>
          <w:rFonts w:cs="Times New Roman"/>
          <w:szCs w:val="24"/>
        </w:rPr>
      </w:pPr>
      <w:r w:rsidRPr="00DA7A3D">
        <w:rPr>
          <w:rFonts w:cs="Times New Roman"/>
          <w:szCs w:val="24"/>
        </w:rPr>
        <w:t>Department of Computer Science and Information Technology</w:t>
      </w:r>
    </w:p>
    <w:p w14:paraId="19C01626" w14:textId="77777777" w:rsidR="00DA7A3D" w:rsidRDefault="00DA7A3D">
      <w:pPr>
        <w:spacing w:before="600"/>
        <w:jc w:val="center"/>
        <w:rPr>
          <w:rFonts w:cs="Times New Roman"/>
          <w:sz w:val="26"/>
          <w:szCs w:val="26"/>
        </w:rPr>
      </w:pPr>
    </w:p>
    <w:p w14:paraId="248A1A57" w14:textId="362738F0" w:rsidR="00DA7A3D" w:rsidRDefault="00DA7A3D">
      <w:pPr>
        <w:spacing w:before="600"/>
        <w:jc w:val="center"/>
        <w:rPr>
          <w:rFonts w:cs="Times New Roman"/>
          <w:sz w:val="26"/>
          <w:szCs w:val="26"/>
        </w:rPr>
      </w:pPr>
      <w:r>
        <w:rPr>
          <w:rFonts w:cs="Times New Roman"/>
          <w:sz w:val="26"/>
          <w:szCs w:val="26"/>
        </w:rPr>
        <w:t>Himalaya College Of Engineering</w:t>
      </w:r>
    </w:p>
    <w:p w14:paraId="5D3E9B2F" w14:textId="798D2090" w:rsidR="00DA7A3D" w:rsidRPr="00DA7A3D" w:rsidRDefault="00DA7A3D" w:rsidP="00DA7A3D">
      <w:pPr>
        <w:spacing w:before="100"/>
        <w:jc w:val="center"/>
        <w:rPr>
          <w:rFonts w:cs="Times New Roman"/>
          <w:sz w:val="26"/>
          <w:szCs w:val="26"/>
        </w:rPr>
      </w:pPr>
      <w:proofErr w:type="spellStart"/>
      <w:proofErr w:type="gramStart"/>
      <w:r>
        <w:rPr>
          <w:rFonts w:cs="Times New Roman"/>
          <w:sz w:val="26"/>
          <w:szCs w:val="26"/>
        </w:rPr>
        <w:t>Chyasal,Lalitpur</w:t>
      </w:r>
      <w:proofErr w:type="gramEnd"/>
      <w:r>
        <w:rPr>
          <w:rFonts w:cs="Times New Roman"/>
          <w:sz w:val="26"/>
          <w:szCs w:val="26"/>
        </w:rPr>
        <w:t>,Nepal</w:t>
      </w:r>
      <w:proofErr w:type="spellEnd"/>
    </w:p>
    <w:p w14:paraId="54CC9F9F" w14:textId="77777777" w:rsidR="00DA7A3D" w:rsidRDefault="00DA7A3D">
      <w:pPr>
        <w:spacing w:before="600"/>
        <w:jc w:val="center"/>
        <w:rPr>
          <w:rFonts w:cs="Times New Roman"/>
          <w:sz w:val="22"/>
        </w:rPr>
      </w:pPr>
    </w:p>
    <w:p w14:paraId="2AF3333E" w14:textId="7BFC2EBD" w:rsidR="003A7833" w:rsidRPr="00A63CD0" w:rsidRDefault="005F2731" w:rsidP="005F2731">
      <w:pPr>
        <w:spacing w:before="600"/>
        <w:jc w:val="center"/>
        <w:rPr>
          <w:rFonts w:cs="Times New Roman"/>
        </w:rPr>
      </w:pPr>
      <w:r>
        <w:rPr>
          <w:rFonts w:cs="Times New Roman"/>
          <w:sz w:val="22"/>
        </w:rPr>
        <w:t xml:space="preserve">13 </w:t>
      </w:r>
      <w:r w:rsidR="00000000" w:rsidRPr="00A63CD0">
        <w:rPr>
          <w:rFonts w:cs="Times New Roman"/>
          <w:sz w:val="22"/>
        </w:rPr>
        <w:t>August 2026</w:t>
      </w:r>
      <w:r w:rsidR="00000000" w:rsidRPr="00A63CD0">
        <w:rPr>
          <w:rFonts w:cs="Times New Roman"/>
        </w:rPr>
        <w:br w:type="page"/>
      </w:r>
    </w:p>
    <w:p w14:paraId="4F019230" w14:textId="77777777" w:rsidR="003A7833" w:rsidRPr="00A63CD0" w:rsidRDefault="00000000">
      <w:pPr>
        <w:pStyle w:val="Heading1"/>
        <w:rPr>
          <w:rFonts w:ascii="Times New Roman" w:hAnsi="Times New Roman" w:cs="Times New Roman"/>
          <w:color w:val="auto"/>
        </w:rPr>
      </w:pPr>
      <w:bookmarkStart w:id="0" w:name="_Toc237497900"/>
      <w:r w:rsidRPr="00A63CD0">
        <w:rPr>
          <w:rFonts w:ascii="Times New Roman" w:hAnsi="Times New Roman" w:cs="Times New Roman"/>
          <w:color w:val="auto"/>
        </w:rPr>
        <w:lastRenderedPageBreak/>
        <w:t>TABLE OF CONTENTS</w:t>
      </w:r>
      <w:bookmarkEnd w:id="0"/>
    </w:p>
    <w:sdt>
      <w:sdtPr>
        <w:rPr>
          <w:rFonts w:cs="Times New Roman"/>
        </w:rPr>
        <w:alias w:val="Table of Contents"/>
        <w:id w:val="555281570"/>
      </w:sdtPr>
      <w:sdtContent>
        <w:p w14:paraId="16B478D8" w14:textId="0ED68C38" w:rsidR="005C6F71" w:rsidRDefault="00000000">
          <w:pPr>
            <w:pStyle w:val="TOC1"/>
            <w:tabs>
              <w:tab w:val="right" w:leader="dot" w:pos="9016"/>
            </w:tabs>
            <w:rPr>
              <w:rFonts w:asciiTheme="minorHAnsi" w:eastAsiaTheme="minorEastAsia" w:hAnsiTheme="minorHAnsi" w:cstheme="minorBidi"/>
              <w:noProof/>
              <w:kern w:val="2"/>
              <w:szCs w:val="24"/>
              <w14:ligatures w14:val="standardContextual"/>
            </w:rPr>
          </w:pPr>
          <w:r w:rsidRPr="00A63CD0">
            <w:rPr>
              <w:rFonts w:cs="Times New Roman"/>
            </w:rPr>
            <w:fldChar w:fldCharType="begin"/>
          </w:r>
          <w:r w:rsidRPr="00A63CD0">
            <w:rPr>
              <w:rFonts w:cs="Times New Roman"/>
            </w:rPr>
            <w:instrText>TOC \h \o "1-3"</w:instrText>
          </w:r>
          <w:r w:rsidRPr="00A63CD0">
            <w:rPr>
              <w:rFonts w:cs="Times New Roman"/>
            </w:rPr>
            <w:fldChar w:fldCharType="separate"/>
          </w:r>
          <w:hyperlink w:anchor="_Toc237497900" w:history="1">
            <w:r w:rsidR="005C6F71" w:rsidRPr="002E2E05">
              <w:rPr>
                <w:rStyle w:val="Hyperlink"/>
                <w:rFonts w:cs="Times New Roman"/>
                <w:noProof/>
              </w:rPr>
              <w:t>TABLE OF CONTENTS</w:t>
            </w:r>
            <w:r w:rsidR="005C6F71">
              <w:rPr>
                <w:noProof/>
              </w:rPr>
              <w:tab/>
            </w:r>
            <w:r w:rsidR="005C6F71">
              <w:rPr>
                <w:noProof/>
              </w:rPr>
              <w:fldChar w:fldCharType="begin"/>
            </w:r>
            <w:r w:rsidR="005C6F71">
              <w:rPr>
                <w:noProof/>
              </w:rPr>
              <w:instrText xml:space="preserve"> PAGEREF _Toc237497900 \h </w:instrText>
            </w:r>
            <w:r w:rsidR="005C6F71">
              <w:rPr>
                <w:noProof/>
              </w:rPr>
            </w:r>
            <w:r w:rsidR="005C6F71">
              <w:rPr>
                <w:noProof/>
              </w:rPr>
              <w:fldChar w:fldCharType="separate"/>
            </w:r>
            <w:r w:rsidR="00D455D6">
              <w:rPr>
                <w:noProof/>
              </w:rPr>
              <w:t>ii</w:t>
            </w:r>
            <w:r w:rsidR="005C6F71">
              <w:rPr>
                <w:noProof/>
              </w:rPr>
              <w:fldChar w:fldCharType="end"/>
            </w:r>
          </w:hyperlink>
        </w:p>
        <w:p w14:paraId="248CBCFA" w14:textId="1288770B"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01" w:history="1">
            <w:r w:rsidRPr="002E2E05">
              <w:rPr>
                <w:rStyle w:val="Hyperlink"/>
                <w:rFonts w:cs="Times New Roman"/>
                <w:noProof/>
              </w:rPr>
              <w:t>CHAPTER 1: INTRODUCTION, OBJECTIVES AND METHODOLOGY</w:t>
            </w:r>
            <w:r>
              <w:rPr>
                <w:noProof/>
              </w:rPr>
              <w:tab/>
            </w:r>
            <w:r>
              <w:rPr>
                <w:noProof/>
              </w:rPr>
              <w:fldChar w:fldCharType="begin"/>
            </w:r>
            <w:r>
              <w:rPr>
                <w:noProof/>
              </w:rPr>
              <w:instrText xml:space="preserve"> PAGEREF _Toc237497901 \h </w:instrText>
            </w:r>
            <w:r>
              <w:rPr>
                <w:noProof/>
              </w:rPr>
            </w:r>
            <w:r>
              <w:rPr>
                <w:noProof/>
              </w:rPr>
              <w:fldChar w:fldCharType="separate"/>
            </w:r>
            <w:r w:rsidR="00D455D6">
              <w:rPr>
                <w:noProof/>
              </w:rPr>
              <w:t>1</w:t>
            </w:r>
            <w:r>
              <w:rPr>
                <w:noProof/>
              </w:rPr>
              <w:fldChar w:fldCharType="end"/>
            </w:r>
          </w:hyperlink>
        </w:p>
        <w:p w14:paraId="463A99BD" w14:textId="26C2552C"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2" w:history="1">
            <w:r w:rsidRPr="002E2E05">
              <w:rPr>
                <w:rStyle w:val="Hyperlink"/>
                <w:rFonts w:cs="Times New Roman"/>
                <w:noProof/>
              </w:rPr>
              <w:t>1.1 Background</w:t>
            </w:r>
            <w:r>
              <w:rPr>
                <w:noProof/>
              </w:rPr>
              <w:tab/>
            </w:r>
            <w:r>
              <w:rPr>
                <w:noProof/>
              </w:rPr>
              <w:fldChar w:fldCharType="begin"/>
            </w:r>
            <w:r>
              <w:rPr>
                <w:noProof/>
              </w:rPr>
              <w:instrText xml:space="preserve"> PAGEREF _Toc237497902 \h </w:instrText>
            </w:r>
            <w:r>
              <w:rPr>
                <w:noProof/>
              </w:rPr>
            </w:r>
            <w:r>
              <w:rPr>
                <w:noProof/>
              </w:rPr>
              <w:fldChar w:fldCharType="separate"/>
            </w:r>
            <w:r w:rsidR="00D455D6">
              <w:rPr>
                <w:noProof/>
              </w:rPr>
              <w:t>1</w:t>
            </w:r>
            <w:r>
              <w:rPr>
                <w:noProof/>
              </w:rPr>
              <w:fldChar w:fldCharType="end"/>
            </w:r>
          </w:hyperlink>
        </w:p>
        <w:p w14:paraId="5128B61C" w14:textId="260A9DD1"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3" w:history="1">
            <w:r w:rsidRPr="002E2E05">
              <w:rPr>
                <w:rStyle w:val="Hyperlink"/>
                <w:rFonts w:cs="Times New Roman"/>
                <w:noProof/>
              </w:rPr>
              <w:t>1.2 Problem Statement</w:t>
            </w:r>
            <w:r>
              <w:rPr>
                <w:noProof/>
              </w:rPr>
              <w:tab/>
            </w:r>
            <w:r>
              <w:rPr>
                <w:noProof/>
              </w:rPr>
              <w:fldChar w:fldCharType="begin"/>
            </w:r>
            <w:r>
              <w:rPr>
                <w:noProof/>
              </w:rPr>
              <w:instrText xml:space="preserve"> PAGEREF _Toc237497903 \h </w:instrText>
            </w:r>
            <w:r>
              <w:rPr>
                <w:noProof/>
              </w:rPr>
            </w:r>
            <w:r>
              <w:rPr>
                <w:noProof/>
              </w:rPr>
              <w:fldChar w:fldCharType="separate"/>
            </w:r>
            <w:r w:rsidR="00D455D6">
              <w:rPr>
                <w:noProof/>
              </w:rPr>
              <w:t>1</w:t>
            </w:r>
            <w:r>
              <w:rPr>
                <w:noProof/>
              </w:rPr>
              <w:fldChar w:fldCharType="end"/>
            </w:r>
          </w:hyperlink>
        </w:p>
        <w:p w14:paraId="21DF30D5" w14:textId="5F323C3F"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4" w:history="1">
            <w:r w:rsidRPr="002E2E05">
              <w:rPr>
                <w:rStyle w:val="Hyperlink"/>
                <w:rFonts w:cs="Times New Roman"/>
                <w:noProof/>
              </w:rPr>
              <w:t>1.3 Objectives</w:t>
            </w:r>
            <w:r>
              <w:rPr>
                <w:noProof/>
              </w:rPr>
              <w:tab/>
            </w:r>
            <w:r>
              <w:rPr>
                <w:noProof/>
              </w:rPr>
              <w:fldChar w:fldCharType="begin"/>
            </w:r>
            <w:r>
              <w:rPr>
                <w:noProof/>
              </w:rPr>
              <w:instrText xml:space="preserve"> PAGEREF _Toc237497904 \h </w:instrText>
            </w:r>
            <w:r>
              <w:rPr>
                <w:noProof/>
              </w:rPr>
            </w:r>
            <w:r>
              <w:rPr>
                <w:noProof/>
              </w:rPr>
              <w:fldChar w:fldCharType="separate"/>
            </w:r>
            <w:r w:rsidR="00D455D6">
              <w:rPr>
                <w:noProof/>
              </w:rPr>
              <w:t>2</w:t>
            </w:r>
            <w:r>
              <w:rPr>
                <w:noProof/>
              </w:rPr>
              <w:fldChar w:fldCharType="end"/>
            </w:r>
          </w:hyperlink>
        </w:p>
        <w:p w14:paraId="0A611AFF" w14:textId="5A9E9641"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5" w:history="1">
            <w:r w:rsidRPr="002E2E05">
              <w:rPr>
                <w:rStyle w:val="Hyperlink"/>
                <w:rFonts w:cs="Times New Roman"/>
                <w:noProof/>
              </w:rPr>
              <w:t>1.4 Scope of the Study</w:t>
            </w:r>
            <w:r>
              <w:rPr>
                <w:noProof/>
              </w:rPr>
              <w:tab/>
            </w:r>
            <w:r>
              <w:rPr>
                <w:noProof/>
              </w:rPr>
              <w:fldChar w:fldCharType="begin"/>
            </w:r>
            <w:r>
              <w:rPr>
                <w:noProof/>
              </w:rPr>
              <w:instrText xml:space="preserve"> PAGEREF _Toc237497905 \h </w:instrText>
            </w:r>
            <w:r>
              <w:rPr>
                <w:noProof/>
              </w:rPr>
            </w:r>
            <w:r>
              <w:rPr>
                <w:noProof/>
              </w:rPr>
              <w:fldChar w:fldCharType="separate"/>
            </w:r>
            <w:r w:rsidR="00D455D6">
              <w:rPr>
                <w:noProof/>
              </w:rPr>
              <w:t>2</w:t>
            </w:r>
            <w:r>
              <w:rPr>
                <w:noProof/>
              </w:rPr>
              <w:fldChar w:fldCharType="end"/>
            </w:r>
          </w:hyperlink>
        </w:p>
        <w:p w14:paraId="4A556448" w14:textId="764043CC"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6" w:history="1">
            <w:r w:rsidRPr="002E2E05">
              <w:rPr>
                <w:rStyle w:val="Hyperlink"/>
                <w:rFonts w:cs="Times New Roman"/>
                <w:noProof/>
              </w:rPr>
              <w:t>1.5 Methodology</w:t>
            </w:r>
            <w:r>
              <w:rPr>
                <w:noProof/>
              </w:rPr>
              <w:tab/>
            </w:r>
            <w:r>
              <w:rPr>
                <w:noProof/>
              </w:rPr>
              <w:fldChar w:fldCharType="begin"/>
            </w:r>
            <w:r>
              <w:rPr>
                <w:noProof/>
              </w:rPr>
              <w:instrText xml:space="preserve"> PAGEREF _Toc237497906 \h </w:instrText>
            </w:r>
            <w:r>
              <w:rPr>
                <w:noProof/>
              </w:rPr>
            </w:r>
            <w:r>
              <w:rPr>
                <w:noProof/>
              </w:rPr>
              <w:fldChar w:fldCharType="separate"/>
            </w:r>
            <w:r w:rsidR="00D455D6">
              <w:rPr>
                <w:noProof/>
              </w:rPr>
              <w:t>3</w:t>
            </w:r>
            <w:r>
              <w:rPr>
                <w:noProof/>
              </w:rPr>
              <w:fldChar w:fldCharType="end"/>
            </w:r>
          </w:hyperlink>
        </w:p>
        <w:p w14:paraId="48F4E81C" w14:textId="345A03B7"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07" w:history="1">
            <w:r w:rsidRPr="002E2E05">
              <w:rPr>
                <w:rStyle w:val="Hyperlink"/>
                <w:rFonts w:cs="Times New Roman"/>
                <w:noProof/>
              </w:rPr>
              <w:t>CHAPTER 2: DATA CENTER INFRASTRUCTURE</w:t>
            </w:r>
            <w:r>
              <w:rPr>
                <w:noProof/>
              </w:rPr>
              <w:tab/>
            </w:r>
            <w:r>
              <w:rPr>
                <w:noProof/>
              </w:rPr>
              <w:fldChar w:fldCharType="begin"/>
            </w:r>
            <w:r>
              <w:rPr>
                <w:noProof/>
              </w:rPr>
              <w:instrText xml:space="preserve"> PAGEREF _Toc237497907 \h </w:instrText>
            </w:r>
            <w:r>
              <w:rPr>
                <w:noProof/>
              </w:rPr>
            </w:r>
            <w:r>
              <w:rPr>
                <w:noProof/>
              </w:rPr>
              <w:fldChar w:fldCharType="separate"/>
            </w:r>
            <w:r w:rsidR="00D455D6">
              <w:rPr>
                <w:noProof/>
              </w:rPr>
              <w:t>3</w:t>
            </w:r>
            <w:r>
              <w:rPr>
                <w:noProof/>
              </w:rPr>
              <w:fldChar w:fldCharType="end"/>
            </w:r>
          </w:hyperlink>
        </w:p>
        <w:p w14:paraId="76795EB9" w14:textId="3E190EF0"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08" w:history="1">
            <w:r w:rsidRPr="002E2E05">
              <w:rPr>
                <w:rStyle w:val="Hyperlink"/>
                <w:rFonts w:cs="Times New Roman"/>
                <w:noProof/>
              </w:rPr>
              <w:t>2.1 What Is a Data Center?</w:t>
            </w:r>
            <w:r>
              <w:rPr>
                <w:noProof/>
              </w:rPr>
              <w:tab/>
            </w:r>
            <w:r>
              <w:rPr>
                <w:noProof/>
              </w:rPr>
              <w:fldChar w:fldCharType="begin"/>
            </w:r>
            <w:r>
              <w:rPr>
                <w:noProof/>
              </w:rPr>
              <w:instrText xml:space="preserve"> PAGEREF _Toc237497908 \h </w:instrText>
            </w:r>
            <w:r>
              <w:rPr>
                <w:noProof/>
              </w:rPr>
            </w:r>
            <w:r>
              <w:rPr>
                <w:noProof/>
              </w:rPr>
              <w:fldChar w:fldCharType="separate"/>
            </w:r>
            <w:r w:rsidR="00D455D6">
              <w:rPr>
                <w:noProof/>
              </w:rPr>
              <w:t>3</w:t>
            </w:r>
            <w:r>
              <w:rPr>
                <w:noProof/>
              </w:rPr>
              <w:fldChar w:fldCharType="end"/>
            </w:r>
          </w:hyperlink>
        </w:p>
        <w:p w14:paraId="2933D645" w14:textId="6C0B9DA5"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09" w:history="1">
            <w:r w:rsidRPr="002E2E05">
              <w:rPr>
                <w:rStyle w:val="Hyperlink"/>
                <w:rFonts w:cs="Times New Roman"/>
                <w:noProof/>
              </w:rPr>
              <w:t>Data Center Operating Models</w:t>
            </w:r>
            <w:r>
              <w:rPr>
                <w:noProof/>
              </w:rPr>
              <w:tab/>
            </w:r>
            <w:r>
              <w:rPr>
                <w:noProof/>
              </w:rPr>
              <w:fldChar w:fldCharType="begin"/>
            </w:r>
            <w:r>
              <w:rPr>
                <w:noProof/>
              </w:rPr>
              <w:instrText xml:space="preserve"> PAGEREF _Toc237497909 \h </w:instrText>
            </w:r>
            <w:r>
              <w:rPr>
                <w:noProof/>
              </w:rPr>
            </w:r>
            <w:r>
              <w:rPr>
                <w:noProof/>
              </w:rPr>
              <w:fldChar w:fldCharType="separate"/>
            </w:r>
            <w:r w:rsidR="00D455D6">
              <w:rPr>
                <w:noProof/>
              </w:rPr>
              <w:t>3</w:t>
            </w:r>
            <w:r>
              <w:rPr>
                <w:noProof/>
              </w:rPr>
              <w:fldChar w:fldCharType="end"/>
            </w:r>
          </w:hyperlink>
        </w:p>
        <w:p w14:paraId="44AFE0AB" w14:textId="1C30B6C7"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0" w:history="1">
            <w:r w:rsidRPr="002E2E05">
              <w:rPr>
                <w:rStyle w:val="Hyperlink"/>
                <w:rFonts w:cs="Times New Roman"/>
                <w:noProof/>
              </w:rPr>
              <w:t>2.2 Components of a Data Center</w:t>
            </w:r>
            <w:r>
              <w:rPr>
                <w:noProof/>
              </w:rPr>
              <w:tab/>
            </w:r>
            <w:r>
              <w:rPr>
                <w:noProof/>
              </w:rPr>
              <w:fldChar w:fldCharType="begin"/>
            </w:r>
            <w:r>
              <w:rPr>
                <w:noProof/>
              </w:rPr>
              <w:instrText xml:space="preserve"> PAGEREF _Toc237497910 \h </w:instrText>
            </w:r>
            <w:r>
              <w:rPr>
                <w:noProof/>
              </w:rPr>
            </w:r>
            <w:r>
              <w:rPr>
                <w:noProof/>
              </w:rPr>
              <w:fldChar w:fldCharType="separate"/>
            </w:r>
            <w:r w:rsidR="00D455D6">
              <w:rPr>
                <w:noProof/>
              </w:rPr>
              <w:t>4</w:t>
            </w:r>
            <w:r>
              <w:rPr>
                <w:noProof/>
              </w:rPr>
              <w:fldChar w:fldCharType="end"/>
            </w:r>
          </w:hyperlink>
        </w:p>
        <w:p w14:paraId="2A4AE487" w14:textId="2DCC1929"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11" w:history="1">
            <w:r w:rsidRPr="002E2E05">
              <w:rPr>
                <w:rStyle w:val="Hyperlink"/>
                <w:rFonts w:cs="Times New Roman"/>
                <w:noProof/>
              </w:rPr>
              <w:t>A Simplified Service Flow</w:t>
            </w:r>
            <w:r>
              <w:rPr>
                <w:noProof/>
              </w:rPr>
              <w:tab/>
            </w:r>
            <w:r>
              <w:rPr>
                <w:noProof/>
              </w:rPr>
              <w:fldChar w:fldCharType="begin"/>
            </w:r>
            <w:r>
              <w:rPr>
                <w:noProof/>
              </w:rPr>
              <w:instrText xml:space="preserve"> PAGEREF _Toc237497911 \h </w:instrText>
            </w:r>
            <w:r>
              <w:rPr>
                <w:noProof/>
              </w:rPr>
            </w:r>
            <w:r>
              <w:rPr>
                <w:noProof/>
              </w:rPr>
              <w:fldChar w:fldCharType="separate"/>
            </w:r>
            <w:r w:rsidR="00D455D6">
              <w:rPr>
                <w:noProof/>
              </w:rPr>
              <w:t>4</w:t>
            </w:r>
            <w:r>
              <w:rPr>
                <w:noProof/>
              </w:rPr>
              <w:fldChar w:fldCharType="end"/>
            </w:r>
          </w:hyperlink>
        </w:p>
        <w:p w14:paraId="162DD1CF" w14:textId="0A786781"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2" w:history="1">
            <w:r w:rsidRPr="002E2E05">
              <w:rPr>
                <w:rStyle w:val="Hyperlink"/>
                <w:rFonts w:cs="Times New Roman"/>
                <w:noProof/>
              </w:rPr>
              <w:t>2.3 Features of a Well-Established Data Center</w:t>
            </w:r>
            <w:r>
              <w:rPr>
                <w:noProof/>
              </w:rPr>
              <w:tab/>
            </w:r>
            <w:r>
              <w:rPr>
                <w:noProof/>
              </w:rPr>
              <w:fldChar w:fldCharType="begin"/>
            </w:r>
            <w:r>
              <w:rPr>
                <w:noProof/>
              </w:rPr>
              <w:instrText xml:space="preserve"> PAGEREF _Toc237497912 \h </w:instrText>
            </w:r>
            <w:r>
              <w:rPr>
                <w:noProof/>
              </w:rPr>
            </w:r>
            <w:r>
              <w:rPr>
                <w:noProof/>
              </w:rPr>
              <w:fldChar w:fldCharType="separate"/>
            </w:r>
            <w:r w:rsidR="00D455D6">
              <w:rPr>
                <w:noProof/>
              </w:rPr>
              <w:t>5</w:t>
            </w:r>
            <w:r>
              <w:rPr>
                <w:noProof/>
              </w:rPr>
              <w:fldChar w:fldCharType="end"/>
            </w:r>
          </w:hyperlink>
        </w:p>
        <w:p w14:paraId="76D69F9A" w14:textId="2A9AD823"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13" w:history="1">
            <w:r w:rsidRPr="002E2E05">
              <w:rPr>
                <w:rStyle w:val="Hyperlink"/>
                <w:rFonts w:cs="Times New Roman"/>
                <w:noProof/>
              </w:rPr>
              <w:t>Uptime Institute Tier Classification</w:t>
            </w:r>
            <w:r>
              <w:rPr>
                <w:noProof/>
              </w:rPr>
              <w:tab/>
            </w:r>
            <w:r>
              <w:rPr>
                <w:noProof/>
              </w:rPr>
              <w:fldChar w:fldCharType="begin"/>
            </w:r>
            <w:r>
              <w:rPr>
                <w:noProof/>
              </w:rPr>
              <w:instrText xml:space="preserve"> PAGEREF _Toc237497913 \h </w:instrText>
            </w:r>
            <w:r>
              <w:rPr>
                <w:noProof/>
              </w:rPr>
            </w:r>
            <w:r>
              <w:rPr>
                <w:noProof/>
              </w:rPr>
              <w:fldChar w:fldCharType="separate"/>
            </w:r>
            <w:r w:rsidR="00D455D6">
              <w:rPr>
                <w:noProof/>
              </w:rPr>
              <w:t>6</w:t>
            </w:r>
            <w:r>
              <w:rPr>
                <w:noProof/>
              </w:rPr>
              <w:fldChar w:fldCharType="end"/>
            </w:r>
          </w:hyperlink>
        </w:p>
        <w:p w14:paraId="22B5D9FF" w14:textId="08628209"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4" w:history="1">
            <w:r w:rsidRPr="002E2E05">
              <w:rPr>
                <w:rStyle w:val="Hyperlink"/>
                <w:rFonts w:cs="Times New Roman"/>
                <w:noProof/>
              </w:rPr>
              <w:t>2.4 Equipment and Services Required in a Well-Defined Government Data Center</w:t>
            </w:r>
            <w:r>
              <w:rPr>
                <w:noProof/>
              </w:rPr>
              <w:tab/>
            </w:r>
            <w:r>
              <w:rPr>
                <w:noProof/>
              </w:rPr>
              <w:fldChar w:fldCharType="begin"/>
            </w:r>
            <w:r>
              <w:rPr>
                <w:noProof/>
              </w:rPr>
              <w:instrText xml:space="preserve"> PAGEREF _Toc237497914 \h </w:instrText>
            </w:r>
            <w:r>
              <w:rPr>
                <w:noProof/>
              </w:rPr>
            </w:r>
            <w:r>
              <w:rPr>
                <w:noProof/>
              </w:rPr>
              <w:fldChar w:fldCharType="separate"/>
            </w:r>
            <w:r w:rsidR="00D455D6">
              <w:rPr>
                <w:noProof/>
              </w:rPr>
              <w:t>7</w:t>
            </w:r>
            <w:r>
              <w:rPr>
                <w:noProof/>
              </w:rPr>
              <w:fldChar w:fldCharType="end"/>
            </w:r>
          </w:hyperlink>
        </w:p>
        <w:p w14:paraId="3578D9A3" w14:textId="5335755C"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15" w:history="1">
            <w:r w:rsidRPr="002E2E05">
              <w:rPr>
                <w:rStyle w:val="Hyperlink"/>
                <w:rFonts w:cs="Times New Roman"/>
                <w:noProof/>
              </w:rPr>
              <w:t>Recommended Equipment Checklist</w:t>
            </w:r>
            <w:r>
              <w:rPr>
                <w:noProof/>
              </w:rPr>
              <w:tab/>
            </w:r>
            <w:r>
              <w:rPr>
                <w:noProof/>
              </w:rPr>
              <w:fldChar w:fldCharType="begin"/>
            </w:r>
            <w:r>
              <w:rPr>
                <w:noProof/>
              </w:rPr>
              <w:instrText xml:space="preserve"> PAGEREF _Toc237497915 \h </w:instrText>
            </w:r>
            <w:r>
              <w:rPr>
                <w:noProof/>
              </w:rPr>
            </w:r>
            <w:r>
              <w:rPr>
                <w:noProof/>
              </w:rPr>
              <w:fldChar w:fldCharType="separate"/>
            </w:r>
            <w:r w:rsidR="00D455D6">
              <w:rPr>
                <w:noProof/>
              </w:rPr>
              <w:t>7</w:t>
            </w:r>
            <w:r>
              <w:rPr>
                <w:noProof/>
              </w:rPr>
              <w:fldChar w:fldCharType="end"/>
            </w:r>
          </w:hyperlink>
        </w:p>
        <w:p w14:paraId="78421F6C" w14:textId="7EEB5489"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16" w:history="1">
            <w:r w:rsidRPr="002E2E05">
              <w:rPr>
                <w:rStyle w:val="Hyperlink"/>
                <w:rFonts w:cs="Times New Roman"/>
                <w:noProof/>
              </w:rPr>
              <w:t>Essential Government Data-Center Services</w:t>
            </w:r>
            <w:r>
              <w:rPr>
                <w:noProof/>
              </w:rPr>
              <w:tab/>
            </w:r>
            <w:r>
              <w:rPr>
                <w:noProof/>
              </w:rPr>
              <w:fldChar w:fldCharType="begin"/>
            </w:r>
            <w:r>
              <w:rPr>
                <w:noProof/>
              </w:rPr>
              <w:instrText xml:space="preserve"> PAGEREF _Toc237497916 \h </w:instrText>
            </w:r>
            <w:r>
              <w:rPr>
                <w:noProof/>
              </w:rPr>
            </w:r>
            <w:r>
              <w:rPr>
                <w:noProof/>
              </w:rPr>
              <w:fldChar w:fldCharType="separate"/>
            </w:r>
            <w:r w:rsidR="00D455D6">
              <w:rPr>
                <w:noProof/>
              </w:rPr>
              <w:t>8</w:t>
            </w:r>
            <w:r>
              <w:rPr>
                <w:noProof/>
              </w:rPr>
              <w:fldChar w:fldCharType="end"/>
            </w:r>
          </w:hyperlink>
        </w:p>
        <w:p w14:paraId="1BBC70F1" w14:textId="7EC051F5"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7" w:history="1">
            <w:r w:rsidRPr="002E2E05">
              <w:rPr>
                <w:rStyle w:val="Hyperlink"/>
                <w:rFonts w:cs="Times New Roman"/>
                <w:noProof/>
              </w:rPr>
              <w:t>2.5 Data Centers in Nepal: Government and Private Sector</w:t>
            </w:r>
            <w:r>
              <w:rPr>
                <w:noProof/>
              </w:rPr>
              <w:tab/>
            </w:r>
            <w:r>
              <w:rPr>
                <w:noProof/>
              </w:rPr>
              <w:fldChar w:fldCharType="begin"/>
            </w:r>
            <w:r>
              <w:rPr>
                <w:noProof/>
              </w:rPr>
              <w:instrText xml:space="preserve"> PAGEREF _Toc237497917 \h </w:instrText>
            </w:r>
            <w:r>
              <w:rPr>
                <w:noProof/>
              </w:rPr>
            </w:r>
            <w:r>
              <w:rPr>
                <w:noProof/>
              </w:rPr>
              <w:fldChar w:fldCharType="separate"/>
            </w:r>
            <w:r w:rsidR="00D455D6">
              <w:rPr>
                <w:noProof/>
              </w:rPr>
              <w:t>8</w:t>
            </w:r>
            <w:r>
              <w:rPr>
                <w:noProof/>
              </w:rPr>
              <w:fldChar w:fldCharType="end"/>
            </w:r>
          </w:hyperlink>
        </w:p>
        <w:p w14:paraId="27458706" w14:textId="4E4E693D"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8" w:history="1">
            <w:r w:rsidRPr="002E2E05">
              <w:rPr>
                <w:rStyle w:val="Hyperlink"/>
                <w:rFonts w:cs="Times New Roman"/>
                <w:noProof/>
              </w:rPr>
              <w:t>2.6 Importance of Data Centers in Nepal</w:t>
            </w:r>
            <w:r>
              <w:rPr>
                <w:noProof/>
              </w:rPr>
              <w:tab/>
            </w:r>
            <w:r>
              <w:rPr>
                <w:noProof/>
              </w:rPr>
              <w:fldChar w:fldCharType="begin"/>
            </w:r>
            <w:r>
              <w:rPr>
                <w:noProof/>
              </w:rPr>
              <w:instrText xml:space="preserve"> PAGEREF _Toc237497918 \h </w:instrText>
            </w:r>
            <w:r>
              <w:rPr>
                <w:noProof/>
              </w:rPr>
            </w:r>
            <w:r>
              <w:rPr>
                <w:noProof/>
              </w:rPr>
              <w:fldChar w:fldCharType="separate"/>
            </w:r>
            <w:r w:rsidR="00D455D6">
              <w:rPr>
                <w:noProof/>
              </w:rPr>
              <w:t>10</w:t>
            </w:r>
            <w:r>
              <w:rPr>
                <w:noProof/>
              </w:rPr>
              <w:fldChar w:fldCharType="end"/>
            </w:r>
          </w:hyperlink>
        </w:p>
        <w:p w14:paraId="3159B0DF" w14:textId="6B01B21C"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19" w:history="1">
            <w:r w:rsidRPr="002E2E05">
              <w:rPr>
                <w:rStyle w:val="Hyperlink"/>
                <w:rFonts w:cs="Times New Roman"/>
                <w:noProof/>
              </w:rPr>
              <w:t>2.7 Challenges of Data Centers in Nepal</w:t>
            </w:r>
            <w:r>
              <w:rPr>
                <w:noProof/>
              </w:rPr>
              <w:tab/>
            </w:r>
            <w:r>
              <w:rPr>
                <w:noProof/>
              </w:rPr>
              <w:fldChar w:fldCharType="begin"/>
            </w:r>
            <w:r>
              <w:rPr>
                <w:noProof/>
              </w:rPr>
              <w:instrText xml:space="preserve"> PAGEREF _Toc237497919 \h </w:instrText>
            </w:r>
            <w:r>
              <w:rPr>
                <w:noProof/>
              </w:rPr>
            </w:r>
            <w:r>
              <w:rPr>
                <w:noProof/>
              </w:rPr>
              <w:fldChar w:fldCharType="separate"/>
            </w:r>
            <w:r w:rsidR="00D455D6">
              <w:rPr>
                <w:noProof/>
              </w:rPr>
              <w:t>11</w:t>
            </w:r>
            <w:r>
              <w:rPr>
                <w:noProof/>
              </w:rPr>
              <w:fldChar w:fldCharType="end"/>
            </w:r>
          </w:hyperlink>
        </w:p>
        <w:p w14:paraId="58E31D9F" w14:textId="0F8B0BCD"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20" w:history="1">
            <w:r w:rsidRPr="002E2E05">
              <w:rPr>
                <w:rStyle w:val="Hyperlink"/>
                <w:rFonts w:cs="Times New Roman"/>
                <w:noProof/>
              </w:rPr>
              <w:t>CHAPTER 3: PAYMENT INFRASTRUCTURE AND E-PAYMENT IN NEPAL</w:t>
            </w:r>
            <w:r>
              <w:rPr>
                <w:noProof/>
              </w:rPr>
              <w:tab/>
            </w:r>
            <w:r>
              <w:rPr>
                <w:noProof/>
              </w:rPr>
              <w:fldChar w:fldCharType="begin"/>
            </w:r>
            <w:r>
              <w:rPr>
                <w:noProof/>
              </w:rPr>
              <w:instrText xml:space="preserve"> PAGEREF _Toc237497920 \h </w:instrText>
            </w:r>
            <w:r>
              <w:rPr>
                <w:noProof/>
              </w:rPr>
            </w:r>
            <w:r>
              <w:rPr>
                <w:noProof/>
              </w:rPr>
              <w:fldChar w:fldCharType="separate"/>
            </w:r>
            <w:r w:rsidR="00D455D6">
              <w:rPr>
                <w:noProof/>
              </w:rPr>
              <w:t>11</w:t>
            </w:r>
            <w:r>
              <w:rPr>
                <w:noProof/>
              </w:rPr>
              <w:fldChar w:fldCharType="end"/>
            </w:r>
          </w:hyperlink>
        </w:p>
        <w:p w14:paraId="1BF448F6" w14:textId="7E0F47D5"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1" w:history="1">
            <w:r w:rsidRPr="002E2E05">
              <w:rPr>
                <w:rStyle w:val="Hyperlink"/>
                <w:rFonts w:cs="Times New Roman"/>
                <w:noProof/>
              </w:rPr>
              <w:t>3.1 What Is Payment Infrastructure?</w:t>
            </w:r>
            <w:r>
              <w:rPr>
                <w:noProof/>
              </w:rPr>
              <w:tab/>
            </w:r>
            <w:r>
              <w:rPr>
                <w:noProof/>
              </w:rPr>
              <w:fldChar w:fldCharType="begin"/>
            </w:r>
            <w:r>
              <w:rPr>
                <w:noProof/>
              </w:rPr>
              <w:instrText xml:space="preserve"> PAGEREF _Toc237497921 \h </w:instrText>
            </w:r>
            <w:r>
              <w:rPr>
                <w:noProof/>
              </w:rPr>
            </w:r>
            <w:r>
              <w:rPr>
                <w:noProof/>
              </w:rPr>
              <w:fldChar w:fldCharType="separate"/>
            </w:r>
            <w:r w:rsidR="00D455D6">
              <w:rPr>
                <w:noProof/>
              </w:rPr>
              <w:t>11</w:t>
            </w:r>
            <w:r>
              <w:rPr>
                <w:noProof/>
              </w:rPr>
              <w:fldChar w:fldCharType="end"/>
            </w:r>
          </w:hyperlink>
        </w:p>
        <w:p w14:paraId="059FC3F0" w14:textId="5D8FBD05"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2" w:history="1">
            <w:r w:rsidRPr="002E2E05">
              <w:rPr>
                <w:rStyle w:val="Hyperlink"/>
                <w:rFonts w:cs="Times New Roman"/>
                <w:noProof/>
              </w:rPr>
              <w:t>3.2 Regulatory and Institutional Structure in Nepal</w:t>
            </w:r>
            <w:r>
              <w:rPr>
                <w:noProof/>
              </w:rPr>
              <w:tab/>
            </w:r>
            <w:r>
              <w:rPr>
                <w:noProof/>
              </w:rPr>
              <w:fldChar w:fldCharType="begin"/>
            </w:r>
            <w:r>
              <w:rPr>
                <w:noProof/>
              </w:rPr>
              <w:instrText xml:space="preserve"> PAGEREF _Toc237497922 \h </w:instrText>
            </w:r>
            <w:r>
              <w:rPr>
                <w:noProof/>
              </w:rPr>
            </w:r>
            <w:r>
              <w:rPr>
                <w:noProof/>
              </w:rPr>
              <w:fldChar w:fldCharType="separate"/>
            </w:r>
            <w:r w:rsidR="00D455D6">
              <w:rPr>
                <w:noProof/>
              </w:rPr>
              <w:t>12</w:t>
            </w:r>
            <w:r>
              <w:rPr>
                <w:noProof/>
              </w:rPr>
              <w:fldChar w:fldCharType="end"/>
            </w:r>
          </w:hyperlink>
        </w:p>
        <w:p w14:paraId="5D2C7500" w14:textId="0AD21CF9"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3" w:history="1">
            <w:r w:rsidRPr="002E2E05">
              <w:rPr>
                <w:rStyle w:val="Hyperlink"/>
                <w:rFonts w:cs="Times New Roman"/>
                <w:noProof/>
              </w:rPr>
              <w:t>3.3 Major Payment Systems and Platforms in Nepal</w:t>
            </w:r>
            <w:r>
              <w:rPr>
                <w:noProof/>
              </w:rPr>
              <w:tab/>
            </w:r>
            <w:r>
              <w:rPr>
                <w:noProof/>
              </w:rPr>
              <w:fldChar w:fldCharType="begin"/>
            </w:r>
            <w:r>
              <w:rPr>
                <w:noProof/>
              </w:rPr>
              <w:instrText xml:space="preserve"> PAGEREF _Toc237497923 \h </w:instrText>
            </w:r>
            <w:r>
              <w:rPr>
                <w:noProof/>
              </w:rPr>
            </w:r>
            <w:r>
              <w:rPr>
                <w:noProof/>
              </w:rPr>
              <w:fldChar w:fldCharType="separate"/>
            </w:r>
            <w:r w:rsidR="00D455D6">
              <w:rPr>
                <w:noProof/>
              </w:rPr>
              <w:t>12</w:t>
            </w:r>
            <w:r>
              <w:rPr>
                <w:noProof/>
              </w:rPr>
              <w:fldChar w:fldCharType="end"/>
            </w:r>
          </w:hyperlink>
        </w:p>
        <w:p w14:paraId="0D915E4A" w14:textId="6D85520F"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4" w:history="1">
            <w:r w:rsidRPr="002E2E05">
              <w:rPr>
                <w:rStyle w:val="Hyperlink"/>
                <w:rFonts w:cs="Times New Roman"/>
                <w:noProof/>
              </w:rPr>
              <w:t>3.4 Current Status of E-Payment in Nepal</w:t>
            </w:r>
            <w:r>
              <w:rPr>
                <w:noProof/>
              </w:rPr>
              <w:tab/>
            </w:r>
            <w:r>
              <w:rPr>
                <w:noProof/>
              </w:rPr>
              <w:fldChar w:fldCharType="begin"/>
            </w:r>
            <w:r>
              <w:rPr>
                <w:noProof/>
              </w:rPr>
              <w:instrText xml:space="preserve"> PAGEREF _Toc237497924 \h </w:instrText>
            </w:r>
            <w:r>
              <w:rPr>
                <w:noProof/>
              </w:rPr>
            </w:r>
            <w:r>
              <w:rPr>
                <w:noProof/>
              </w:rPr>
              <w:fldChar w:fldCharType="separate"/>
            </w:r>
            <w:r w:rsidR="00D455D6">
              <w:rPr>
                <w:noProof/>
              </w:rPr>
              <w:t>13</w:t>
            </w:r>
            <w:r>
              <w:rPr>
                <w:noProof/>
              </w:rPr>
              <w:fldChar w:fldCharType="end"/>
            </w:r>
          </w:hyperlink>
        </w:p>
        <w:p w14:paraId="1CDAF5D5" w14:textId="49B1BAE7"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5" w:history="1">
            <w:r w:rsidRPr="002E2E05">
              <w:rPr>
                <w:rStyle w:val="Hyperlink"/>
                <w:rFonts w:cs="Times New Roman"/>
                <w:noProof/>
              </w:rPr>
              <w:t>3.5 Comparison with India, South Korea and Bangladesh</w:t>
            </w:r>
            <w:r>
              <w:rPr>
                <w:noProof/>
              </w:rPr>
              <w:tab/>
            </w:r>
            <w:r>
              <w:rPr>
                <w:noProof/>
              </w:rPr>
              <w:fldChar w:fldCharType="begin"/>
            </w:r>
            <w:r>
              <w:rPr>
                <w:noProof/>
              </w:rPr>
              <w:instrText xml:space="preserve"> PAGEREF _Toc237497925 \h </w:instrText>
            </w:r>
            <w:r>
              <w:rPr>
                <w:noProof/>
              </w:rPr>
            </w:r>
            <w:r>
              <w:rPr>
                <w:noProof/>
              </w:rPr>
              <w:fldChar w:fldCharType="separate"/>
            </w:r>
            <w:r w:rsidR="00D455D6">
              <w:rPr>
                <w:noProof/>
              </w:rPr>
              <w:t>14</w:t>
            </w:r>
            <w:r>
              <w:rPr>
                <w:noProof/>
              </w:rPr>
              <w:fldChar w:fldCharType="end"/>
            </w:r>
          </w:hyperlink>
        </w:p>
        <w:p w14:paraId="1715A1A8" w14:textId="5DFDDF85"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26" w:history="1">
            <w:r w:rsidRPr="002E2E05">
              <w:rPr>
                <w:rStyle w:val="Hyperlink"/>
                <w:rFonts w:cs="Times New Roman"/>
                <w:noProof/>
              </w:rPr>
              <w:t>India</w:t>
            </w:r>
            <w:r>
              <w:rPr>
                <w:noProof/>
              </w:rPr>
              <w:tab/>
            </w:r>
            <w:r>
              <w:rPr>
                <w:noProof/>
              </w:rPr>
              <w:fldChar w:fldCharType="begin"/>
            </w:r>
            <w:r>
              <w:rPr>
                <w:noProof/>
              </w:rPr>
              <w:instrText xml:space="preserve"> PAGEREF _Toc237497926 \h </w:instrText>
            </w:r>
            <w:r>
              <w:rPr>
                <w:noProof/>
              </w:rPr>
            </w:r>
            <w:r>
              <w:rPr>
                <w:noProof/>
              </w:rPr>
              <w:fldChar w:fldCharType="separate"/>
            </w:r>
            <w:r w:rsidR="00D455D6">
              <w:rPr>
                <w:noProof/>
              </w:rPr>
              <w:t>15</w:t>
            </w:r>
            <w:r>
              <w:rPr>
                <w:noProof/>
              </w:rPr>
              <w:fldChar w:fldCharType="end"/>
            </w:r>
          </w:hyperlink>
        </w:p>
        <w:p w14:paraId="33E76321" w14:textId="71ECC94F"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27" w:history="1">
            <w:r w:rsidRPr="002E2E05">
              <w:rPr>
                <w:rStyle w:val="Hyperlink"/>
                <w:rFonts w:cs="Times New Roman"/>
                <w:noProof/>
              </w:rPr>
              <w:t>South Korea</w:t>
            </w:r>
            <w:r>
              <w:rPr>
                <w:noProof/>
              </w:rPr>
              <w:tab/>
            </w:r>
            <w:r>
              <w:rPr>
                <w:noProof/>
              </w:rPr>
              <w:fldChar w:fldCharType="begin"/>
            </w:r>
            <w:r>
              <w:rPr>
                <w:noProof/>
              </w:rPr>
              <w:instrText xml:space="preserve"> PAGEREF _Toc237497927 \h </w:instrText>
            </w:r>
            <w:r>
              <w:rPr>
                <w:noProof/>
              </w:rPr>
            </w:r>
            <w:r>
              <w:rPr>
                <w:noProof/>
              </w:rPr>
              <w:fldChar w:fldCharType="separate"/>
            </w:r>
            <w:r w:rsidR="00D455D6">
              <w:rPr>
                <w:noProof/>
              </w:rPr>
              <w:t>16</w:t>
            </w:r>
            <w:r>
              <w:rPr>
                <w:noProof/>
              </w:rPr>
              <w:fldChar w:fldCharType="end"/>
            </w:r>
          </w:hyperlink>
        </w:p>
        <w:p w14:paraId="4ED2AC33" w14:textId="5A7F1EBC"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28" w:history="1">
            <w:r w:rsidRPr="002E2E05">
              <w:rPr>
                <w:rStyle w:val="Hyperlink"/>
                <w:rFonts w:cs="Times New Roman"/>
                <w:noProof/>
              </w:rPr>
              <w:t>Bangladesh</w:t>
            </w:r>
            <w:r>
              <w:rPr>
                <w:noProof/>
              </w:rPr>
              <w:tab/>
            </w:r>
            <w:r>
              <w:rPr>
                <w:noProof/>
              </w:rPr>
              <w:fldChar w:fldCharType="begin"/>
            </w:r>
            <w:r>
              <w:rPr>
                <w:noProof/>
              </w:rPr>
              <w:instrText xml:space="preserve"> PAGEREF _Toc237497928 \h </w:instrText>
            </w:r>
            <w:r>
              <w:rPr>
                <w:noProof/>
              </w:rPr>
            </w:r>
            <w:r>
              <w:rPr>
                <w:noProof/>
              </w:rPr>
              <w:fldChar w:fldCharType="separate"/>
            </w:r>
            <w:r w:rsidR="00D455D6">
              <w:rPr>
                <w:noProof/>
              </w:rPr>
              <w:t>16</w:t>
            </w:r>
            <w:r>
              <w:rPr>
                <w:noProof/>
              </w:rPr>
              <w:fldChar w:fldCharType="end"/>
            </w:r>
          </w:hyperlink>
        </w:p>
        <w:p w14:paraId="0324F7BF" w14:textId="5D7AB6B7"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29" w:history="1">
            <w:r w:rsidRPr="002E2E05">
              <w:rPr>
                <w:rStyle w:val="Hyperlink"/>
                <w:rFonts w:cs="Times New Roman"/>
                <w:noProof/>
              </w:rPr>
              <w:t>3.6 Payment Infrastructure and Financial Inclusion</w:t>
            </w:r>
            <w:r>
              <w:rPr>
                <w:noProof/>
              </w:rPr>
              <w:tab/>
            </w:r>
            <w:r>
              <w:rPr>
                <w:noProof/>
              </w:rPr>
              <w:fldChar w:fldCharType="begin"/>
            </w:r>
            <w:r>
              <w:rPr>
                <w:noProof/>
              </w:rPr>
              <w:instrText xml:space="preserve"> PAGEREF _Toc237497929 \h </w:instrText>
            </w:r>
            <w:r>
              <w:rPr>
                <w:noProof/>
              </w:rPr>
            </w:r>
            <w:r>
              <w:rPr>
                <w:noProof/>
              </w:rPr>
              <w:fldChar w:fldCharType="separate"/>
            </w:r>
            <w:r w:rsidR="00D455D6">
              <w:rPr>
                <w:noProof/>
              </w:rPr>
              <w:t>16</w:t>
            </w:r>
            <w:r>
              <w:rPr>
                <w:noProof/>
              </w:rPr>
              <w:fldChar w:fldCharType="end"/>
            </w:r>
          </w:hyperlink>
        </w:p>
        <w:p w14:paraId="3C411E59" w14:textId="3D2E346F"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30" w:history="1">
            <w:r w:rsidRPr="002E2E05">
              <w:rPr>
                <w:rStyle w:val="Hyperlink"/>
                <w:rFonts w:cs="Times New Roman"/>
                <w:noProof/>
              </w:rPr>
              <w:t>3.7 Advantages, Challenges and Future Prospects</w:t>
            </w:r>
            <w:r>
              <w:rPr>
                <w:noProof/>
              </w:rPr>
              <w:tab/>
            </w:r>
            <w:r>
              <w:rPr>
                <w:noProof/>
              </w:rPr>
              <w:fldChar w:fldCharType="begin"/>
            </w:r>
            <w:r>
              <w:rPr>
                <w:noProof/>
              </w:rPr>
              <w:instrText xml:space="preserve"> PAGEREF _Toc237497930 \h </w:instrText>
            </w:r>
            <w:r>
              <w:rPr>
                <w:noProof/>
              </w:rPr>
            </w:r>
            <w:r>
              <w:rPr>
                <w:noProof/>
              </w:rPr>
              <w:fldChar w:fldCharType="separate"/>
            </w:r>
            <w:r w:rsidR="00D455D6">
              <w:rPr>
                <w:noProof/>
              </w:rPr>
              <w:t>16</w:t>
            </w:r>
            <w:r>
              <w:rPr>
                <w:noProof/>
              </w:rPr>
              <w:fldChar w:fldCharType="end"/>
            </w:r>
          </w:hyperlink>
        </w:p>
        <w:p w14:paraId="29360C82" w14:textId="4432BB94"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31" w:history="1">
            <w:r w:rsidRPr="002E2E05">
              <w:rPr>
                <w:rStyle w:val="Hyperlink"/>
                <w:rFonts w:cs="Times New Roman"/>
                <w:noProof/>
              </w:rPr>
              <w:t>Advantages</w:t>
            </w:r>
            <w:r>
              <w:rPr>
                <w:noProof/>
              </w:rPr>
              <w:tab/>
            </w:r>
            <w:r>
              <w:rPr>
                <w:noProof/>
              </w:rPr>
              <w:fldChar w:fldCharType="begin"/>
            </w:r>
            <w:r>
              <w:rPr>
                <w:noProof/>
              </w:rPr>
              <w:instrText xml:space="preserve"> PAGEREF _Toc237497931 \h </w:instrText>
            </w:r>
            <w:r>
              <w:rPr>
                <w:noProof/>
              </w:rPr>
            </w:r>
            <w:r>
              <w:rPr>
                <w:noProof/>
              </w:rPr>
              <w:fldChar w:fldCharType="separate"/>
            </w:r>
            <w:r w:rsidR="00D455D6">
              <w:rPr>
                <w:noProof/>
              </w:rPr>
              <w:t>16</w:t>
            </w:r>
            <w:r>
              <w:rPr>
                <w:noProof/>
              </w:rPr>
              <w:fldChar w:fldCharType="end"/>
            </w:r>
          </w:hyperlink>
        </w:p>
        <w:p w14:paraId="198AAF58" w14:textId="315DAC5E"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32" w:history="1">
            <w:r w:rsidRPr="002E2E05">
              <w:rPr>
                <w:rStyle w:val="Hyperlink"/>
                <w:rFonts w:cs="Times New Roman"/>
                <w:noProof/>
              </w:rPr>
              <w:t>Challenges</w:t>
            </w:r>
            <w:r>
              <w:rPr>
                <w:noProof/>
              </w:rPr>
              <w:tab/>
            </w:r>
            <w:r>
              <w:rPr>
                <w:noProof/>
              </w:rPr>
              <w:fldChar w:fldCharType="begin"/>
            </w:r>
            <w:r>
              <w:rPr>
                <w:noProof/>
              </w:rPr>
              <w:instrText xml:space="preserve"> PAGEREF _Toc237497932 \h </w:instrText>
            </w:r>
            <w:r>
              <w:rPr>
                <w:noProof/>
              </w:rPr>
            </w:r>
            <w:r>
              <w:rPr>
                <w:noProof/>
              </w:rPr>
              <w:fldChar w:fldCharType="separate"/>
            </w:r>
            <w:r w:rsidR="00D455D6">
              <w:rPr>
                <w:noProof/>
              </w:rPr>
              <w:t>17</w:t>
            </w:r>
            <w:r>
              <w:rPr>
                <w:noProof/>
              </w:rPr>
              <w:fldChar w:fldCharType="end"/>
            </w:r>
          </w:hyperlink>
        </w:p>
        <w:p w14:paraId="78758DD2" w14:textId="2E79E310"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33" w:history="1">
            <w:r w:rsidRPr="002E2E05">
              <w:rPr>
                <w:rStyle w:val="Hyperlink"/>
                <w:rFonts w:cs="Times New Roman"/>
                <w:noProof/>
              </w:rPr>
              <w:t>Future Prospects</w:t>
            </w:r>
            <w:r>
              <w:rPr>
                <w:noProof/>
              </w:rPr>
              <w:tab/>
            </w:r>
            <w:r>
              <w:rPr>
                <w:noProof/>
              </w:rPr>
              <w:fldChar w:fldCharType="begin"/>
            </w:r>
            <w:r>
              <w:rPr>
                <w:noProof/>
              </w:rPr>
              <w:instrText xml:space="preserve"> PAGEREF _Toc237497933 \h </w:instrText>
            </w:r>
            <w:r>
              <w:rPr>
                <w:noProof/>
              </w:rPr>
            </w:r>
            <w:r>
              <w:rPr>
                <w:noProof/>
              </w:rPr>
              <w:fldChar w:fldCharType="separate"/>
            </w:r>
            <w:r w:rsidR="00D455D6">
              <w:rPr>
                <w:noProof/>
              </w:rPr>
              <w:t>17</w:t>
            </w:r>
            <w:r>
              <w:rPr>
                <w:noProof/>
              </w:rPr>
              <w:fldChar w:fldCharType="end"/>
            </w:r>
          </w:hyperlink>
        </w:p>
        <w:p w14:paraId="50CE9CBC" w14:textId="081ACFF3"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34" w:history="1">
            <w:r w:rsidRPr="002E2E05">
              <w:rPr>
                <w:rStyle w:val="Hyperlink"/>
                <w:rFonts w:cs="Times New Roman"/>
                <w:noProof/>
              </w:rPr>
              <w:t>CHAPTER 4: DIGITAL PUBLIC INFRASTRUCTURE (DPI)</w:t>
            </w:r>
            <w:r>
              <w:rPr>
                <w:noProof/>
              </w:rPr>
              <w:tab/>
            </w:r>
            <w:r>
              <w:rPr>
                <w:noProof/>
              </w:rPr>
              <w:fldChar w:fldCharType="begin"/>
            </w:r>
            <w:r>
              <w:rPr>
                <w:noProof/>
              </w:rPr>
              <w:instrText xml:space="preserve"> PAGEREF _Toc237497934 \h </w:instrText>
            </w:r>
            <w:r>
              <w:rPr>
                <w:noProof/>
              </w:rPr>
            </w:r>
            <w:r>
              <w:rPr>
                <w:noProof/>
              </w:rPr>
              <w:fldChar w:fldCharType="separate"/>
            </w:r>
            <w:r w:rsidR="00D455D6">
              <w:rPr>
                <w:noProof/>
              </w:rPr>
              <w:t>17</w:t>
            </w:r>
            <w:r>
              <w:rPr>
                <w:noProof/>
              </w:rPr>
              <w:fldChar w:fldCharType="end"/>
            </w:r>
          </w:hyperlink>
        </w:p>
        <w:p w14:paraId="215FC46C" w14:textId="60AA3CB6"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35" w:history="1">
            <w:r w:rsidRPr="002E2E05">
              <w:rPr>
                <w:rStyle w:val="Hyperlink"/>
                <w:rFonts w:cs="Times New Roman"/>
                <w:noProof/>
              </w:rPr>
              <w:t>4.1 Introduction to DPI</w:t>
            </w:r>
            <w:r>
              <w:rPr>
                <w:noProof/>
              </w:rPr>
              <w:tab/>
            </w:r>
            <w:r>
              <w:rPr>
                <w:noProof/>
              </w:rPr>
              <w:fldChar w:fldCharType="begin"/>
            </w:r>
            <w:r>
              <w:rPr>
                <w:noProof/>
              </w:rPr>
              <w:instrText xml:space="preserve"> PAGEREF _Toc237497935 \h </w:instrText>
            </w:r>
            <w:r>
              <w:rPr>
                <w:noProof/>
              </w:rPr>
            </w:r>
            <w:r>
              <w:rPr>
                <w:noProof/>
              </w:rPr>
              <w:fldChar w:fldCharType="separate"/>
            </w:r>
            <w:r w:rsidR="00D455D6">
              <w:rPr>
                <w:noProof/>
              </w:rPr>
              <w:t>17</w:t>
            </w:r>
            <w:r>
              <w:rPr>
                <w:noProof/>
              </w:rPr>
              <w:fldChar w:fldCharType="end"/>
            </w:r>
          </w:hyperlink>
        </w:p>
        <w:p w14:paraId="71FF1AD4" w14:textId="49F9F222"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36" w:history="1">
            <w:r w:rsidRPr="002E2E05">
              <w:rPr>
                <w:rStyle w:val="Hyperlink"/>
                <w:rFonts w:cs="Times New Roman"/>
                <w:noProof/>
              </w:rPr>
              <w:t>4.2 The Three-Layer DPI Model</w:t>
            </w:r>
            <w:r>
              <w:rPr>
                <w:noProof/>
              </w:rPr>
              <w:tab/>
            </w:r>
            <w:r>
              <w:rPr>
                <w:noProof/>
              </w:rPr>
              <w:fldChar w:fldCharType="begin"/>
            </w:r>
            <w:r>
              <w:rPr>
                <w:noProof/>
              </w:rPr>
              <w:instrText xml:space="preserve"> PAGEREF _Toc237497936 \h </w:instrText>
            </w:r>
            <w:r>
              <w:rPr>
                <w:noProof/>
              </w:rPr>
            </w:r>
            <w:r>
              <w:rPr>
                <w:noProof/>
              </w:rPr>
              <w:fldChar w:fldCharType="separate"/>
            </w:r>
            <w:r w:rsidR="00D455D6">
              <w:rPr>
                <w:noProof/>
              </w:rPr>
              <w:t>18</w:t>
            </w:r>
            <w:r>
              <w:rPr>
                <w:noProof/>
              </w:rPr>
              <w:fldChar w:fldCharType="end"/>
            </w:r>
          </w:hyperlink>
        </w:p>
        <w:p w14:paraId="62B52EAD" w14:textId="4864F355"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37" w:history="1">
            <w:r w:rsidRPr="002E2E05">
              <w:rPr>
                <w:rStyle w:val="Hyperlink"/>
                <w:rFonts w:cs="Times New Roman"/>
                <w:noProof/>
              </w:rPr>
              <w:t>Principles of Good DPI</w:t>
            </w:r>
            <w:r>
              <w:rPr>
                <w:noProof/>
              </w:rPr>
              <w:tab/>
            </w:r>
            <w:r>
              <w:rPr>
                <w:noProof/>
              </w:rPr>
              <w:fldChar w:fldCharType="begin"/>
            </w:r>
            <w:r>
              <w:rPr>
                <w:noProof/>
              </w:rPr>
              <w:instrText xml:space="preserve"> PAGEREF _Toc237497937 \h </w:instrText>
            </w:r>
            <w:r>
              <w:rPr>
                <w:noProof/>
              </w:rPr>
            </w:r>
            <w:r>
              <w:rPr>
                <w:noProof/>
              </w:rPr>
              <w:fldChar w:fldCharType="separate"/>
            </w:r>
            <w:r w:rsidR="00D455D6">
              <w:rPr>
                <w:noProof/>
              </w:rPr>
              <w:t>18</w:t>
            </w:r>
            <w:r>
              <w:rPr>
                <w:noProof/>
              </w:rPr>
              <w:fldChar w:fldCharType="end"/>
            </w:r>
          </w:hyperlink>
        </w:p>
        <w:p w14:paraId="5BCC7FD5" w14:textId="693F8616"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38" w:history="1">
            <w:r w:rsidRPr="002E2E05">
              <w:rPr>
                <w:rStyle w:val="Hyperlink"/>
                <w:rFonts w:cs="Times New Roman"/>
                <w:noProof/>
              </w:rPr>
              <w:t>4.3 National ID and Digital Identity in Nepal</w:t>
            </w:r>
            <w:r>
              <w:rPr>
                <w:noProof/>
              </w:rPr>
              <w:tab/>
            </w:r>
            <w:r>
              <w:rPr>
                <w:noProof/>
              </w:rPr>
              <w:fldChar w:fldCharType="begin"/>
            </w:r>
            <w:r>
              <w:rPr>
                <w:noProof/>
              </w:rPr>
              <w:instrText xml:space="preserve"> PAGEREF _Toc237497938 \h </w:instrText>
            </w:r>
            <w:r>
              <w:rPr>
                <w:noProof/>
              </w:rPr>
            </w:r>
            <w:r>
              <w:rPr>
                <w:noProof/>
              </w:rPr>
              <w:fldChar w:fldCharType="separate"/>
            </w:r>
            <w:r w:rsidR="00D455D6">
              <w:rPr>
                <w:noProof/>
              </w:rPr>
              <w:t>19</w:t>
            </w:r>
            <w:r>
              <w:rPr>
                <w:noProof/>
              </w:rPr>
              <w:fldChar w:fldCharType="end"/>
            </w:r>
          </w:hyperlink>
        </w:p>
        <w:p w14:paraId="4F50F82D" w14:textId="5AA0C9AB"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39" w:history="1">
            <w:r w:rsidRPr="002E2E05">
              <w:rPr>
                <w:rStyle w:val="Hyperlink"/>
                <w:rFonts w:cs="Times New Roman"/>
                <w:noProof/>
              </w:rPr>
              <w:t>4.4 Data Exchange Platform</w:t>
            </w:r>
            <w:r>
              <w:rPr>
                <w:noProof/>
              </w:rPr>
              <w:tab/>
            </w:r>
            <w:r>
              <w:rPr>
                <w:noProof/>
              </w:rPr>
              <w:fldChar w:fldCharType="begin"/>
            </w:r>
            <w:r>
              <w:rPr>
                <w:noProof/>
              </w:rPr>
              <w:instrText xml:space="preserve"> PAGEREF _Toc237497939 \h </w:instrText>
            </w:r>
            <w:r>
              <w:rPr>
                <w:noProof/>
              </w:rPr>
            </w:r>
            <w:r>
              <w:rPr>
                <w:noProof/>
              </w:rPr>
              <w:fldChar w:fldCharType="separate"/>
            </w:r>
            <w:r w:rsidR="00D455D6">
              <w:rPr>
                <w:noProof/>
              </w:rPr>
              <w:t>19</w:t>
            </w:r>
            <w:r>
              <w:rPr>
                <w:noProof/>
              </w:rPr>
              <w:fldChar w:fldCharType="end"/>
            </w:r>
          </w:hyperlink>
        </w:p>
        <w:p w14:paraId="704DC277" w14:textId="0231B021"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40" w:history="1">
            <w:r w:rsidRPr="002E2E05">
              <w:rPr>
                <w:rStyle w:val="Hyperlink"/>
                <w:rFonts w:cs="Times New Roman"/>
                <w:noProof/>
              </w:rPr>
              <w:t>4.5 Digital Payment Platforms as DPI</w:t>
            </w:r>
            <w:r>
              <w:rPr>
                <w:noProof/>
              </w:rPr>
              <w:tab/>
            </w:r>
            <w:r>
              <w:rPr>
                <w:noProof/>
              </w:rPr>
              <w:fldChar w:fldCharType="begin"/>
            </w:r>
            <w:r>
              <w:rPr>
                <w:noProof/>
              </w:rPr>
              <w:instrText xml:space="preserve"> PAGEREF _Toc237497940 \h </w:instrText>
            </w:r>
            <w:r>
              <w:rPr>
                <w:noProof/>
              </w:rPr>
            </w:r>
            <w:r>
              <w:rPr>
                <w:noProof/>
              </w:rPr>
              <w:fldChar w:fldCharType="separate"/>
            </w:r>
            <w:r w:rsidR="00D455D6">
              <w:rPr>
                <w:noProof/>
              </w:rPr>
              <w:t>20</w:t>
            </w:r>
            <w:r>
              <w:rPr>
                <w:noProof/>
              </w:rPr>
              <w:fldChar w:fldCharType="end"/>
            </w:r>
          </w:hyperlink>
        </w:p>
        <w:p w14:paraId="722A538D" w14:textId="466ECE1D"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41" w:history="1">
            <w:r w:rsidRPr="002E2E05">
              <w:rPr>
                <w:rStyle w:val="Hyperlink"/>
                <w:rFonts w:cs="Times New Roman"/>
                <w:noProof/>
              </w:rPr>
              <w:t>4.6 India's DPI: India Stack</w:t>
            </w:r>
            <w:r>
              <w:rPr>
                <w:noProof/>
              </w:rPr>
              <w:tab/>
            </w:r>
            <w:r>
              <w:rPr>
                <w:noProof/>
              </w:rPr>
              <w:fldChar w:fldCharType="begin"/>
            </w:r>
            <w:r>
              <w:rPr>
                <w:noProof/>
              </w:rPr>
              <w:instrText xml:space="preserve"> PAGEREF _Toc237497941 \h </w:instrText>
            </w:r>
            <w:r>
              <w:rPr>
                <w:noProof/>
              </w:rPr>
            </w:r>
            <w:r>
              <w:rPr>
                <w:noProof/>
              </w:rPr>
              <w:fldChar w:fldCharType="separate"/>
            </w:r>
            <w:r w:rsidR="00D455D6">
              <w:rPr>
                <w:noProof/>
              </w:rPr>
              <w:t>20</w:t>
            </w:r>
            <w:r>
              <w:rPr>
                <w:noProof/>
              </w:rPr>
              <w:fldChar w:fldCharType="end"/>
            </w:r>
          </w:hyperlink>
        </w:p>
        <w:p w14:paraId="5CD44008" w14:textId="49638D7D"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42" w:history="1">
            <w:r w:rsidRPr="002E2E05">
              <w:rPr>
                <w:rStyle w:val="Hyperlink"/>
                <w:rFonts w:cs="Times New Roman"/>
                <w:noProof/>
              </w:rPr>
              <w:t>4.7 Estonia's DPI: e-ID and X-Road</w:t>
            </w:r>
            <w:r>
              <w:rPr>
                <w:noProof/>
              </w:rPr>
              <w:tab/>
            </w:r>
            <w:r>
              <w:rPr>
                <w:noProof/>
              </w:rPr>
              <w:fldChar w:fldCharType="begin"/>
            </w:r>
            <w:r>
              <w:rPr>
                <w:noProof/>
              </w:rPr>
              <w:instrText xml:space="preserve"> PAGEREF _Toc237497942 \h </w:instrText>
            </w:r>
            <w:r>
              <w:rPr>
                <w:noProof/>
              </w:rPr>
            </w:r>
            <w:r>
              <w:rPr>
                <w:noProof/>
              </w:rPr>
              <w:fldChar w:fldCharType="separate"/>
            </w:r>
            <w:r w:rsidR="00D455D6">
              <w:rPr>
                <w:noProof/>
              </w:rPr>
              <w:t>21</w:t>
            </w:r>
            <w:r>
              <w:rPr>
                <w:noProof/>
              </w:rPr>
              <w:fldChar w:fldCharType="end"/>
            </w:r>
          </w:hyperlink>
        </w:p>
        <w:p w14:paraId="55A95DD4" w14:textId="77495AE9"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43" w:history="1">
            <w:r w:rsidRPr="002E2E05">
              <w:rPr>
                <w:rStyle w:val="Hyperlink"/>
                <w:rFonts w:cs="Times New Roman"/>
                <w:noProof/>
              </w:rPr>
              <w:t>4.8 Comparison of Nepal's DPI with India and Estonia</w:t>
            </w:r>
            <w:r>
              <w:rPr>
                <w:noProof/>
              </w:rPr>
              <w:tab/>
            </w:r>
            <w:r>
              <w:rPr>
                <w:noProof/>
              </w:rPr>
              <w:fldChar w:fldCharType="begin"/>
            </w:r>
            <w:r>
              <w:rPr>
                <w:noProof/>
              </w:rPr>
              <w:instrText xml:space="preserve"> PAGEREF _Toc237497943 \h </w:instrText>
            </w:r>
            <w:r>
              <w:rPr>
                <w:noProof/>
              </w:rPr>
            </w:r>
            <w:r>
              <w:rPr>
                <w:noProof/>
              </w:rPr>
              <w:fldChar w:fldCharType="separate"/>
            </w:r>
            <w:r w:rsidR="00D455D6">
              <w:rPr>
                <w:noProof/>
              </w:rPr>
              <w:t>21</w:t>
            </w:r>
            <w:r>
              <w:rPr>
                <w:noProof/>
              </w:rPr>
              <w:fldChar w:fldCharType="end"/>
            </w:r>
          </w:hyperlink>
        </w:p>
        <w:p w14:paraId="5D816F92" w14:textId="0C63F924"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44" w:history="1">
            <w:r w:rsidRPr="002E2E05">
              <w:rPr>
                <w:rStyle w:val="Hyperlink"/>
                <w:rFonts w:cs="Times New Roman"/>
                <w:noProof/>
              </w:rPr>
              <w:t>Similarities</w:t>
            </w:r>
            <w:r>
              <w:rPr>
                <w:noProof/>
              </w:rPr>
              <w:tab/>
            </w:r>
            <w:r>
              <w:rPr>
                <w:noProof/>
              </w:rPr>
              <w:fldChar w:fldCharType="begin"/>
            </w:r>
            <w:r>
              <w:rPr>
                <w:noProof/>
              </w:rPr>
              <w:instrText xml:space="preserve"> PAGEREF _Toc237497944 \h </w:instrText>
            </w:r>
            <w:r>
              <w:rPr>
                <w:noProof/>
              </w:rPr>
            </w:r>
            <w:r>
              <w:rPr>
                <w:noProof/>
              </w:rPr>
              <w:fldChar w:fldCharType="separate"/>
            </w:r>
            <w:r w:rsidR="00D455D6">
              <w:rPr>
                <w:noProof/>
              </w:rPr>
              <w:t>22</w:t>
            </w:r>
            <w:r>
              <w:rPr>
                <w:noProof/>
              </w:rPr>
              <w:fldChar w:fldCharType="end"/>
            </w:r>
          </w:hyperlink>
        </w:p>
        <w:p w14:paraId="49A220E9" w14:textId="6F5F005A"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45" w:history="1">
            <w:r w:rsidRPr="002E2E05">
              <w:rPr>
                <w:rStyle w:val="Hyperlink"/>
                <w:rFonts w:cs="Times New Roman"/>
                <w:noProof/>
              </w:rPr>
              <w:t>Differences</w:t>
            </w:r>
            <w:r>
              <w:rPr>
                <w:noProof/>
              </w:rPr>
              <w:tab/>
            </w:r>
            <w:r>
              <w:rPr>
                <w:noProof/>
              </w:rPr>
              <w:fldChar w:fldCharType="begin"/>
            </w:r>
            <w:r>
              <w:rPr>
                <w:noProof/>
              </w:rPr>
              <w:instrText xml:space="preserve"> PAGEREF _Toc237497945 \h </w:instrText>
            </w:r>
            <w:r>
              <w:rPr>
                <w:noProof/>
              </w:rPr>
            </w:r>
            <w:r>
              <w:rPr>
                <w:noProof/>
              </w:rPr>
              <w:fldChar w:fldCharType="separate"/>
            </w:r>
            <w:r w:rsidR="00D455D6">
              <w:rPr>
                <w:noProof/>
              </w:rPr>
              <w:t>22</w:t>
            </w:r>
            <w:r>
              <w:rPr>
                <w:noProof/>
              </w:rPr>
              <w:fldChar w:fldCharType="end"/>
            </w:r>
          </w:hyperlink>
        </w:p>
        <w:p w14:paraId="6BD5618F" w14:textId="7512A937"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46" w:history="1">
            <w:r w:rsidRPr="002E2E05">
              <w:rPr>
                <w:rStyle w:val="Hyperlink"/>
                <w:rFonts w:cs="Times New Roman"/>
                <w:noProof/>
              </w:rPr>
              <w:t>4.9 Nepal's Strengths and Areas for Improvement</w:t>
            </w:r>
            <w:r>
              <w:rPr>
                <w:noProof/>
              </w:rPr>
              <w:tab/>
            </w:r>
            <w:r>
              <w:rPr>
                <w:noProof/>
              </w:rPr>
              <w:fldChar w:fldCharType="begin"/>
            </w:r>
            <w:r>
              <w:rPr>
                <w:noProof/>
              </w:rPr>
              <w:instrText xml:space="preserve"> PAGEREF _Toc237497946 \h </w:instrText>
            </w:r>
            <w:r>
              <w:rPr>
                <w:noProof/>
              </w:rPr>
            </w:r>
            <w:r>
              <w:rPr>
                <w:noProof/>
              </w:rPr>
              <w:fldChar w:fldCharType="separate"/>
            </w:r>
            <w:r w:rsidR="00D455D6">
              <w:rPr>
                <w:noProof/>
              </w:rPr>
              <w:t>23</w:t>
            </w:r>
            <w:r>
              <w:rPr>
                <w:noProof/>
              </w:rPr>
              <w:fldChar w:fldCharType="end"/>
            </w:r>
          </w:hyperlink>
        </w:p>
        <w:p w14:paraId="740C9FC2" w14:textId="60C486C1"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47" w:history="1">
            <w:r w:rsidRPr="002E2E05">
              <w:rPr>
                <w:rStyle w:val="Hyperlink"/>
                <w:rFonts w:cs="Times New Roman"/>
                <w:noProof/>
              </w:rPr>
              <w:t>Nepal's Strengths</w:t>
            </w:r>
            <w:r>
              <w:rPr>
                <w:noProof/>
              </w:rPr>
              <w:tab/>
            </w:r>
            <w:r>
              <w:rPr>
                <w:noProof/>
              </w:rPr>
              <w:fldChar w:fldCharType="begin"/>
            </w:r>
            <w:r>
              <w:rPr>
                <w:noProof/>
              </w:rPr>
              <w:instrText xml:space="preserve"> PAGEREF _Toc237497947 \h </w:instrText>
            </w:r>
            <w:r>
              <w:rPr>
                <w:noProof/>
              </w:rPr>
            </w:r>
            <w:r>
              <w:rPr>
                <w:noProof/>
              </w:rPr>
              <w:fldChar w:fldCharType="separate"/>
            </w:r>
            <w:r w:rsidR="00D455D6">
              <w:rPr>
                <w:noProof/>
              </w:rPr>
              <w:t>23</w:t>
            </w:r>
            <w:r>
              <w:rPr>
                <w:noProof/>
              </w:rPr>
              <w:fldChar w:fldCharType="end"/>
            </w:r>
          </w:hyperlink>
        </w:p>
        <w:p w14:paraId="2359DC93" w14:textId="3C5215B6" w:rsidR="005C6F71" w:rsidRDefault="005C6F71">
          <w:pPr>
            <w:pStyle w:val="TOC3"/>
            <w:tabs>
              <w:tab w:val="right" w:leader="dot" w:pos="9016"/>
            </w:tabs>
            <w:rPr>
              <w:rFonts w:asciiTheme="minorHAnsi" w:eastAsiaTheme="minorEastAsia" w:hAnsiTheme="minorHAnsi" w:cstheme="minorBidi"/>
              <w:noProof/>
              <w:kern w:val="2"/>
              <w:szCs w:val="24"/>
              <w14:ligatures w14:val="standardContextual"/>
            </w:rPr>
          </w:pPr>
          <w:hyperlink w:anchor="_Toc237497948" w:history="1">
            <w:r w:rsidRPr="002E2E05">
              <w:rPr>
                <w:rStyle w:val="Hyperlink"/>
                <w:rFonts w:cs="Times New Roman"/>
                <w:noProof/>
              </w:rPr>
              <w:t>Areas Where Nepal Can Improve</w:t>
            </w:r>
            <w:r>
              <w:rPr>
                <w:noProof/>
              </w:rPr>
              <w:tab/>
            </w:r>
            <w:r>
              <w:rPr>
                <w:noProof/>
              </w:rPr>
              <w:fldChar w:fldCharType="begin"/>
            </w:r>
            <w:r>
              <w:rPr>
                <w:noProof/>
              </w:rPr>
              <w:instrText xml:space="preserve"> PAGEREF _Toc237497948 \h </w:instrText>
            </w:r>
            <w:r>
              <w:rPr>
                <w:noProof/>
              </w:rPr>
            </w:r>
            <w:r>
              <w:rPr>
                <w:noProof/>
              </w:rPr>
              <w:fldChar w:fldCharType="separate"/>
            </w:r>
            <w:r w:rsidR="00D455D6">
              <w:rPr>
                <w:noProof/>
              </w:rPr>
              <w:t>23</w:t>
            </w:r>
            <w:r>
              <w:rPr>
                <w:noProof/>
              </w:rPr>
              <w:fldChar w:fldCharType="end"/>
            </w:r>
          </w:hyperlink>
        </w:p>
        <w:p w14:paraId="496FBA0F" w14:textId="0F100025"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49" w:history="1">
            <w:r w:rsidRPr="002E2E05">
              <w:rPr>
                <w:rStyle w:val="Hyperlink"/>
                <w:rFonts w:cs="Times New Roman"/>
                <w:noProof/>
              </w:rPr>
              <w:t>CHAPTER 5: COMPARATIVE ANALYSIS MATRIX</w:t>
            </w:r>
            <w:r>
              <w:rPr>
                <w:noProof/>
              </w:rPr>
              <w:tab/>
            </w:r>
            <w:r>
              <w:rPr>
                <w:noProof/>
              </w:rPr>
              <w:fldChar w:fldCharType="begin"/>
            </w:r>
            <w:r>
              <w:rPr>
                <w:noProof/>
              </w:rPr>
              <w:instrText xml:space="preserve"> PAGEREF _Toc237497949 \h </w:instrText>
            </w:r>
            <w:r>
              <w:rPr>
                <w:noProof/>
              </w:rPr>
            </w:r>
            <w:r>
              <w:rPr>
                <w:noProof/>
              </w:rPr>
              <w:fldChar w:fldCharType="separate"/>
            </w:r>
            <w:r w:rsidR="00D455D6">
              <w:rPr>
                <w:noProof/>
              </w:rPr>
              <w:t>24</w:t>
            </w:r>
            <w:r>
              <w:rPr>
                <w:noProof/>
              </w:rPr>
              <w:fldChar w:fldCharType="end"/>
            </w:r>
          </w:hyperlink>
        </w:p>
        <w:p w14:paraId="5E41B64D" w14:textId="48FF15C5"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0" w:history="1">
            <w:r w:rsidRPr="002E2E05">
              <w:rPr>
                <w:rStyle w:val="Hyperlink"/>
                <w:rFonts w:cs="Times New Roman"/>
                <w:noProof/>
              </w:rPr>
              <w:t>5.1 Data Center Infrastructure Cross-Country Comparison</w:t>
            </w:r>
            <w:r>
              <w:rPr>
                <w:noProof/>
              </w:rPr>
              <w:tab/>
            </w:r>
            <w:r>
              <w:rPr>
                <w:noProof/>
              </w:rPr>
              <w:fldChar w:fldCharType="begin"/>
            </w:r>
            <w:r>
              <w:rPr>
                <w:noProof/>
              </w:rPr>
              <w:instrText xml:space="preserve"> PAGEREF _Toc237497950 \h </w:instrText>
            </w:r>
            <w:r>
              <w:rPr>
                <w:noProof/>
              </w:rPr>
            </w:r>
            <w:r>
              <w:rPr>
                <w:noProof/>
              </w:rPr>
              <w:fldChar w:fldCharType="separate"/>
            </w:r>
            <w:r w:rsidR="00D455D6">
              <w:rPr>
                <w:noProof/>
              </w:rPr>
              <w:t>24</w:t>
            </w:r>
            <w:r>
              <w:rPr>
                <w:noProof/>
              </w:rPr>
              <w:fldChar w:fldCharType="end"/>
            </w:r>
          </w:hyperlink>
        </w:p>
        <w:p w14:paraId="19FB948C" w14:textId="0EF68364"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1" w:history="1">
            <w:r w:rsidRPr="002E2E05">
              <w:rPr>
                <w:rStyle w:val="Hyperlink"/>
                <w:rFonts w:cs="Times New Roman"/>
                <w:noProof/>
              </w:rPr>
              <w:t>5.2 Payment Infrastructure Cross-Country Comparison</w:t>
            </w:r>
            <w:r>
              <w:rPr>
                <w:noProof/>
              </w:rPr>
              <w:tab/>
            </w:r>
            <w:r>
              <w:rPr>
                <w:noProof/>
              </w:rPr>
              <w:fldChar w:fldCharType="begin"/>
            </w:r>
            <w:r>
              <w:rPr>
                <w:noProof/>
              </w:rPr>
              <w:instrText xml:space="preserve"> PAGEREF _Toc237497951 \h </w:instrText>
            </w:r>
            <w:r>
              <w:rPr>
                <w:noProof/>
              </w:rPr>
            </w:r>
            <w:r>
              <w:rPr>
                <w:noProof/>
              </w:rPr>
              <w:fldChar w:fldCharType="separate"/>
            </w:r>
            <w:r w:rsidR="00D455D6">
              <w:rPr>
                <w:noProof/>
              </w:rPr>
              <w:t>24</w:t>
            </w:r>
            <w:r>
              <w:rPr>
                <w:noProof/>
              </w:rPr>
              <w:fldChar w:fldCharType="end"/>
            </w:r>
          </w:hyperlink>
        </w:p>
        <w:p w14:paraId="637E79E7" w14:textId="0C979194"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2" w:history="1">
            <w:r w:rsidRPr="002E2E05">
              <w:rPr>
                <w:rStyle w:val="Hyperlink"/>
                <w:rFonts w:cs="Times New Roman"/>
                <w:noProof/>
              </w:rPr>
              <w:t>5.3 Digital Identity Cross-Country Comparison</w:t>
            </w:r>
            <w:r>
              <w:rPr>
                <w:noProof/>
              </w:rPr>
              <w:tab/>
            </w:r>
            <w:r>
              <w:rPr>
                <w:noProof/>
              </w:rPr>
              <w:fldChar w:fldCharType="begin"/>
            </w:r>
            <w:r>
              <w:rPr>
                <w:noProof/>
              </w:rPr>
              <w:instrText xml:space="preserve"> PAGEREF _Toc237497952 \h </w:instrText>
            </w:r>
            <w:r>
              <w:rPr>
                <w:noProof/>
              </w:rPr>
            </w:r>
            <w:r>
              <w:rPr>
                <w:noProof/>
              </w:rPr>
              <w:fldChar w:fldCharType="separate"/>
            </w:r>
            <w:r w:rsidR="00D455D6">
              <w:rPr>
                <w:noProof/>
              </w:rPr>
              <w:t>25</w:t>
            </w:r>
            <w:r>
              <w:rPr>
                <w:noProof/>
              </w:rPr>
              <w:fldChar w:fldCharType="end"/>
            </w:r>
          </w:hyperlink>
        </w:p>
        <w:p w14:paraId="061771DB" w14:textId="1D9FE1E7"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3" w:history="1">
            <w:r w:rsidRPr="002E2E05">
              <w:rPr>
                <w:rStyle w:val="Hyperlink"/>
                <w:rFonts w:cs="Times New Roman"/>
                <w:noProof/>
              </w:rPr>
              <w:t>5.4 Data Exchange Platforms Cross-Country Comparison</w:t>
            </w:r>
            <w:r>
              <w:rPr>
                <w:noProof/>
              </w:rPr>
              <w:tab/>
            </w:r>
            <w:r>
              <w:rPr>
                <w:noProof/>
              </w:rPr>
              <w:fldChar w:fldCharType="begin"/>
            </w:r>
            <w:r>
              <w:rPr>
                <w:noProof/>
              </w:rPr>
              <w:instrText xml:space="preserve"> PAGEREF _Toc237497953 \h </w:instrText>
            </w:r>
            <w:r>
              <w:rPr>
                <w:noProof/>
              </w:rPr>
            </w:r>
            <w:r>
              <w:rPr>
                <w:noProof/>
              </w:rPr>
              <w:fldChar w:fldCharType="separate"/>
            </w:r>
            <w:r w:rsidR="00D455D6">
              <w:rPr>
                <w:noProof/>
              </w:rPr>
              <w:t>25</w:t>
            </w:r>
            <w:r>
              <w:rPr>
                <w:noProof/>
              </w:rPr>
              <w:fldChar w:fldCharType="end"/>
            </w:r>
          </w:hyperlink>
        </w:p>
        <w:p w14:paraId="4C77975B" w14:textId="2E91EC5C"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4" w:history="1">
            <w:r w:rsidRPr="002E2E05">
              <w:rPr>
                <w:rStyle w:val="Hyperlink"/>
                <w:rFonts w:cs="Times New Roman"/>
                <w:noProof/>
              </w:rPr>
              <w:t>5.5 Digital Payments as DPI Cross-Country Comparison</w:t>
            </w:r>
            <w:r>
              <w:rPr>
                <w:noProof/>
              </w:rPr>
              <w:tab/>
            </w:r>
            <w:r>
              <w:rPr>
                <w:noProof/>
              </w:rPr>
              <w:fldChar w:fldCharType="begin"/>
            </w:r>
            <w:r>
              <w:rPr>
                <w:noProof/>
              </w:rPr>
              <w:instrText xml:space="preserve"> PAGEREF _Toc237497954 \h </w:instrText>
            </w:r>
            <w:r>
              <w:rPr>
                <w:noProof/>
              </w:rPr>
            </w:r>
            <w:r>
              <w:rPr>
                <w:noProof/>
              </w:rPr>
              <w:fldChar w:fldCharType="separate"/>
            </w:r>
            <w:r w:rsidR="00D455D6">
              <w:rPr>
                <w:noProof/>
              </w:rPr>
              <w:t>25</w:t>
            </w:r>
            <w:r>
              <w:rPr>
                <w:noProof/>
              </w:rPr>
              <w:fldChar w:fldCharType="end"/>
            </w:r>
          </w:hyperlink>
        </w:p>
        <w:p w14:paraId="22F64BC3" w14:textId="48261A9D"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5" w:history="1">
            <w:r w:rsidRPr="002E2E05">
              <w:rPr>
                <w:rStyle w:val="Hyperlink"/>
                <w:rFonts w:cs="Times New Roman"/>
                <w:noProof/>
              </w:rPr>
              <w:t>5.6 Overall Cross-Country Comparison Matrix</w:t>
            </w:r>
            <w:r>
              <w:rPr>
                <w:noProof/>
              </w:rPr>
              <w:tab/>
            </w:r>
            <w:r>
              <w:rPr>
                <w:noProof/>
              </w:rPr>
              <w:fldChar w:fldCharType="begin"/>
            </w:r>
            <w:r>
              <w:rPr>
                <w:noProof/>
              </w:rPr>
              <w:instrText xml:space="preserve"> PAGEREF _Toc237497955 \h </w:instrText>
            </w:r>
            <w:r>
              <w:rPr>
                <w:noProof/>
              </w:rPr>
            </w:r>
            <w:r>
              <w:rPr>
                <w:noProof/>
              </w:rPr>
              <w:fldChar w:fldCharType="separate"/>
            </w:r>
            <w:r w:rsidR="00D455D6">
              <w:rPr>
                <w:noProof/>
              </w:rPr>
              <w:t>26</w:t>
            </w:r>
            <w:r>
              <w:rPr>
                <w:noProof/>
              </w:rPr>
              <w:fldChar w:fldCharType="end"/>
            </w:r>
          </w:hyperlink>
        </w:p>
        <w:p w14:paraId="5DC5392D" w14:textId="0CB016CE"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6" w:history="1">
            <w:r w:rsidRPr="002E2E05">
              <w:rPr>
                <w:rStyle w:val="Hyperlink"/>
                <w:rFonts w:cs="Times New Roman"/>
                <w:noProof/>
              </w:rPr>
              <w:t>5.7 Lessons Nepal Can Learn from Other Countries</w:t>
            </w:r>
            <w:r>
              <w:rPr>
                <w:noProof/>
              </w:rPr>
              <w:tab/>
            </w:r>
            <w:r>
              <w:rPr>
                <w:noProof/>
              </w:rPr>
              <w:fldChar w:fldCharType="begin"/>
            </w:r>
            <w:r>
              <w:rPr>
                <w:noProof/>
              </w:rPr>
              <w:instrText xml:space="preserve"> PAGEREF _Toc237497956 \h </w:instrText>
            </w:r>
            <w:r>
              <w:rPr>
                <w:noProof/>
              </w:rPr>
            </w:r>
            <w:r>
              <w:rPr>
                <w:noProof/>
              </w:rPr>
              <w:fldChar w:fldCharType="separate"/>
            </w:r>
            <w:r w:rsidR="00D455D6">
              <w:rPr>
                <w:noProof/>
              </w:rPr>
              <w:t>26</w:t>
            </w:r>
            <w:r>
              <w:rPr>
                <w:noProof/>
              </w:rPr>
              <w:fldChar w:fldCharType="end"/>
            </w:r>
          </w:hyperlink>
        </w:p>
        <w:p w14:paraId="722F5C2B" w14:textId="550EFC97"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57" w:history="1">
            <w:r w:rsidRPr="002E2E05">
              <w:rPr>
                <w:rStyle w:val="Hyperlink"/>
                <w:rFonts w:cs="Times New Roman"/>
                <w:noProof/>
              </w:rPr>
              <w:t>CHAPTER 6: FINDINGS, CHALLENGES AND RECOMMENDATIONS</w:t>
            </w:r>
            <w:r>
              <w:rPr>
                <w:noProof/>
              </w:rPr>
              <w:tab/>
            </w:r>
            <w:r>
              <w:rPr>
                <w:noProof/>
              </w:rPr>
              <w:fldChar w:fldCharType="begin"/>
            </w:r>
            <w:r>
              <w:rPr>
                <w:noProof/>
              </w:rPr>
              <w:instrText xml:space="preserve"> PAGEREF _Toc237497957 \h </w:instrText>
            </w:r>
            <w:r>
              <w:rPr>
                <w:noProof/>
              </w:rPr>
            </w:r>
            <w:r>
              <w:rPr>
                <w:noProof/>
              </w:rPr>
              <w:fldChar w:fldCharType="separate"/>
            </w:r>
            <w:r w:rsidR="00D455D6">
              <w:rPr>
                <w:noProof/>
              </w:rPr>
              <w:t>27</w:t>
            </w:r>
            <w:r>
              <w:rPr>
                <w:noProof/>
              </w:rPr>
              <w:fldChar w:fldCharType="end"/>
            </w:r>
          </w:hyperlink>
        </w:p>
        <w:p w14:paraId="1DEFE23F" w14:textId="1B9442B2"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8" w:history="1">
            <w:r w:rsidRPr="002E2E05">
              <w:rPr>
                <w:rStyle w:val="Hyperlink"/>
                <w:rFonts w:cs="Times New Roman"/>
                <w:noProof/>
              </w:rPr>
              <w:t>6.1 Major Findings</w:t>
            </w:r>
            <w:r>
              <w:rPr>
                <w:noProof/>
              </w:rPr>
              <w:tab/>
            </w:r>
            <w:r>
              <w:rPr>
                <w:noProof/>
              </w:rPr>
              <w:fldChar w:fldCharType="begin"/>
            </w:r>
            <w:r>
              <w:rPr>
                <w:noProof/>
              </w:rPr>
              <w:instrText xml:space="preserve"> PAGEREF _Toc237497958 \h </w:instrText>
            </w:r>
            <w:r>
              <w:rPr>
                <w:noProof/>
              </w:rPr>
            </w:r>
            <w:r>
              <w:rPr>
                <w:noProof/>
              </w:rPr>
              <w:fldChar w:fldCharType="separate"/>
            </w:r>
            <w:r w:rsidR="00D455D6">
              <w:rPr>
                <w:noProof/>
              </w:rPr>
              <w:t>27</w:t>
            </w:r>
            <w:r>
              <w:rPr>
                <w:noProof/>
              </w:rPr>
              <w:fldChar w:fldCharType="end"/>
            </w:r>
          </w:hyperlink>
        </w:p>
        <w:p w14:paraId="16C751D9" w14:textId="2D0C4E5E"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59" w:history="1">
            <w:r w:rsidRPr="002E2E05">
              <w:rPr>
                <w:rStyle w:val="Hyperlink"/>
                <w:rFonts w:cs="Times New Roman"/>
                <w:noProof/>
              </w:rPr>
              <w:t>6.2 Challenges Identified</w:t>
            </w:r>
            <w:r>
              <w:rPr>
                <w:noProof/>
              </w:rPr>
              <w:tab/>
            </w:r>
            <w:r>
              <w:rPr>
                <w:noProof/>
              </w:rPr>
              <w:fldChar w:fldCharType="begin"/>
            </w:r>
            <w:r>
              <w:rPr>
                <w:noProof/>
              </w:rPr>
              <w:instrText xml:space="preserve"> PAGEREF _Toc237497959 \h </w:instrText>
            </w:r>
            <w:r>
              <w:rPr>
                <w:noProof/>
              </w:rPr>
            </w:r>
            <w:r>
              <w:rPr>
                <w:noProof/>
              </w:rPr>
              <w:fldChar w:fldCharType="separate"/>
            </w:r>
            <w:r w:rsidR="00D455D6">
              <w:rPr>
                <w:noProof/>
              </w:rPr>
              <w:t>27</w:t>
            </w:r>
            <w:r>
              <w:rPr>
                <w:noProof/>
              </w:rPr>
              <w:fldChar w:fldCharType="end"/>
            </w:r>
          </w:hyperlink>
        </w:p>
        <w:p w14:paraId="779BA5D4" w14:textId="1A2207AC"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60" w:history="1">
            <w:r w:rsidRPr="002E2E05">
              <w:rPr>
                <w:rStyle w:val="Hyperlink"/>
                <w:rFonts w:cs="Times New Roman"/>
                <w:noProof/>
              </w:rPr>
              <w:t>6.3 Recommendations</w:t>
            </w:r>
            <w:r>
              <w:rPr>
                <w:noProof/>
              </w:rPr>
              <w:tab/>
            </w:r>
            <w:r>
              <w:rPr>
                <w:noProof/>
              </w:rPr>
              <w:fldChar w:fldCharType="begin"/>
            </w:r>
            <w:r>
              <w:rPr>
                <w:noProof/>
              </w:rPr>
              <w:instrText xml:space="preserve"> PAGEREF _Toc237497960 \h </w:instrText>
            </w:r>
            <w:r>
              <w:rPr>
                <w:noProof/>
              </w:rPr>
            </w:r>
            <w:r>
              <w:rPr>
                <w:noProof/>
              </w:rPr>
              <w:fldChar w:fldCharType="separate"/>
            </w:r>
            <w:r w:rsidR="00D455D6">
              <w:rPr>
                <w:noProof/>
              </w:rPr>
              <w:t>27</w:t>
            </w:r>
            <w:r>
              <w:rPr>
                <w:noProof/>
              </w:rPr>
              <w:fldChar w:fldCharType="end"/>
            </w:r>
          </w:hyperlink>
        </w:p>
        <w:p w14:paraId="2935B878" w14:textId="0A7A2940" w:rsidR="005C6F71" w:rsidRDefault="005C6F71">
          <w:pPr>
            <w:pStyle w:val="TOC2"/>
            <w:tabs>
              <w:tab w:val="right" w:leader="dot" w:pos="9016"/>
            </w:tabs>
            <w:rPr>
              <w:rFonts w:asciiTheme="minorHAnsi" w:eastAsiaTheme="minorEastAsia" w:hAnsiTheme="minorHAnsi" w:cstheme="minorBidi"/>
              <w:noProof/>
              <w:kern w:val="2"/>
              <w:szCs w:val="24"/>
              <w14:ligatures w14:val="standardContextual"/>
            </w:rPr>
          </w:pPr>
          <w:hyperlink w:anchor="_Toc237497961" w:history="1">
            <w:r w:rsidRPr="002E2E05">
              <w:rPr>
                <w:rStyle w:val="Hyperlink"/>
                <w:rFonts w:cs="Times New Roman"/>
                <w:noProof/>
              </w:rPr>
              <w:t>6.4 Future Prospects</w:t>
            </w:r>
            <w:r>
              <w:rPr>
                <w:noProof/>
              </w:rPr>
              <w:tab/>
            </w:r>
            <w:r>
              <w:rPr>
                <w:noProof/>
              </w:rPr>
              <w:fldChar w:fldCharType="begin"/>
            </w:r>
            <w:r>
              <w:rPr>
                <w:noProof/>
              </w:rPr>
              <w:instrText xml:space="preserve"> PAGEREF _Toc237497961 \h </w:instrText>
            </w:r>
            <w:r>
              <w:rPr>
                <w:noProof/>
              </w:rPr>
            </w:r>
            <w:r>
              <w:rPr>
                <w:noProof/>
              </w:rPr>
              <w:fldChar w:fldCharType="separate"/>
            </w:r>
            <w:r w:rsidR="00D455D6">
              <w:rPr>
                <w:noProof/>
              </w:rPr>
              <w:t>28</w:t>
            </w:r>
            <w:r>
              <w:rPr>
                <w:noProof/>
              </w:rPr>
              <w:fldChar w:fldCharType="end"/>
            </w:r>
          </w:hyperlink>
        </w:p>
        <w:p w14:paraId="0CF29037" w14:textId="43417AAC"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62" w:history="1">
            <w:r w:rsidRPr="002E2E05">
              <w:rPr>
                <w:rStyle w:val="Hyperlink"/>
                <w:rFonts w:cs="Times New Roman"/>
                <w:noProof/>
              </w:rPr>
              <w:t>CHAPTER 7: CONCLUSION</w:t>
            </w:r>
            <w:r>
              <w:rPr>
                <w:noProof/>
              </w:rPr>
              <w:tab/>
            </w:r>
            <w:r>
              <w:rPr>
                <w:noProof/>
              </w:rPr>
              <w:fldChar w:fldCharType="begin"/>
            </w:r>
            <w:r>
              <w:rPr>
                <w:noProof/>
              </w:rPr>
              <w:instrText xml:space="preserve"> PAGEREF _Toc237497962 \h </w:instrText>
            </w:r>
            <w:r>
              <w:rPr>
                <w:noProof/>
              </w:rPr>
            </w:r>
            <w:r>
              <w:rPr>
                <w:noProof/>
              </w:rPr>
              <w:fldChar w:fldCharType="separate"/>
            </w:r>
            <w:r w:rsidR="00D455D6">
              <w:rPr>
                <w:noProof/>
              </w:rPr>
              <w:t>29</w:t>
            </w:r>
            <w:r>
              <w:rPr>
                <w:noProof/>
              </w:rPr>
              <w:fldChar w:fldCharType="end"/>
            </w:r>
          </w:hyperlink>
        </w:p>
        <w:p w14:paraId="50933F6F" w14:textId="5F95A93C" w:rsidR="005C6F71" w:rsidRDefault="005C6F71">
          <w:pPr>
            <w:pStyle w:val="TOC1"/>
            <w:tabs>
              <w:tab w:val="right" w:leader="dot" w:pos="9016"/>
            </w:tabs>
            <w:rPr>
              <w:rFonts w:asciiTheme="minorHAnsi" w:eastAsiaTheme="minorEastAsia" w:hAnsiTheme="minorHAnsi" w:cstheme="minorBidi"/>
              <w:noProof/>
              <w:kern w:val="2"/>
              <w:szCs w:val="24"/>
              <w14:ligatures w14:val="standardContextual"/>
            </w:rPr>
          </w:pPr>
          <w:hyperlink w:anchor="_Toc237497963" w:history="1">
            <w:r w:rsidRPr="002E2E05">
              <w:rPr>
                <w:rStyle w:val="Hyperlink"/>
                <w:rFonts w:cs="Times New Roman"/>
                <w:noProof/>
              </w:rPr>
              <w:t>REFERENCES</w:t>
            </w:r>
            <w:r>
              <w:rPr>
                <w:noProof/>
              </w:rPr>
              <w:tab/>
            </w:r>
            <w:r>
              <w:rPr>
                <w:noProof/>
              </w:rPr>
              <w:fldChar w:fldCharType="begin"/>
            </w:r>
            <w:r>
              <w:rPr>
                <w:noProof/>
              </w:rPr>
              <w:instrText xml:space="preserve"> PAGEREF _Toc237497963 \h </w:instrText>
            </w:r>
            <w:r>
              <w:rPr>
                <w:noProof/>
              </w:rPr>
            </w:r>
            <w:r>
              <w:rPr>
                <w:noProof/>
              </w:rPr>
              <w:fldChar w:fldCharType="separate"/>
            </w:r>
            <w:r w:rsidR="00D455D6">
              <w:rPr>
                <w:noProof/>
              </w:rPr>
              <w:t>30</w:t>
            </w:r>
            <w:r>
              <w:rPr>
                <w:noProof/>
              </w:rPr>
              <w:fldChar w:fldCharType="end"/>
            </w:r>
          </w:hyperlink>
        </w:p>
        <w:p w14:paraId="1BF6C3E0" w14:textId="3BF55AAB" w:rsidR="00163ECF" w:rsidRDefault="00000000">
          <w:pPr>
            <w:rPr>
              <w:rFonts w:cs="Times New Roman"/>
            </w:rPr>
            <w:sectPr w:rsidR="00163ECF" w:rsidSect="00F1458C">
              <w:headerReference w:type="default" r:id="rId8"/>
              <w:footerReference w:type="default" r:id="rId9"/>
              <w:footerReference w:type="first" r:id="rId10"/>
              <w:pgSz w:w="11906" w:h="16838" w:code="9"/>
              <w:pgMar w:top="1440" w:right="1440" w:bottom="1440" w:left="1440" w:header="708" w:footer="708" w:gutter="0"/>
              <w:pgNumType w:fmt="lowerRoman"/>
              <w:cols w:space="720"/>
              <w:titlePg/>
              <w:docGrid w:linePitch="360"/>
            </w:sectPr>
          </w:pPr>
          <w:r w:rsidRPr="00A63CD0">
            <w:rPr>
              <w:rFonts w:cs="Times New Roman"/>
            </w:rPr>
            <w:fldChar w:fldCharType="end"/>
          </w:r>
        </w:p>
      </w:sdtContent>
    </w:sdt>
    <w:p w14:paraId="0F969D14" w14:textId="1F11AA7D" w:rsidR="003A7833" w:rsidRPr="00163ECF" w:rsidRDefault="00000000" w:rsidP="00163ECF">
      <w:pPr>
        <w:pStyle w:val="Heading1"/>
        <w:rPr>
          <w:rFonts w:ascii="Times New Roman" w:hAnsi="Times New Roman" w:cs="Times New Roman"/>
          <w:color w:val="auto"/>
        </w:rPr>
      </w:pPr>
      <w:bookmarkStart w:id="1" w:name="_Toc237497901"/>
      <w:r w:rsidRPr="00163ECF">
        <w:rPr>
          <w:rFonts w:ascii="Times New Roman" w:hAnsi="Times New Roman" w:cs="Times New Roman"/>
          <w:color w:val="auto"/>
        </w:rPr>
        <w:lastRenderedPageBreak/>
        <w:t>CHAPTER 1: INTRODUCTION, OBJECTIVES AND METHODOLOGY</w:t>
      </w:r>
      <w:bookmarkEnd w:id="1"/>
    </w:p>
    <w:p w14:paraId="2014CC3A" w14:textId="77777777" w:rsidR="003A7833" w:rsidRPr="00C053FD" w:rsidRDefault="00000000">
      <w:pPr>
        <w:pStyle w:val="Heading2"/>
        <w:spacing w:before="300"/>
        <w:rPr>
          <w:rFonts w:cs="Times New Roman"/>
          <w:color w:val="auto"/>
          <w:szCs w:val="28"/>
        </w:rPr>
      </w:pPr>
      <w:bookmarkStart w:id="2" w:name="_Toc237497902"/>
      <w:r w:rsidRPr="00C053FD">
        <w:rPr>
          <w:rFonts w:cs="Times New Roman"/>
          <w:color w:val="auto"/>
          <w:szCs w:val="28"/>
        </w:rPr>
        <w:t>1.1 Background</w:t>
      </w:r>
      <w:bookmarkEnd w:id="2"/>
    </w:p>
    <w:p w14:paraId="58EB9D3E" w14:textId="0D8AD187" w:rsidR="003A7833" w:rsidRPr="00A63CD0" w:rsidRDefault="00000000" w:rsidP="00C053FD">
      <w:r w:rsidRPr="00A63CD0">
        <w:t xml:space="preserve">Electronic governance, commonly called e-governance, is the use of information and communication technology (ICT) to deliver government services, share information, and improve how public institutions function. For many years, e-governance in Nepal was understood narrowly mainly as putting government forms on a website. Experience has shown that a website alone changes very little if the systems working behind it are weak. What </w:t>
      </w:r>
      <w:r w:rsidR="00A63CD0" w:rsidRPr="00A63CD0">
        <w:t>decides</w:t>
      </w:r>
      <w:r w:rsidRPr="00A63CD0">
        <w:t xml:space="preserve"> whether digital government succeeds is the infrastructure underneath the visible portal: where government data is physically stored, how money can move electronically between citizens, businesses and government, and how one government office can securely verify information that is already held by another office.</w:t>
      </w:r>
    </w:p>
    <w:p w14:paraId="61FC3AFF" w14:textId="21206039" w:rsidR="003A7833" w:rsidRPr="00A63CD0" w:rsidRDefault="00000000" w:rsidP="00C053FD">
      <w:r w:rsidRPr="00A63CD0">
        <w:t xml:space="preserve">This report studies three such foundations together, because in practice they are never separate. A data center is </w:t>
      </w:r>
      <w:proofErr w:type="gramStart"/>
      <w:r w:rsidRPr="00A63CD0">
        <w:t>the</w:t>
      </w:r>
      <w:proofErr w:type="gramEnd"/>
      <w:r w:rsidRPr="00A63CD0">
        <w:t xml:space="preserve"> physical facility where government servers, storage systems and databases are installed and operated. Payment infrastructure is the network of institutions, switches and rails that allow money to move electronically instead of physically. Digital Public Infrastructure (DPI) is a newer and broader idea: instead of every government service building its own identity check, its own data storage and its own payment mechanism, a country builds a small number of shared, reusable digital systems mainly digital identity, secure data exchange, and digital payments and lets many services be built on top of them, in the same way many buildings are connected to one shared road network instead of each building its own private road.</w:t>
      </w:r>
    </w:p>
    <w:p w14:paraId="247042EC" w14:textId="35583F12" w:rsidR="003A7833" w:rsidRPr="00A63CD0" w:rsidRDefault="00000000" w:rsidP="00C053FD">
      <w:r w:rsidRPr="00A63CD0">
        <w:t>Nepal is presently building all three layers at the same time, though at different speeds. The country operates one primary government data center along with a growing number of private data centers that mostly serve banks, telecom operators and enterprises. Nepal's digital payment ecosystem, led by Nepal Rastra Bank (NRB) and Nepal Clearing House Limited (NCHL), has expanded very quickly over the last five years. At the same time, Nepal's national identity system is still being rolled out, and a government-wide data exchange platform the component that is arguably the most important for real interoperability exists only as an announced and partly funded project rather than a working system. Comparing Nepal's position with more advanced digital economies such as India, Estonia, South Korea and Bangladesh therefore helps to show both what Nepal has achieved and what remains to be built.</w:t>
      </w:r>
    </w:p>
    <w:p w14:paraId="01C41C00" w14:textId="77777777" w:rsidR="003A7833" w:rsidRPr="00A63CD0" w:rsidRDefault="00000000">
      <w:pPr>
        <w:pStyle w:val="Heading2"/>
        <w:spacing w:before="300"/>
        <w:rPr>
          <w:rFonts w:cs="Times New Roman"/>
          <w:color w:val="auto"/>
        </w:rPr>
      </w:pPr>
      <w:bookmarkStart w:id="3" w:name="_Toc237497903"/>
      <w:r w:rsidRPr="00A63CD0">
        <w:rPr>
          <w:rFonts w:cs="Times New Roman"/>
          <w:color w:val="auto"/>
        </w:rPr>
        <w:t>1.2 Problem Statement</w:t>
      </w:r>
      <w:bookmarkEnd w:id="3"/>
    </w:p>
    <w:p w14:paraId="5B72CB52" w14:textId="296A43D4" w:rsidR="003A7833" w:rsidRPr="00A63CD0" w:rsidRDefault="00000000" w:rsidP="00C053FD">
      <w:r w:rsidRPr="00A63CD0">
        <w:t xml:space="preserve">Nepal's digital government systems have historically grown in a </w:t>
      </w:r>
      <w:r w:rsidR="00A63CD0" w:rsidRPr="00A63CD0">
        <w:t>decentralized</w:t>
      </w:r>
      <w:r w:rsidRPr="00A63CD0">
        <w:t xml:space="preserve"> and uncoordinated way. Different ministries, the central bank, telecom companies and private fintech firms have each built their own systems, their own user databases and their own technical standards, largely independent of one another. This has expanded access to digital services, but it has also created fragmentation: citizens are frequently asked to submit the same physical documents such as citizenship certificates or tax clearance papers to multiple agencies, because those agencies cannot securely verify information that another government office already holds electronically.</w:t>
      </w:r>
    </w:p>
    <w:p w14:paraId="5DEEDFC8" w14:textId="77777777" w:rsidR="003A7833" w:rsidRPr="00A63CD0" w:rsidRDefault="00000000" w:rsidP="00C053FD">
      <w:r w:rsidRPr="00A63CD0">
        <w:t xml:space="preserve">A second and equally serious problem is infrastructure resilience. Data centers and payment systems depend on continuous electricity supply, precise environmental control, redundant network links and tested disaster-recovery arrangements. Nepal's mountainous terrain and its exposure to earthquakes, landslides and floods increase the risk that a single facility failure </w:t>
      </w:r>
      <w:r w:rsidRPr="00A63CD0">
        <w:lastRenderedPageBreak/>
        <w:t>could disrupt essential government or financial services. The concentration of Nepal's most critical data-hosting facilities inside the Kathmandu Valley increases this risk further, since a single regional disaster could affect government hosting, banking infrastructure and telecom services at the same time. On the payment side, rapid growth in digital transactions has been accompanied by rising cyber-fraud attempts, inconsistent merchant QR standards in the early years, and low digital literacy among rural and older populations, all of which slow down the shift from cash to genuinely inclusive digital payment.</w:t>
      </w:r>
    </w:p>
    <w:p w14:paraId="300BE814" w14:textId="77777777" w:rsidR="003A7833" w:rsidRPr="00A63CD0" w:rsidRDefault="00000000">
      <w:pPr>
        <w:pStyle w:val="Heading2"/>
        <w:spacing w:before="300"/>
        <w:rPr>
          <w:rFonts w:cs="Times New Roman"/>
          <w:color w:val="auto"/>
        </w:rPr>
      </w:pPr>
      <w:bookmarkStart w:id="4" w:name="_Toc237497904"/>
      <w:r w:rsidRPr="00A63CD0">
        <w:rPr>
          <w:rFonts w:cs="Times New Roman"/>
          <w:color w:val="auto"/>
        </w:rPr>
        <w:t>1.3 Objectives</w:t>
      </w:r>
      <w:bookmarkEnd w:id="4"/>
    </w:p>
    <w:p w14:paraId="53D31ABC" w14:textId="77777777"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To explain the concept, components, operating requirements and Tier-based classification of modern data centers, with specific reference to what a government data center in Nepal requires.</w:t>
      </w:r>
    </w:p>
    <w:p w14:paraId="64B58579" w14:textId="77777777"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To identify and describe the major government and private data centers currently operating in Nepal.</w:t>
      </w:r>
    </w:p>
    <w:p w14:paraId="22CE515E" w14:textId="3540FE99"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To describe the structure of Nepal's payment infrastructure, including the institutions, switches and channels involved, and to assess the </w:t>
      </w:r>
      <w:r w:rsidR="00A63CD0" w:rsidRPr="00C053FD">
        <w:rPr>
          <w:rFonts w:ascii="Times New Roman" w:hAnsi="Times New Roman" w:cs="Times New Roman"/>
          <w:sz w:val="24"/>
          <w:szCs w:val="24"/>
        </w:rPr>
        <w:t>status</w:t>
      </w:r>
      <w:r w:rsidRPr="00C053FD">
        <w:rPr>
          <w:rFonts w:ascii="Times New Roman" w:hAnsi="Times New Roman" w:cs="Times New Roman"/>
          <w:sz w:val="24"/>
          <w:szCs w:val="24"/>
        </w:rPr>
        <w:t xml:space="preserve"> of e-payment adoption in the country.</w:t>
      </w:r>
    </w:p>
    <w:p w14:paraId="601457E4" w14:textId="77777777"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To compare Nepal's digital payment environment with India, South Korea and Bangladesh across common structural indicators.</w:t>
      </w:r>
    </w:p>
    <w:p w14:paraId="077CB061" w14:textId="14BEEC96"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To explain Digital Public Infrastructure (DPI) through its three foundational </w:t>
      </w:r>
      <w:proofErr w:type="gramStart"/>
      <w:r w:rsidRPr="00C053FD">
        <w:rPr>
          <w:rFonts w:ascii="Times New Roman" w:hAnsi="Times New Roman" w:cs="Times New Roman"/>
          <w:sz w:val="24"/>
          <w:szCs w:val="24"/>
        </w:rPr>
        <w:t>layers</w:t>
      </w:r>
      <w:proofErr w:type="gramEnd"/>
      <w:r w:rsidR="00A63CD0" w:rsidRPr="00C053FD">
        <w:rPr>
          <w:rFonts w:ascii="Times New Roman" w:hAnsi="Times New Roman" w:cs="Times New Roman"/>
          <w:sz w:val="24"/>
          <w:szCs w:val="24"/>
        </w:rPr>
        <w:t xml:space="preserve"> </w:t>
      </w:r>
      <w:r w:rsidRPr="00C053FD">
        <w:rPr>
          <w:rFonts w:ascii="Times New Roman" w:hAnsi="Times New Roman" w:cs="Times New Roman"/>
          <w:sz w:val="24"/>
          <w:szCs w:val="24"/>
        </w:rPr>
        <w:t xml:space="preserve">digital identity, data exchange and digital payments and to describe Nepal's National Identity (NID) </w:t>
      </w:r>
      <w:proofErr w:type="spellStart"/>
      <w:r w:rsidRPr="00C053FD">
        <w:rPr>
          <w:rFonts w:ascii="Times New Roman" w:hAnsi="Times New Roman" w:cs="Times New Roman"/>
          <w:sz w:val="24"/>
          <w:szCs w:val="24"/>
        </w:rPr>
        <w:t>programme</w:t>
      </w:r>
      <w:proofErr w:type="spellEnd"/>
      <w:r w:rsidRPr="00C053FD">
        <w:rPr>
          <w:rFonts w:ascii="Times New Roman" w:hAnsi="Times New Roman" w:cs="Times New Roman"/>
          <w:sz w:val="24"/>
          <w:szCs w:val="24"/>
        </w:rPr>
        <w:t>.</w:t>
      </w:r>
    </w:p>
    <w:p w14:paraId="558737F4" w14:textId="77777777"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To compare Nepal's emerging DPI with India's India Stack and Estonia's X-Road model, and to identify concrete, practical lessons Nepal can adopt.</w:t>
      </w:r>
    </w:p>
    <w:p w14:paraId="3F7A66C1" w14:textId="6DE0CBE4" w:rsidR="003A7833" w:rsidRPr="00C053FD" w:rsidRDefault="00000000">
      <w:pPr>
        <w:pStyle w:val="ListParagraph"/>
        <w:numPr>
          <w:ilvl w:val="0"/>
          <w:numId w:val="2"/>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To consolidate the findings into actionable, </w:t>
      </w:r>
      <w:r w:rsidR="00A63CD0" w:rsidRPr="00C053FD">
        <w:rPr>
          <w:rFonts w:ascii="Times New Roman" w:hAnsi="Times New Roman" w:cs="Times New Roman"/>
          <w:sz w:val="24"/>
          <w:szCs w:val="24"/>
        </w:rPr>
        <w:t>prioritized</w:t>
      </w:r>
      <w:r w:rsidRPr="00C053FD">
        <w:rPr>
          <w:rFonts w:ascii="Times New Roman" w:hAnsi="Times New Roman" w:cs="Times New Roman"/>
          <w:sz w:val="24"/>
          <w:szCs w:val="24"/>
        </w:rPr>
        <w:t xml:space="preserve"> recommendations for policymakers, technologists and academic readers.</w:t>
      </w:r>
    </w:p>
    <w:p w14:paraId="55C4CF28" w14:textId="77777777" w:rsidR="003A7833" w:rsidRPr="00A63CD0" w:rsidRDefault="00000000">
      <w:pPr>
        <w:pStyle w:val="Heading2"/>
        <w:spacing w:before="300"/>
        <w:rPr>
          <w:rFonts w:cs="Times New Roman"/>
          <w:color w:val="auto"/>
        </w:rPr>
      </w:pPr>
      <w:bookmarkStart w:id="5" w:name="_Toc237497905"/>
      <w:r w:rsidRPr="00A63CD0">
        <w:rPr>
          <w:rFonts w:cs="Times New Roman"/>
          <w:color w:val="auto"/>
        </w:rPr>
        <w:t>1.4 Scope of the Study</w:t>
      </w:r>
      <w:bookmarkEnd w:id="5"/>
    </w:p>
    <w:p w14:paraId="7A4C1196" w14:textId="7FD7D529" w:rsidR="003A7833" w:rsidRDefault="00000000" w:rsidP="00C053FD">
      <w:r w:rsidRPr="00A63CD0">
        <w:t xml:space="preserve">This report focuses on foundational digital infrastructure rather than on individual government software applications. The data-center discussion covers physical facility design, core subsystems, availability tiers and both government-owned and private hosting facilities operating in Nepal; it does not attempt a full technical audit of any single facility. The payment-infrastructure discussion covers the central bank's settlement systems, NCHL's clearing and switching platforms, mobile wallets, QR networks and card systems, together with a structural comparison against three peer countries. The DPI discussion covers national identity, government data exchange and digital payment rails as reusable public platforms, benchmarked mainly against India and Estonia because these two countries represent two contrasting and well-documented DPI design philosophies large-scale </w:t>
      </w:r>
      <w:r w:rsidR="00A63CD0" w:rsidRPr="00A63CD0">
        <w:t>centralized</w:t>
      </w:r>
      <w:r w:rsidRPr="00A63CD0">
        <w:t xml:space="preserve"> identity paired with open payment rails in India's case, and small-scale, deeply federated data exchange in Estonia's case. Full hardware inventories of individual commercial data centers, routine application-level software development, and non-financial mobile applications are outside the scope of this report.</w:t>
      </w:r>
    </w:p>
    <w:p w14:paraId="5EB67A57" w14:textId="77777777" w:rsidR="00C053FD" w:rsidRDefault="00C053FD" w:rsidP="00C053FD"/>
    <w:p w14:paraId="60FC9192" w14:textId="77777777" w:rsidR="00D455D6" w:rsidRDefault="00D455D6" w:rsidP="00C053FD"/>
    <w:p w14:paraId="6AB1B52F" w14:textId="77777777" w:rsidR="00D455D6" w:rsidRPr="00A63CD0" w:rsidRDefault="00D455D6" w:rsidP="00C053FD"/>
    <w:p w14:paraId="534BA273" w14:textId="77777777" w:rsidR="003A7833" w:rsidRPr="00A63CD0" w:rsidRDefault="00000000">
      <w:pPr>
        <w:pStyle w:val="Heading2"/>
        <w:spacing w:before="300"/>
        <w:rPr>
          <w:rFonts w:cs="Times New Roman"/>
          <w:color w:val="auto"/>
        </w:rPr>
      </w:pPr>
      <w:bookmarkStart w:id="6" w:name="_Toc237497906"/>
      <w:r w:rsidRPr="00A63CD0">
        <w:rPr>
          <w:rFonts w:cs="Times New Roman"/>
          <w:color w:val="auto"/>
        </w:rPr>
        <w:lastRenderedPageBreak/>
        <w:t>1.5 Methodology</w:t>
      </w:r>
      <w:bookmarkEnd w:id="6"/>
    </w:p>
    <w:p w14:paraId="2DCD00F2" w14:textId="00887746" w:rsidR="00A63CD0" w:rsidRDefault="00000000" w:rsidP="00C053FD">
      <w:r w:rsidRPr="00A63CD0">
        <w:t>This is a secondary-data, descriptive and comparative case study. Information has been drawn from publicly available official sources Nepal Rastra Bank (NRB) payment system reports, Nepal Clearing House Limited (NCHL) service documentation, the Department of Information Technology (</w:t>
      </w:r>
      <w:proofErr w:type="spellStart"/>
      <w:r w:rsidRPr="00A63CD0">
        <w:t>DoIT</w:t>
      </w:r>
      <w:proofErr w:type="spellEnd"/>
      <w:r w:rsidRPr="00A63CD0">
        <w:t>) and its Data Centre and Cloud Services Directive, 2081, the Department of National ID and Civil Registration (</w:t>
      </w:r>
      <w:proofErr w:type="spellStart"/>
      <w:r w:rsidRPr="00A63CD0">
        <w:t>DoNIDCR</w:t>
      </w:r>
      <w:proofErr w:type="spellEnd"/>
      <w:r w:rsidRPr="00A63CD0">
        <w:t xml:space="preserve">), the World Bank and Asian Development Bank (ADB) project announcements, and international reference material on India's UIDAI/NPCI systems and Estonia's X-Road/e-ID systems. Preference has been given </w:t>
      </w:r>
      <w:r w:rsidR="00A63CD0" w:rsidRPr="00A63CD0">
        <w:t>throughout</w:t>
      </w:r>
      <w:r w:rsidRPr="00A63CD0">
        <w:t xml:space="preserve"> the most recently dated statistics available, and figures have been clearly attributed to their reporting period so that a reader does not mistake an older number for a current one. The report does not rely on primary surveys, interviews or proprietary internal data; where public data is incomplete or unpublished, </w:t>
      </w:r>
      <w:r w:rsidR="00C053FD" w:rsidRPr="00A63CD0">
        <w:t>this has</w:t>
      </w:r>
      <w:r w:rsidRPr="00A63CD0">
        <w:t xml:space="preserve"> been stated explicitly rather than estimated.</w:t>
      </w:r>
    </w:p>
    <w:p w14:paraId="6BE758F3" w14:textId="77777777" w:rsidR="00C053FD" w:rsidRDefault="00C053FD" w:rsidP="00C053FD"/>
    <w:p w14:paraId="44224164" w14:textId="71F0612D" w:rsidR="003A7833" w:rsidRPr="00A63CD0" w:rsidRDefault="00A63CD0" w:rsidP="00A63CD0">
      <w:pPr>
        <w:pStyle w:val="Heading1"/>
        <w:rPr>
          <w:rFonts w:ascii="Times New Roman" w:hAnsi="Times New Roman" w:cs="Times New Roman"/>
          <w:color w:val="auto"/>
        </w:rPr>
      </w:pPr>
      <w:bookmarkStart w:id="7" w:name="_Toc237497907"/>
      <w:r w:rsidRPr="00A63CD0">
        <w:rPr>
          <w:rFonts w:ascii="Times New Roman" w:hAnsi="Times New Roman" w:cs="Times New Roman"/>
          <w:color w:val="auto"/>
        </w:rPr>
        <w:t>C</w:t>
      </w:r>
      <w:r w:rsidR="00000000" w:rsidRPr="00A63CD0">
        <w:rPr>
          <w:rFonts w:ascii="Times New Roman" w:hAnsi="Times New Roman" w:cs="Times New Roman"/>
          <w:color w:val="auto"/>
        </w:rPr>
        <w:t>HAPTER 2: DATA CENTER INFRASTRUCTURE</w:t>
      </w:r>
      <w:bookmarkEnd w:id="7"/>
    </w:p>
    <w:p w14:paraId="713378B6" w14:textId="77777777" w:rsidR="003A7833" w:rsidRPr="00A63CD0" w:rsidRDefault="00000000">
      <w:pPr>
        <w:pStyle w:val="Heading2"/>
        <w:spacing w:before="300"/>
        <w:rPr>
          <w:rFonts w:cs="Times New Roman"/>
          <w:color w:val="auto"/>
        </w:rPr>
      </w:pPr>
      <w:bookmarkStart w:id="8" w:name="_Toc237497908"/>
      <w:r w:rsidRPr="00A63CD0">
        <w:rPr>
          <w:rFonts w:cs="Times New Roman"/>
          <w:color w:val="auto"/>
        </w:rPr>
        <w:t>2.1 What Is a Data Center?</w:t>
      </w:r>
      <w:bookmarkEnd w:id="8"/>
    </w:p>
    <w:p w14:paraId="5EAAC0B9" w14:textId="4BE0B21E" w:rsidR="003A7833" w:rsidRPr="00A63CD0" w:rsidRDefault="00000000" w:rsidP="00C053FD">
      <w:r w:rsidRPr="00A63CD0">
        <w:t xml:space="preserve">A data center is a purpose-built physical facility designed to house computer systems and </w:t>
      </w:r>
      <w:r w:rsidR="00A63CD0" w:rsidRPr="00A63CD0">
        <w:t>all</w:t>
      </w:r>
      <w:r w:rsidRPr="00A63CD0">
        <w:t xml:space="preserve"> the supporting equipment those systems need to run continuously and safely. It is important to understand that a data center is not simply a room with computers in it. It is a controlled environment that must simultaneously provide stable electrical power, precise cooling, high-speed network connectivity, strong physical and cyber security, and constant monitoring all at once, twenty-four hours a day, every day of the year.</w:t>
      </w:r>
    </w:p>
    <w:p w14:paraId="57B0548B" w14:textId="749F5A3D" w:rsidR="003A7833" w:rsidRPr="00A63CD0" w:rsidRDefault="00000000" w:rsidP="00C053FD">
      <w:r w:rsidRPr="00A63CD0">
        <w:t>Nepal's own legal definition supports this understanding. The Data Centre and Cloud Services (Operation and Management) Directive, 2081, issued by the Ministry of Communication and Information Technology (</w:t>
      </w:r>
      <w:proofErr w:type="spellStart"/>
      <w:r w:rsidRPr="00A63CD0">
        <w:t>MoCIT</w:t>
      </w:r>
      <w:proofErr w:type="spellEnd"/>
      <w:r w:rsidRPr="00A63CD0">
        <w:t xml:space="preserve">), defines a data </w:t>
      </w:r>
      <w:r w:rsidR="00A63CD0" w:rsidRPr="00A63CD0">
        <w:t>center</w:t>
      </w:r>
      <w:r w:rsidRPr="00A63CD0">
        <w:t xml:space="preserve"> as a facility equipped with the infrastructure necessary for storing data and operating information technology systems developed by government, public or private sector bodies. The key idea in this definition is that a data center is treated as infrastructure the base layer on which every other digital service stands. This matters especially in e-governance, because government records such as citizenship data, land ownership records and tax records cannot simply be recreated if they are lost; the facility that stores them must be engineered so that this loss does not happen.</w:t>
      </w:r>
    </w:p>
    <w:p w14:paraId="22A84272" w14:textId="15FC9755" w:rsidR="003A7833" w:rsidRPr="00A63CD0" w:rsidRDefault="00000000" w:rsidP="00C053FD">
      <w:r w:rsidRPr="00A63CD0">
        <w:t xml:space="preserve">It is also useful to distinguish a data center from cloud computing, because students often confuse the two. A data center is </w:t>
      </w:r>
      <w:r w:rsidR="00A63CD0" w:rsidRPr="00A63CD0">
        <w:t>physical</w:t>
      </w:r>
      <w:r w:rsidRPr="00A63CD0">
        <w:t xml:space="preserve"> building and hardware. Cloud computing is a software-defined way of delivering computing resources virtual servers, storage and networking on demand, on top of a physical data center. A government can operate its own data center </w:t>
      </w:r>
      <w:r w:rsidR="00A63CD0" w:rsidRPr="00A63CD0">
        <w:t>and</w:t>
      </w:r>
      <w:r w:rsidRPr="00A63CD0">
        <w:t xml:space="preserve"> consume commercial cloud services; the two are complementary, not the same thing.</w:t>
      </w:r>
    </w:p>
    <w:p w14:paraId="2C09E31C" w14:textId="77777777" w:rsidR="003A7833" w:rsidRPr="00C053FD" w:rsidRDefault="00000000">
      <w:pPr>
        <w:pStyle w:val="Heading3"/>
        <w:spacing w:before="220"/>
        <w:rPr>
          <w:rFonts w:ascii="Times New Roman" w:hAnsi="Times New Roman" w:cs="Times New Roman"/>
          <w:color w:val="auto"/>
          <w:sz w:val="24"/>
          <w:szCs w:val="24"/>
        </w:rPr>
      </w:pPr>
      <w:bookmarkStart w:id="9" w:name="_Toc237497909"/>
      <w:r w:rsidRPr="00C053FD">
        <w:rPr>
          <w:rFonts w:ascii="Times New Roman" w:hAnsi="Times New Roman" w:cs="Times New Roman"/>
          <w:color w:val="auto"/>
          <w:sz w:val="24"/>
          <w:szCs w:val="24"/>
        </w:rPr>
        <w:t>Data Center Operating Models</w:t>
      </w:r>
      <w:bookmarkEnd w:id="9"/>
    </w:p>
    <w:p w14:paraId="125A7EE5" w14:textId="2166D800"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Government-owned dedicated facilities built and operated by a public agency, typically hosting the most sensitive, high-sovereignty national databases (e.g., citizenship, land, tax records).</w:t>
      </w:r>
    </w:p>
    <w:p w14:paraId="34C2C2E0" w14:textId="239675B0"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Private commercial colocation centers built by private companies that rent secure rack space, power and cooling to multiple customers, including banks and telecom operators.</w:t>
      </w:r>
    </w:p>
    <w:p w14:paraId="2EBAE13F" w14:textId="1971F7D8"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lastRenderedPageBreak/>
        <w:t>Telecommunication data hubs data centers built and operated by internet service providers or mobile network operators, often to support their own network infrastructure as well as hosting customers.</w:t>
      </w:r>
    </w:p>
    <w:p w14:paraId="3395DE61" w14:textId="0091B48F" w:rsidR="00A63CD0" w:rsidRPr="00C053FD" w:rsidRDefault="00000000" w:rsidP="00A63CD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Managed cloud environments </w:t>
      </w:r>
      <w:r w:rsidR="00A63CD0" w:rsidRPr="00C053FD">
        <w:rPr>
          <w:rFonts w:ascii="Times New Roman" w:hAnsi="Times New Roman" w:cs="Times New Roman"/>
          <w:sz w:val="24"/>
          <w:szCs w:val="24"/>
        </w:rPr>
        <w:t>virtualized</w:t>
      </w:r>
      <w:r w:rsidRPr="00C053FD">
        <w:rPr>
          <w:rFonts w:ascii="Times New Roman" w:hAnsi="Times New Roman" w:cs="Times New Roman"/>
          <w:sz w:val="24"/>
          <w:szCs w:val="24"/>
        </w:rPr>
        <w:t xml:space="preserve"> compute and storage delivered as a service, running on top of a physical data center owned by the cloud provider.</w:t>
      </w:r>
    </w:p>
    <w:p w14:paraId="444133DA" w14:textId="77777777" w:rsidR="003A7833" w:rsidRPr="00A63CD0" w:rsidRDefault="00000000">
      <w:pPr>
        <w:pStyle w:val="Heading2"/>
        <w:spacing w:before="300"/>
        <w:rPr>
          <w:rFonts w:cs="Times New Roman"/>
          <w:color w:val="auto"/>
        </w:rPr>
      </w:pPr>
      <w:bookmarkStart w:id="10" w:name="_Toc237497910"/>
      <w:r w:rsidRPr="00A63CD0">
        <w:rPr>
          <w:rFonts w:cs="Times New Roman"/>
          <w:color w:val="auto"/>
        </w:rPr>
        <w:t>2.2 Components of a Data Center</w:t>
      </w:r>
      <w:bookmarkEnd w:id="10"/>
    </w:p>
    <w:p w14:paraId="146F12EE" w14:textId="0F1BFE62" w:rsidR="003A7833" w:rsidRPr="00A63CD0" w:rsidRDefault="00000000" w:rsidP="00C053FD">
      <w:r w:rsidRPr="00A63CD0">
        <w:t xml:space="preserve">A resilient data center is built from several tightly integrated subsystems. Each subsystem has its own job, but they must all work together continuously if any single subsystem fails without a backup, the whole facility can go down. The table below </w:t>
      </w:r>
      <w:r w:rsidR="00A63CD0" w:rsidRPr="00A63CD0">
        <w:t>summarizes</w:t>
      </w:r>
      <w:r w:rsidRPr="00A63CD0">
        <w:t xml:space="preserve"> the major categories.</w:t>
      </w:r>
    </w:p>
    <w:tbl>
      <w:tblPr>
        <w:tblW w:w="9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4016"/>
        <w:gridCol w:w="3170"/>
      </w:tblGrid>
      <w:tr w:rsidR="003A7833" w:rsidRPr="00D529FC" w14:paraId="3C4226FE" w14:textId="77777777" w:rsidTr="00A63CD0">
        <w:tblPrEx>
          <w:tblCellMar>
            <w:top w:w="0" w:type="dxa"/>
            <w:bottom w:w="0" w:type="dxa"/>
          </w:tblCellMar>
        </w:tblPrEx>
        <w:trPr>
          <w:trHeight w:val="226"/>
          <w:tblHeader/>
        </w:trPr>
        <w:tc>
          <w:tcPr>
            <w:tcW w:w="2325" w:type="dxa"/>
            <w:tcMar>
              <w:top w:w="60" w:type="dxa"/>
              <w:left w:w="100" w:type="dxa"/>
              <w:bottom w:w="60" w:type="dxa"/>
              <w:right w:w="100" w:type="dxa"/>
            </w:tcMar>
            <w:vAlign w:val="center"/>
          </w:tcPr>
          <w:p w14:paraId="0435FB0C" w14:textId="77777777" w:rsidR="003A7833" w:rsidRPr="00D529FC" w:rsidRDefault="00000000" w:rsidP="00D529FC">
            <w:pPr>
              <w:jc w:val="left"/>
              <w:rPr>
                <w:rFonts w:cs="Times New Roman"/>
                <w:sz w:val="22"/>
              </w:rPr>
            </w:pPr>
            <w:r w:rsidRPr="00D529FC">
              <w:rPr>
                <w:rFonts w:cs="Times New Roman"/>
                <w:b/>
                <w:bCs/>
                <w:sz w:val="22"/>
              </w:rPr>
              <w:t>Category</w:t>
            </w:r>
          </w:p>
        </w:tc>
        <w:tc>
          <w:tcPr>
            <w:tcW w:w="4016" w:type="dxa"/>
            <w:tcMar>
              <w:top w:w="60" w:type="dxa"/>
              <w:left w:w="100" w:type="dxa"/>
              <w:bottom w:w="60" w:type="dxa"/>
              <w:right w:w="100" w:type="dxa"/>
            </w:tcMar>
            <w:vAlign w:val="center"/>
          </w:tcPr>
          <w:p w14:paraId="25ECB2E2" w14:textId="77777777" w:rsidR="003A7833" w:rsidRPr="00D529FC" w:rsidRDefault="00000000" w:rsidP="00D529FC">
            <w:pPr>
              <w:jc w:val="left"/>
              <w:rPr>
                <w:rFonts w:cs="Times New Roman"/>
                <w:sz w:val="22"/>
              </w:rPr>
            </w:pPr>
            <w:r w:rsidRPr="00D529FC">
              <w:rPr>
                <w:rFonts w:cs="Times New Roman"/>
                <w:b/>
                <w:bCs/>
                <w:sz w:val="22"/>
              </w:rPr>
              <w:t>Typical Components</w:t>
            </w:r>
          </w:p>
        </w:tc>
        <w:tc>
          <w:tcPr>
            <w:tcW w:w="3170" w:type="dxa"/>
            <w:tcMar>
              <w:top w:w="60" w:type="dxa"/>
              <w:left w:w="100" w:type="dxa"/>
              <w:bottom w:w="60" w:type="dxa"/>
              <w:right w:w="100" w:type="dxa"/>
            </w:tcMar>
            <w:vAlign w:val="center"/>
          </w:tcPr>
          <w:p w14:paraId="0497526F" w14:textId="77777777" w:rsidR="003A7833" w:rsidRPr="00D529FC" w:rsidRDefault="00000000" w:rsidP="00D529FC">
            <w:pPr>
              <w:jc w:val="left"/>
              <w:rPr>
                <w:rFonts w:cs="Times New Roman"/>
                <w:sz w:val="22"/>
              </w:rPr>
            </w:pPr>
            <w:r w:rsidRPr="00D529FC">
              <w:rPr>
                <w:rFonts w:cs="Times New Roman"/>
                <w:b/>
                <w:bCs/>
                <w:sz w:val="22"/>
              </w:rPr>
              <w:t>Primary Purpose</w:t>
            </w:r>
          </w:p>
        </w:tc>
      </w:tr>
      <w:tr w:rsidR="003A7833" w:rsidRPr="00D529FC" w14:paraId="018C837D" w14:textId="77777777" w:rsidTr="00A63CD0">
        <w:tblPrEx>
          <w:tblCellMar>
            <w:top w:w="0" w:type="dxa"/>
            <w:bottom w:w="0" w:type="dxa"/>
          </w:tblCellMar>
        </w:tblPrEx>
        <w:trPr>
          <w:trHeight w:val="454"/>
        </w:trPr>
        <w:tc>
          <w:tcPr>
            <w:tcW w:w="2325" w:type="dxa"/>
            <w:tcMar>
              <w:top w:w="60" w:type="dxa"/>
              <w:left w:w="100" w:type="dxa"/>
              <w:bottom w:w="60" w:type="dxa"/>
              <w:right w:w="100" w:type="dxa"/>
            </w:tcMar>
            <w:vAlign w:val="center"/>
          </w:tcPr>
          <w:p w14:paraId="50DEC0BA" w14:textId="77777777" w:rsidR="003A7833" w:rsidRPr="00D529FC" w:rsidRDefault="00000000" w:rsidP="00D529FC">
            <w:pPr>
              <w:jc w:val="left"/>
              <w:rPr>
                <w:rFonts w:cs="Times New Roman"/>
                <w:sz w:val="22"/>
              </w:rPr>
            </w:pPr>
            <w:r w:rsidRPr="00D529FC">
              <w:rPr>
                <w:rFonts w:cs="Times New Roman"/>
                <w:sz w:val="22"/>
              </w:rPr>
              <w:t>Physical / Structural</w:t>
            </w:r>
          </w:p>
        </w:tc>
        <w:tc>
          <w:tcPr>
            <w:tcW w:w="4016" w:type="dxa"/>
            <w:tcMar>
              <w:top w:w="60" w:type="dxa"/>
              <w:left w:w="100" w:type="dxa"/>
              <w:bottom w:w="60" w:type="dxa"/>
              <w:right w:w="100" w:type="dxa"/>
            </w:tcMar>
            <w:vAlign w:val="center"/>
          </w:tcPr>
          <w:p w14:paraId="0C949357" w14:textId="77777777" w:rsidR="003A7833" w:rsidRPr="00D529FC" w:rsidRDefault="00000000" w:rsidP="00D529FC">
            <w:pPr>
              <w:jc w:val="left"/>
              <w:rPr>
                <w:rFonts w:cs="Times New Roman"/>
                <w:sz w:val="22"/>
              </w:rPr>
            </w:pPr>
            <w:r w:rsidRPr="00D529FC">
              <w:rPr>
                <w:rFonts w:cs="Times New Roman"/>
                <w:sz w:val="22"/>
              </w:rPr>
              <w:t>Racks, server cabinets, structured cabling, raised flooring, aisle containment</w:t>
            </w:r>
          </w:p>
        </w:tc>
        <w:tc>
          <w:tcPr>
            <w:tcW w:w="3170" w:type="dxa"/>
            <w:tcMar>
              <w:top w:w="60" w:type="dxa"/>
              <w:left w:w="100" w:type="dxa"/>
              <w:bottom w:w="60" w:type="dxa"/>
              <w:right w:w="100" w:type="dxa"/>
            </w:tcMar>
            <w:vAlign w:val="center"/>
          </w:tcPr>
          <w:p w14:paraId="3AE51612" w14:textId="47E1246D" w:rsidR="003A7833" w:rsidRPr="00D529FC" w:rsidRDefault="00A63CD0" w:rsidP="00D529FC">
            <w:pPr>
              <w:jc w:val="left"/>
              <w:rPr>
                <w:rFonts w:cs="Times New Roman"/>
                <w:sz w:val="22"/>
              </w:rPr>
            </w:pPr>
            <w:r w:rsidRPr="00D529FC">
              <w:rPr>
                <w:rFonts w:cs="Times New Roman"/>
                <w:sz w:val="22"/>
              </w:rPr>
              <w:t>Organize</w:t>
            </w:r>
            <w:r w:rsidR="00000000" w:rsidRPr="00D529FC">
              <w:rPr>
                <w:rFonts w:cs="Times New Roman"/>
                <w:sz w:val="22"/>
              </w:rPr>
              <w:t>, secure and physically support all hardware.</w:t>
            </w:r>
          </w:p>
        </w:tc>
      </w:tr>
      <w:tr w:rsidR="003A7833" w:rsidRPr="00D529FC" w14:paraId="2449F720" w14:textId="77777777" w:rsidTr="00A63CD0">
        <w:tblPrEx>
          <w:tblCellMar>
            <w:top w:w="0" w:type="dxa"/>
            <w:bottom w:w="0" w:type="dxa"/>
          </w:tblCellMar>
        </w:tblPrEx>
        <w:trPr>
          <w:trHeight w:val="681"/>
        </w:trPr>
        <w:tc>
          <w:tcPr>
            <w:tcW w:w="2325" w:type="dxa"/>
            <w:tcMar>
              <w:top w:w="60" w:type="dxa"/>
              <w:left w:w="100" w:type="dxa"/>
              <w:bottom w:w="60" w:type="dxa"/>
              <w:right w:w="100" w:type="dxa"/>
            </w:tcMar>
            <w:vAlign w:val="center"/>
          </w:tcPr>
          <w:p w14:paraId="069D08D0" w14:textId="77777777" w:rsidR="003A7833" w:rsidRPr="00D529FC" w:rsidRDefault="00000000" w:rsidP="00D529FC">
            <w:pPr>
              <w:jc w:val="left"/>
              <w:rPr>
                <w:rFonts w:cs="Times New Roman"/>
                <w:sz w:val="22"/>
              </w:rPr>
            </w:pPr>
            <w:r w:rsidRPr="00D529FC">
              <w:rPr>
                <w:rFonts w:cs="Times New Roman"/>
                <w:sz w:val="22"/>
              </w:rPr>
              <w:t>Power</w:t>
            </w:r>
          </w:p>
        </w:tc>
        <w:tc>
          <w:tcPr>
            <w:tcW w:w="4016" w:type="dxa"/>
            <w:tcMar>
              <w:top w:w="60" w:type="dxa"/>
              <w:left w:w="100" w:type="dxa"/>
              <w:bottom w:w="60" w:type="dxa"/>
              <w:right w:w="100" w:type="dxa"/>
            </w:tcMar>
            <w:vAlign w:val="center"/>
          </w:tcPr>
          <w:p w14:paraId="5167C218" w14:textId="77777777" w:rsidR="003A7833" w:rsidRPr="00D529FC" w:rsidRDefault="00000000" w:rsidP="00D529FC">
            <w:pPr>
              <w:jc w:val="left"/>
              <w:rPr>
                <w:rFonts w:cs="Times New Roman"/>
                <w:sz w:val="22"/>
              </w:rPr>
            </w:pPr>
            <w:r w:rsidRPr="00D529FC">
              <w:rPr>
                <w:rFonts w:cs="Times New Roman"/>
                <w:sz w:val="22"/>
              </w:rPr>
              <w:t>Utility feeds, UPS units, diesel generators, Automatic Transfer Switches (ATS), Power Distribution Units (PDUs)</w:t>
            </w:r>
          </w:p>
        </w:tc>
        <w:tc>
          <w:tcPr>
            <w:tcW w:w="3170" w:type="dxa"/>
            <w:tcMar>
              <w:top w:w="60" w:type="dxa"/>
              <w:left w:w="100" w:type="dxa"/>
              <w:bottom w:w="60" w:type="dxa"/>
              <w:right w:w="100" w:type="dxa"/>
            </w:tcMar>
            <w:vAlign w:val="center"/>
          </w:tcPr>
          <w:p w14:paraId="148DF057" w14:textId="77777777" w:rsidR="003A7833" w:rsidRPr="00D529FC" w:rsidRDefault="00000000" w:rsidP="00D529FC">
            <w:pPr>
              <w:jc w:val="left"/>
              <w:rPr>
                <w:rFonts w:cs="Times New Roman"/>
                <w:sz w:val="22"/>
              </w:rPr>
            </w:pPr>
            <w:r w:rsidRPr="00D529FC">
              <w:rPr>
                <w:rFonts w:cs="Times New Roman"/>
                <w:sz w:val="22"/>
              </w:rPr>
              <w:t>Deliver continuous, clean power and bridge any utility outage without interruption.</w:t>
            </w:r>
          </w:p>
        </w:tc>
      </w:tr>
      <w:tr w:rsidR="003A7833" w:rsidRPr="00D529FC" w14:paraId="1C630B71" w14:textId="77777777" w:rsidTr="00A63CD0">
        <w:tblPrEx>
          <w:tblCellMar>
            <w:top w:w="0" w:type="dxa"/>
            <w:bottom w:w="0" w:type="dxa"/>
          </w:tblCellMar>
        </w:tblPrEx>
        <w:trPr>
          <w:trHeight w:val="921"/>
        </w:trPr>
        <w:tc>
          <w:tcPr>
            <w:tcW w:w="2325" w:type="dxa"/>
            <w:tcMar>
              <w:top w:w="60" w:type="dxa"/>
              <w:left w:w="100" w:type="dxa"/>
              <w:bottom w:w="60" w:type="dxa"/>
              <w:right w:w="100" w:type="dxa"/>
            </w:tcMar>
            <w:vAlign w:val="center"/>
          </w:tcPr>
          <w:p w14:paraId="449A3EF9" w14:textId="77777777" w:rsidR="003A7833" w:rsidRPr="00D529FC" w:rsidRDefault="00000000" w:rsidP="00D529FC">
            <w:pPr>
              <w:jc w:val="left"/>
              <w:rPr>
                <w:rFonts w:cs="Times New Roman"/>
                <w:sz w:val="22"/>
              </w:rPr>
            </w:pPr>
            <w:r w:rsidRPr="00D529FC">
              <w:rPr>
                <w:rFonts w:cs="Times New Roman"/>
                <w:sz w:val="22"/>
              </w:rPr>
              <w:t>Cooling</w:t>
            </w:r>
          </w:p>
        </w:tc>
        <w:tc>
          <w:tcPr>
            <w:tcW w:w="4016" w:type="dxa"/>
            <w:tcMar>
              <w:top w:w="60" w:type="dxa"/>
              <w:left w:w="100" w:type="dxa"/>
              <w:bottom w:w="60" w:type="dxa"/>
              <w:right w:w="100" w:type="dxa"/>
            </w:tcMar>
            <w:vAlign w:val="center"/>
          </w:tcPr>
          <w:p w14:paraId="6C6EA0B5" w14:textId="77777777" w:rsidR="003A7833" w:rsidRPr="00D529FC" w:rsidRDefault="00000000" w:rsidP="00D529FC">
            <w:pPr>
              <w:jc w:val="left"/>
              <w:rPr>
                <w:rFonts w:cs="Times New Roman"/>
                <w:sz w:val="22"/>
              </w:rPr>
            </w:pPr>
            <w:r w:rsidRPr="00D529FC">
              <w:rPr>
                <w:rFonts w:cs="Times New Roman"/>
                <w:sz w:val="22"/>
              </w:rPr>
              <w:t>Precision air conditioning (CRAC/CRAH), chillers, hot-aisle/cold-aisle containment, temperature and humidity sensors</w:t>
            </w:r>
          </w:p>
        </w:tc>
        <w:tc>
          <w:tcPr>
            <w:tcW w:w="3170" w:type="dxa"/>
            <w:tcMar>
              <w:top w:w="60" w:type="dxa"/>
              <w:left w:w="100" w:type="dxa"/>
              <w:bottom w:w="60" w:type="dxa"/>
              <w:right w:w="100" w:type="dxa"/>
            </w:tcMar>
            <w:vAlign w:val="center"/>
          </w:tcPr>
          <w:p w14:paraId="6B18402E" w14:textId="77777777" w:rsidR="003A7833" w:rsidRPr="00D529FC" w:rsidRDefault="00000000" w:rsidP="00D529FC">
            <w:pPr>
              <w:jc w:val="left"/>
              <w:rPr>
                <w:rFonts w:cs="Times New Roman"/>
                <w:sz w:val="22"/>
              </w:rPr>
            </w:pPr>
            <w:r w:rsidRPr="00D529FC">
              <w:rPr>
                <w:rFonts w:cs="Times New Roman"/>
                <w:sz w:val="22"/>
              </w:rPr>
              <w:t>Remove the heat generated by dense IT equipment and hold temperature/humidity in a safe range.</w:t>
            </w:r>
          </w:p>
        </w:tc>
      </w:tr>
      <w:tr w:rsidR="003A7833" w:rsidRPr="00D529FC" w14:paraId="690DDE8E" w14:textId="77777777" w:rsidTr="00A63CD0">
        <w:tblPrEx>
          <w:tblCellMar>
            <w:top w:w="0" w:type="dxa"/>
            <w:bottom w:w="0" w:type="dxa"/>
          </w:tblCellMar>
        </w:tblPrEx>
        <w:trPr>
          <w:trHeight w:val="694"/>
        </w:trPr>
        <w:tc>
          <w:tcPr>
            <w:tcW w:w="2325" w:type="dxa"/>
            <w:tcMar>
              <w:top w:w="60" w:type="dxa"/>
              <w:left w:w="100" w:type="dxa"/>
              <w:bottom w:w="60" w:type="dxa"/>
              <w:right w:w="100" w:type="dxa"/>
            </w:tcMar>
            <w:vAlign w:val="center"/>
          </w:tcPr>
          <w:p w14:paraId="1EBAA2BA" w14:textId="77777777" w:rsidR="003A7833" w:rsidRPr="00D529FC" w:rsidRDefault="00000000" w:rsidP="00D529FC">
            <w:pPr>
              <w:jc w:val="left"/>
              <w:rPr>
                <w:rFonts w:cs="Times New Roman"/>
                <w:sz w:val="22"/>
              </w:rPr>
            </w:pPr>
            <w:r w:rsidRPr="00D529FC">
              <w:rPr>
                <w:rFonts w:cs="Times New Roman"/>
                <w:sz w:val="22"/>
              </w:rPr>
              <w:t>Networking</w:t>
            </w:r>
          </w:p>
        </w:tc>
        <w:tc>
          <w:tcPr>
            <w:tcW w:w="4016" w:type="dxa"/>
            <w:tcMar>
              <w:top w:w="60" w:type="dxa"/>
              <w:left w:w="100" w:type="dxa"/>
              <w:bottom w:w="60" w:type="dxa"/>
              <w:right w:w="100" w:type="dxa"/>
            </w:tcMar>
            <w:vAlign w:val="center"/>
          </w:tcPr>
          <w:p w14:paraId="790187A4" w14:textId="77777777" w:rsidR="003A7833" w:rsidRPr="00D529FC" w:rsidRDefault="00000000" w:rsidP="00D529FC">
            <w:pPr>
              <w:jc w:val="left"/>
              <w:rPr>
                <w:rFonts w:cs="Times New Roman"/>
                <w:sz w:val="22"/>
              </w:rPr>
            </w:pPr>
            <w:r w:rsidRPr="00D529FC">
              <w:rPr>
                <w:rFonts w:cs="Times New Roman"/>
                <w:sz w:val="22"/>
              </w:rPr>
              <w:t>Core and distribution switches, routers, load balancers, structured cabling, optical links to multiple carriers</w:t>
            </w:r>
          </w:p>
        </w:tc>
        <w:tc>
          <w:tcPr>
            <w:tcW w:w="3170" w:type="dxa"/>
            <w:tcMar>
              <w:top w:w="60" w:type="dxa"/>
              <w:left w:w="100" w:type="dxa"/>
              <w:bottom w:w="60" w:type="dxa"/>
              <w:right w:w="100" w:type="dxa"/>
            </w:tcMar>
            <w:vAlign w:val="center"/>
          </w:tcPr>
          <w:p w14:paraId="4ABDA91F" w14:textId="77777777" w:rsidR="003A7833" w:rsidRPr="00D529FC" w:rsidRDefault="00000000" w:rsidP="00D529FC">
            <w:pPr>
              <w:jc w:val="left"/>
              <w:rPr>
                <w:rFonts w:cs="Times New Roman"/>
                <w:sz w:val="22"/>
              </w:rPr>
            </w:pPr>
            <w:r w:rsidRPr="00D529FC">
              <w:rPr>
                <w:rFonts w:cs="Times New Roman"/>
                <w:sz w:val="22"/>
              </w:rPr>
              <w:t>Connect users, applications, storage and the outside internet at high speed and with redundancy.</w:t>
            </w:r>
          </w:p>
        </w:tc>
      </w:tr>
      <w:tr w:rsidR="003A7833" w:rsidRPr="00D529FC" w14:paraId="1133BC9F" w14:textId="77777777" w:rsidTr="00A63CD0">
        <w:tblPrEx>
          <w:tblCellMar>
            <w:top w:w="0" w:type="dxa"/>
            <w:bottom w:w="0" w:type="dxa"/>
          </w:tblCellMar>
        </w:tblPrEx>
        <w:trPr>
          <w:trHeight w:val="681"/>
        </w:trPr>
        <w:tc>
          <w:tcPr>
            <w:tcW w:w="2325" w:type="dxa"/>
            <w:tcMar>
              <w:top w:w="60" w:type="dxa"/>
              <w:left w:w="100" w:type="dxa"/>
              <w:bottom w:w="60" w:type="dxa"/>
              <w:right w:w="100" w:type="dxa"/>
            </w:tcMar>
            <w:vAlign w:val="center"/>
          </w:tcPr>
          <w:p w14:paraId="541FD4B0" w14:textId="77777777" w:rsidR="003A7833" w:rsidRPr="00D529FC" w:rsidRDefault="00000000" w:rsidP="00D529FC">
            <w:pPr>
              <w:jc w:val="left"/>
              <w:rPr>
                <w:rFonts w:cs="Times New Roman"/>
                <w:sz w:val="22"/>
              </w:rPr>
            </w:pPr>
            <w:r w:rsidRPr="00D529FC">
              <w:rPr>
                <w:rFonts w:cs="Times New Roman"/>
                <w:sz w:val="22"/>
              </w:rPr>
              <w:t>Security</w:t>
            </w:r>
          </w:p>
        </w:tc>
        <w:tc>
          <w:tcPr>
            <w:tcW w:w="4016" w:type="dxa"/>
            <w:tcMar>
              <w:top w:w="60" w:type="dxa"/>
              <w:left w:w="100" w:type="dxa"/>
              <w:bottom w:w="60" w:type="dxa"/>
              <w:right w:w="100" w:type="dxa"/>
            </w:tcMar>
            <w:vAlign w:val="center"/>
          </w:tcPr>
          <w:p w14:paraId="642F3B60" w14:textId="77777777" w:rsidR="003A7833" w:rsidRPr="00D529FC" w:rsidRDefault="00000000" w:rsidP="00D529FC">
            <w:pPr>
              <w:jc w:val="left"/>
              <w:rPr>
                <w:rFonts w:cs="Times New Roman"/>
                <w:sz w:val="22"/>
              </w:rPr>
            </w:pPr>
            <w:r w:rsidRPr="00D529FC">
              <w:rPr>
                <w:rFonts w:cs="Times New Roman"/>
                <w:sz w:val="22"/>
              </w:rPr>
              <w:t>Biometric or card access control, CCTV, mantraps, firewalls, IDS/IPS, Web Application Firewalls (WAF)</w:t>
            </w:r>
          </w:p>
        </w:tc>
        <w:tc>
          <w:tcPr>
            <w:tcW w:w="3170" w:type="dxa"/>
            <w:tcMar>
              <w:top w:w="60" w:type="dxa"/>
              <w:left w:w="100" w:type="dxa"/>
              <w:bottom w:w="60" w:type="dxa"/>
              <w:right w:w="100" w:type="dxa"/>
            </w:tcMar>
            <w:vAlign w:val="center"/>
          </w:tcPr>
          <w:p w14:paraId="0305D11B" w14:textId="0C694AA2" w:rsidR="003A7833" w:rsidRPr="00D529FC" w:rsidRDefault="00000000" w:rsidP="00D529FC">
            <w:pPr>
              <w:jc w:val="left"/>
              <w:rPr>
                <w:rFonts w:cs="Times New Roman"/>
                <w:sz w:val="22"/>
              </w:rPr>
            </w:pPr>
            <w:r w:rsidRPr="00D529FC">
              <w:rPr>
                <w:rFonts w:cs="Times New Roman"/>
                <w:sz w:val="22"/>
              </w:rPr>
              <w:t xml:space="preserve">Prevent </w:t>
            </w:r>
            <w:r w:rsidR="00A63CD0" w:rsidRPr="00D529FC">
              <w:rPr>
                <w:rFonts w:cs="Times New Roman"/>
                <w:sz w:val="22"/>
              </w:rPr>
              <w:t>unauthorized</w:t>
            </w:r>
            <w:r w:rsidRPr="00D529FC">
              <w:rPr>
                <w:rFonts w:cs="Times New Roman"/>
                <w:sz w:val="22"/>
              </w:rPr>
              <w:t xml:space="preserve"> physical entry and block cyberattacks.</w:t>
            </w:r>
          </w:p>
        </w:tc>
      </w:tr>
      <w:tr w:rsidR="003A7833" w:rsidRPr="00D529FC" w14:paraId="5EDDB82B" w14:textId="77777777" w:rsidTr="00A63CD0">
        <w:tblPrEx>
          <w:tblCellMar>
            <w:top w:w="0" w:type="dxa"/>
            <w:bottom w:w="0" w:type="dxa"/>
          </w:tblCellMar>
        </w:tblPrEx>
        <w:trPr>
          <w:trHeight w:val="921"/>
        </w:trPr>
        <w:tc>
          <w:tcPr>
            <w:tcW w:w="2325" w:type="dxa"/>
            <w:tcMar>
              <w:top w:w="60" w:type="dxa"/>
              <w:left w:w="100" w:type="dxa"/>
              <w:bottom w:w="60" w:type="dxa"/>
              <w:right w:w="100" w:type="dxa"/>
            </w:tcMar>
            <w:vAlign w:val="center"/>
          </w:tcPr>
          <w:p w14:paraId="08D7E201" w14:textId="77777777" w:rsidR="003A7833" w:rsidRPr="00D529FC" w:rsidRDefault="00000000" w:rsidP="00D529FC">
            <w:pPr>
              <w:jc w:val="left"/>
              <w:rPr>
                <w:rFonts w:cs="Times New Roman"/>
                <w:sz w:val="22"/>
              </w:rPr>
            </w:pPr>
            <w:r w:rsidRPr="00D529FC">
              <w:rPr>
                <w:rFonts w:cs="Times New Roman"/>
                <w:sz w:val="22"/>
              </w:rPr>
              <w:t>Fire &amp; Life Safety</w:t>
            </w:r>
          </w:p>
        </w:tc>
        <w:tc>
          <w:tcPr>
            <w:tcW w:w="4016" w:type="dxa"/>
            <w:tcMar>
              <w:top w:w="60" w:type="dxa"/>
              <w:left w:w="100" w:type="dxa"/>
              <w:bottom w:w="60" w:type="dxa"/>
              <w:right w:w="100" w:type="dxa"/>
            </w:tcMar>
            <w:vAlign w:val="center"/>
          </w:tcPr>
          <w:p w14:paraId="5D05FA5B" w14:textId="77777777" w:rsidR="003A7833" w:rsidRPr="00D529FC" w:rsidRDefault="00000000" w:rsidP="00D529FC">
            <w:pPr>
              <w:jc w:val="left"/>
              <w:rPr>
                <w:rFonts w:cs="Times New Roman"/>
                <w:sz w:val="22"/>
              </w:rPr>
            </w:pPr>
            <w:r w:rsidRPr="00D529FC">
              <w:rPr>
                <w:rFonts w:cs="Times New Roman"/>
                <w:sz w:val="22"/>
              </w:rPr>
              <w:t>Very Early Smoke Detection Apparatus (VESDA), clean-agent gas suppression (e.g., FM-200), alarms, emergency lighting</w:t>
            </w:r>
          </w:p>
        </w:tc>
        <w:tc>
          <w:tcPr>
            <w:tcW w:w="3170" w:type="dxa"/>
            <w:tcMar>
              <w:top w:w="60" w:type="dxa"/>
              <w:left w:w="100" w:type="dxa"/>
              <w:bottom w:w="60" w:type="dxa"/>
              <w:right w:w="100" w:type="dxa"/>
            </w:tcMar>
            <w:vAlign w:val="center"/>
          </w:tcPr>
          <w:p w14:paraId="49626587" w14:textId="77777777" w:rsidR="003A7833" w:rsidRPr="00D529FC" w:rsidRDefault="00000000" w:rsidP="00D529FC">
            <w:pPr>
              <w:jc w:val="left"/>
              <w:rPr>
                <w:rFonts w:cs="Times New Roman"/>
                <w:sz w:val="22"/>
              </w:rPr>
            </w:pPr>
            <w:r w:rsidRPr="00D529FC">
              <w:rPr>
                <w:rFonts w:cs="Times New Roman"/>
                <w:sz w:val="22"/>
              </w:rPr>
              <w:t>Detect fire at the earliest possible stage and extinguish it without damaging electronic equipment with water.</w:t>
            </w:r>
          </w:p>
        </w:tc>
      </w:tr>
      <w:tr w:rsidR="003A7833" w:rsidRPr="00D529FC" w14:paraId="6E4C956B" w14:textId="77777777" w:rsidTr="00A63CD0">
        <w:tblPrEx>
          <w:tblCellMar>
            <w:top w:w="0" w:type="dxa"/>
            <w:bottom w:w="0" w:type="dxa"/>
          </w:tblCellMar>
        </w:tblPrEx>
        <w:trPr>
          <w:trHeight w:val="694"/>
        </w:trPr>
        <w:tc>
          <w:tcPr>
            <w:tcW w:w="2325" w:type="dxa"/>
            <w:tcMar>
              <w:top w:w="60" w:type="dxa"/>
              <w:left w:w="100" w:type="dxa"/>
              <w:bottom w:w="60" w:type="dxa"/>
              <w:right w:w="100" w:type="dxa"/>
            </w:tcMar>
            <w:vAlign w:val="center"/>
          </w:tcPr>
          <w:p w14:paraId="7AEF3870" w14:textId="77777777" w:rsidR="003A7833" w:rsidRPr="00D529FC" w:rsidRDefault="00000000" w:rsidP="00D529FC">
            <w:pPr>
              <w:jc w:val="left"/>
              <w:rPr>
                <w:rFonts w:cs="Times New Roman"/>
                <w:sz w:val="22"/>
              </w:rPr>
            </w:pPr>
            <w:r w:rsidRPr="00D529FC">
              <w:rPr>
                <w:rFonts w:cs="Times New Roman"/>
                <w:sz w:val="22"/>
              </w:rPr>
              <w:t>IT Systems</w:t>
            </w:r>
          </w:p>
        </w:tc>
        <w:tc>
          <w:tcPr>
            <w:tcW w:w="4016" w:type="dxa"/>
            <w:tcMar>
              <w:top w:w="60" w:type="dxa"/>
              <w:left w:w="100" w:type="dxa"/>
              <w:bottom w:w="60" w:type="dxa"/>
              <w:right w:w="100" w:type="dxa"/>
            </w:tcMar>
            <w:vAlign w:val="center"/>
          </w:tcPr>
          <w:p w14:paraId="46551354" w14:textId="6C435B7D" w:rsidR="003A7833" w:rsidRPr="00D529FC" w:rsidRDefault="00000000" w:rsidP="00D529FC">
            <w:pPr>
              <w:jc w:val="left"/>
              <w:rPr>
                <w:rFonts w:cs="Times New Roman"/>
                <w:sz w:val="22"/>
              </w:rPr>
            </w:pPr>
            <w:r w:rsidRPr="00D529FC">
              <w:rPr>
                <w:rFonts w:cs="Times New Roman"/>
                <w:sz w:val="22"/>
              </w:rPr>
              <w:t xml:space="preserve">Rack/blade servers, SAN/NAS storage arrays, </w:t>
            </w:r>
            <w:r w:rsidR="00A63CD0" w:rsidRPr="00D529FC">
              <w:rPr>
                <w:rFonts w:cs="Times New Roman"/>
                <w:sz w:val="22"/>
              </w:rPr>
              <w:t>virtualization</w:t>
            </w:r>
            <w:r w:rsidRPr="00D529FC">
              <w:rPr>
                <w:rFonts w:cs="Times New Roman"/>
                <w:sz w:val="22"/>
              </w:rPr>
              <w:t xml:space="preserve"> hosts, backup appliances</w:t>
            </w:r>
          </w:p>
        </w:tc>
        <w:tc>
          <w:tcPr>
            <w:tcW w:w="3170" w:type="dxa"/>
            <w:tcMar>
              <w:top w:w="60" w:type="dxa"/>
              <w:left w:w="100" w:type="dxa"/>
              <w:bottom w:w="60" w:type="dxa"/>
              <w:right w:w="100" w:type="dxa"/>
            </w:tcMar>
            <w:vAlign w:val="center"/>
          </w:tcPr>
          <w:p w14:paraId="48D3540F" w14:textId="77777777" w:rsidR="003A7833" w:rsidRPr="00D529FC" w:rsidRDefault="00000000" w:rsidP="00D529FC">
            <w:pPr>
              <w:jc w:val="left"/>
              <w:rPr>
                <w:rFonts w:cs="Times New Roman"/>
                <w:sz w:val="22"/>
              </w:rPr>
            </w:pPr>
            <w:r w:rsidRPr="00D529FC">
              <w:rPr>
                <w:rFonts w:cs="Times New Roman"/>
                <w:sz w:val="22"/>
              </w:rPr>
              <w:t>Run applications, host databases and virtual machines, and store data and backups.</w:t>
            </w:r>
          </w:p>
        </w:tc>
      </w:tr>
      <w:tr w:rsidR="003A7833" w:rsidRPr="00D529FC" w14:paraId="74B79241" w14:textId="77777777" w:rsidTr="00A63CD0">
        <w:tblPrEx>
          <w:tblCellMar>
            <w:top w:w="0" w:type="dxa"/>
            <w:bottom w:w="0" w:type="dxa"/>
          </w:tblCellMar>
        </w:tblPrEx>
        <w:trPr>
          <w:trHeight w:val="1148"/>
        </w:trPr>
        <w:tc>
          <w:tcPr>
            <w:tcW w:w="2325" w:type="dxa"/>
            <w:tcMar>
              <w:top w:w="60" w:type="dxa"/>
              <w:left w:w="100" w:type="dxa"/>
              <w:bottom w:w="60" w:type="dxa"/>
              <w:right w:w="100" w:type="dxa"/>
            </w:tcMar>
            <w:vAlign w:val="center"/>
          </w:tcPr>
          <w:p w14:paraId="0B0D1F23" w14:textId="77777777" w:rsidR="003A7833" w:rsidRPr="00D529FC" w:rsidRDefault="00000000" w:rsidP="00D529FC">
            <w:pPr>
              <w:jc w:val="left"/>
              <w:rPr>
                <w:rFonts w:cs="Times New Roman"/>
                <w:sz w:val="22"/>
              </w:rPr>
            </w:pPr>
            <w:r w:rsidRPr="00D529FC">
              <w:rPr>
                <w:rFonts w:cs="Times New Roman"/>
                <w:sz w:val="22"/>
              </w:rPr>
              <w:t>Operations &amp; Management</w:t>
            </w:r>
          </w:p>
        </w:tc>
        <w:tc>
          <w:tcPr>
            <w:tcW w:w="4016" w:type="dxa"/>
            <w:tcMar>
              <w:top w:w="60" w:type="dxa"/>
              <w:left w:w="100" w:type="dxa"/>
              <w:bottom w:w="60" w:type="dxa"/>
              <w:right w:w="100" w:type="dxa"/>
            </w:tcMar>
            <w:vAlign w:val="center"/>
          </w:tcPr>
          <w:p w14:paraId="11703F89" w14:textId="25F4088D" w:rsidR="003A7833" w:rsidRPr="00D529FC" w:rsidRDefault="00000000" w:rsidP="00D529FC">
            <w:pPr>
              <w:jc w:val="left"/>
              <w:rPr>
                <w:rFonts w:cs="Times New Roman"/>
                <w:sz w:val="22"/>
              </w:rPr>
            </w:pPr>
            <w:r w:rsidRPr="00D529FC">
              <w:rPr>
                <w:rFonts w:cs="Times New Roman"/>
                <w:sz w:val="22"/>
              </w:rPr>
              <w:t xml:space="preserve">Data Center Infrastructure Management (DCIM), SIEM, </w:t>
            </w:r>
            <w:r w:rsidR="00A63CD0" w:rsidRPr="00D529FC">
              <w:rPr>
                <w:rFonts w:cs="Times New Roman"/>
                <w:sz w:val="22"/>
              </w:rPr>
              <w:t>centralized</w:t>
            </w:r>
            <w:r w:rsidRPr="00D529FC">
              <w:rPr>
                <w:rFonts w:cs="Times New Roman"/>
                <w:sz w:val="22"/>
              </w:rPr>
              <w:t xml:space="preserve"> logging, a Network Operations Centre (NOC), trained staff</w:t>
            </w:r>
          </w:p>
        </w:tc>
        <w:tc>
          <w:tcPr>
            <w:tcW w:w="3170" w:type="dxa"/>
            <w:tcMar>
              <w:top w:w="60" w:type="dxa"/>
              <w:left w:w="100" w:type="dxa"/>
              <w:bottom w:w="60" w:type="dxa"/>
              <w:right w:w="100" w:type="dxa"/>
            </w:tcMar>
            <w:vAlign w:val="center"/>
          </w:tcPr>
          <w:p w14:paraId="1A4218A1" w14:textId="77777777" w:rsidR="003A7833" w:rsidRPr="00D529FC" w:rsidRDefault="00000000" w:rsidP="00D529FC">
            <w:pPr>
              <w:jc w:val="left"/>
              <w:rPr>
                <w:rFonts w:cs="Times New Roman"/>
                <w:sz w:val="22"/>
              </w:rPr>
            </w:pPr>
            <w:r w:rsidRPr="00D529FC">
              <w:rPr>
                <w:rFonts w:cs="Times New Roman"/>
                <w:sz w:val="22"/>
              </w:rPr>
              <w:t xml:space="preserve">Provide continuous monitoring, incident response and asset management. Equipment alone is not useful without people </w:t>
            </w:r>
            <w:proofErr w:type="gramStart"/>
            <w:r w:rsidRPr="00D529FC">
              <w:rPr>
                <w:rFonts w:cs="Times New Roman"/>
                <w:sz w:val="22"/>
              </w:rPr>
              <w:t>to operate</w:t>
            </w:r>
            <w:proofErr w:type="gramEnd"/>
            <w:r w:rsidRPr="00D529FC">
              <w:rPr>
                <w:rFonts w:cs="Times New Roman"/>
                <w:sz w:val="22"/>
              </w:rPr>
              <w:t xml:space="preserve"> it.</w:t>
            </w:r>
          </w:p>
        </w:tc>
      </w:tr>
    </w:tbl>
    <w:p w14:paraId="50B160F2" w14:textId="77777777" w:rsidR="00D529FC" w:rsidRDefault="00D529FC">
      <w:pPr>
        <w:pStyle w:val="Heading3"/>
        <w:spacing w:before="220"/>
        <w:rPr>
          <w:rFonts w:ascii="Times New Roman" w:hAnsi="Times New Roman" w:cs="Times New Roman"/>
          <w:color w:val="auto"/>
        </w:rPr>
      </w:pPr>
    </w:p>
    <w:p w14:paraId="4172C98A" w14:textId="5AD1B8AB" w:rsidR="003A7833" w:rsidRPr="00A63CD0" w:rsidRDefault="00000000">
      <w:pPr>
        <w:pStyle w:val="Heading3"/>
        <w:spacing w:before="220"/>
        <w:rPr>
          <w:rFonts w:ascii="Times New Roman" w:hAnsi="Times New Roman" w:cs="Times New Roman"/>
          <w:color w:val="auto"/>
        </w:rPr>
      </w:pPr>
      <w:bookmarkStart w:id="11" w:name="_Toc237497911"/>
      <w:r w:rsidRPr="00A63CD0">
        <w:rPr>
          <w:rFonts w:ascii="Times New Roman" w:hAnsi="Times New Roman" w:cs="Times New Roman"/>
          <w:color w:val="auto"/>
        </w:rPr>
        <w:t>A Simplified Service Flow</w:t>
      </w:r>
      <w:bookmarkEnd w:id="11"/>
    </w:p>
    <w:p w14:paraId="6BAA8BC5" w14:textId="4BAC4123" w:rsidR="003A7833" w:rsidRPr="00C053FD" w:rsidRDefault="00000000">
      <w:pPr>
        <w:spacing w:after="160" w:line="276" w:lineRule="auto"/>
        <w:rPr>
          <w:rFonts w:cs="Times New Roman"/>
          <w:szCs w:val="24"/>
        </w:rPr>
      </w:pPr>
      <w:r w:rsidRPr="00C053FD">
        <w:rPr>
          <w:rFonts w:cs="Times New Roman"/>
          <w:szCs w:val="24"/>
        </w:rPr>
        <w:t xml:space="preserve">It helps to picture how a single citizen request </w:t>
      </w:r>
      <w:r w:rsidR="00A63CD0" w:rsidRPr="00C053FD">
        <w:rPr>
          <w:rFonts w:cs="Times New Roman"/>
          <w:szCs w:val="24"/>
        </w:rPr>
        <w:t>travels</w:t>
      </w:r>
      <w:r w:rsidRPr="00C053FD">
        <w:rPr>
          <w:rFonts w:cs="Times New Roman"/>
          <w:szCs w:val="24"/>
        </w:rPr>
        <w:t xml:space="preserve"> through a data center. The diagram below shows a simplified, generic flow for a citizen using a government e-service such as an online tax payment.</w:t>
      </w:r>
    </w:p>
    <w:p w14:paraId="1CA861D1" w14:textId="77777777" w:rsidR="00A63CD0" w:rsidRDefault="00A63CD0">
      <w:pPr>
        <w:spacing w:after="160" w:line="276" w:lineRule="auto"/>
        <w:rPr>
          <w:rFonts w:cs="Times New Roman"/>
        </w:rPr>
      </w:pPr>
      <w:r w:rsidRPr="00A63CD0">
        <w:rPr>
          <w:rFonts w:cs="Times New Roman"/>
        </w:rPr>
        <w:lastRenderedPageBreak/>
        <w:drawing>
          <wp:inline distT="0" distB="0" distL="0" distR="0" wp14:anchorId="4F3258B9" wp14:editId="520AF1DB">
            <wp:extent cx="5943600" cy="2697480"/>
            <wp:effectExtent l="19050" t="19050" r="19050" b="26670"/>
            <wp:docPr id="13551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3118" name=""/>
                    <pic:cNvPicPr/>
                  </pic:nvPicPr>
                  <pic:blipFill>
                    <a:blip r:embed="rId11"/>
                    <a:stretch>
                      <a:fillRect/>
                    </a:stretch>
                  </pic:blipFill>
                  <pic:spPr>
                    <a:xfrm>
                      <a:off x="0" y="0"/>
                      <a:ext cx="5943600" cy="2697480"/>
                    </a:xfrm>
                    <a:prstGeom prst="rect">
                      <a:avLst/>
                    </a:prstGeom>
                    <a:ln>
                      <a:solidFill>
                        <a:schemeClr val="tx1"/>
                      </a:solidFill>
                    </a:ln>
                  </pic:spPr>
                </pic:pic>
              </a:graphicData>
            </a:graphic>
          </wp:inline>
        </w:drawing>
      </w:r>
    </w:p>
    <w:p w14:paraId="31C8D9AB" w14:textId="50B154C0" w:rsidR="00A63CD0" w:rsidRDefault="00A63CD0" w:rsidP="00A63CD0">
      <w:pPr>
        <w:spacing w:after="160" w:line="276" w:lineRule="auto"/>
        <w:jc w:val="center"/>
        <w:rPr>
          <w:rFonts w:cs="Times New Roman"/>
        </w:rPr>
      </w:pPr>
      <w:r w:rsidRPr="002C48F6">
        <w:rPr>
          <w:rFonts w:cs="Times New Roman"/>
          <w:b/>
          <w:bCs/>
        </w:rPr>
        <w:t>Figure</w:t>
      </w:r>
      <w:r>
        <w:rPr>
          <w:rFonts w:cs="Times New Roman"/>
        </w:rPr>
        <w:t>:</w:t>
      </w:r>
      <w:r w:rsidR="00C053FD">
        <w:rPr>
          <w:rFonts w:cs="Times New Roman"/>
        </w:rPr>
        <w:t xml:space="preserve"> 3-Tier Web Application Architecture</w:t>
      </w:r>
    </w:p>
    <w:p w14:paraId="4C093DDF" w14:textId="0491F836" w:rsidR="003A7833" w:rsidRPr="00A63CD0" w:rsidRDefault="00000000">
      <w:pPr>
        <w:spacing w:after="160" w:line="276" w:lineRule="auto"/>
        <w:rPr>
          <w:rFonts w:cs="Times New Roman"/>
        </w:rPr>
      </w:pPr>
      <w:r w:rsidRPr="00A63CD0">
        <w:rPr>
          <w:rFonts w:cs="Times New Roman"/>
          <w:sz w:val="22"/>
        </w:rPr>
        <w:t xml:space="preserve">The request first reaches a secure network edge, passes through a firewall and a load balancer, is handled by an application server, and then reads or writes data in a database. Every step generates a log entry sent to a monitoring system, and important data is backed up and, for critical services, copied to a separate disaster-recovery (DR) site in another location. If any single component in this chain </w:t>
      </w:r>
      <w:r w:rsidR="00C053FD" w:rsidRPr="00A63CD0">
        <w:rPr>
          <w:rFonts w:cs="Times New Roman"/>
          <w:sz w:val="22"/>
        </w:rPr>
        <w:t>is the</w:t>
      </w:r>
      <w:r w:rsidRPr="00A63CD0">
        <w:rPr>
          <w:rFonts w:cs="Times New Roman"/>
          <w:sz w:val="22"/>
        </w:rPr>
        <w:t xml:space="preserve"> firewall, the application server, or the </w:t>
      </w:r>
      <w:r w:rsidR="00A63CD0" w:rsidRPr="00A63CD0">
        <w:rPr>
          <w:rFonts w:cs="Times New Roman"/>
        </w:rPr>
        <w:t>database fails</w:t>
      </w:r>
      <w:r w:rsidRPr="00A63CD0">
        <w:rPr>
          <w:rFonts w:cs="Times New Roman"/>
          <w:sz w:val="22"/>
        </w:rPr>
        <w:t xml:space="preserve"> without a backup, the citizen's request fails too. This is exactly why redundancy is central to good data-center design.</w:t>
      </w:r>
    </w:p>
    <w:p w14:paraId="19978049" w14:textId="77777777" w:rsidR="003A7833" w:rsidRPr="00A63CD0" w:rsidRDefault="00000000">
      <w:pPr>
        <w:pStyle w:val="Heading2"/>
        <w:spacing w:before="300"/>
        <w:rPr>
          <w:rFonts w:cs="Times New Roman"/>
          <w:color w:val="auto"/>
        </w:rPr>
      </w:pPr>
      <w:bookmarkStart w:id="12" w:name="_Toc237497912"/>
      <w:r w:rsidRPr="00A63CD0">
        <w:rPr>
          <w:rFonts w:cs="Times New Roman"/>
          <w:color w:val="auto"/>
        </w:rPr>
        <w:t>2.3 Features of a Well-Established Data Center</w:t>
      </w:r>
      <w:bookmarkEnd w:id="12"/>
    </w:p>
    <w:p w14:paraId="6421360D" w14:textId="77777777" w:rsidR="003A7833" w:rsidRPr="00A63CD0" w:rsidRDefault="00000000" w:rsidP="00C053FD">
      <w:r w:rsidRPr="00A63CD0">
        <w:t>A well-established data center is engineered so that the failure of any one component does not immediately interrupt the service. This principle is achieved mainly through redundancy, disciplined operations, continuous monitoring and tested disaster-recovery planning.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3A7833" w:rsidRPr="00D529FC" w14:paraId="59A90ACF" w14:textId="77777777" w:rsidTr="00A63CD0">
        <w:tblPrEx>
          <w:tblCellMar>
            <w:top w:w="0" w:type="dxa"/>
            <w:bottom w:w="0" w:type="dxa"/>
          </w:tblCellMar>
        </w:tblPrEx>
        <w:trPr>
          <w:tblHeader/>
        </w:trPr>
        <w:tc>
          <w:tcPr>
            <w:tcW w:w="2200" w:type="dxa"/>
            <w:tcMar>
              <w:top w:w="60" w:type="dxa"/>
              <w:left w:w="100" w:type="dxa"/>
              <w:bottom w:w="60" w:type="dxa"/>
              <w:right w:w="100" w:type="dxa"/>
            </w:tcMar>
            <w:vAlign w:val="center"/>
          </w:tcPr>
          <w:p w14:paraId="69238024" w14:textId="77777777" w:rsidR="003A7833" w:rsidRPr="00D529FC" w:rsidRDefault="00000000" w:rsidP="00D529FC">
            <w:pPr>
              <w:jc w:val="left"/>
              <w:rPr>
                <w:rFonts w:cs="Times New Roman"/>
                <w:sz w:val="22"/>
              </w:rPr>
            </w:pPr>
            <w:r w:rsidRPr="00D529FC">
              <w:rPr>
                <w:rFonts w:cs="Times New Roman"/>
                <w:b/>
                <w:bCs/>
                <w:sz w:val="22"/>
              </w:rPr>
              <w:t>Feature</w:t>
            </w:r>
          </w:p>
        </w:tc>
        <w:tc>
          <w:tcPr>
            <w:tcW w:w="4200" w:type="dxa"/>
            <w:tcMar>
              <w:top w:w="60" w:type="dxa"/>
              <w:left w:w="100" w:type="dxa"/>
              <w:bottom w:w="60" w:type="dxa"/>
              <w:right w:w="100" w:type="dxa"/>
            </w:tcMar>
            <w:vAlign w:val="center"/>
          </w:tcPr>
          <w:p w14:paraId="11F7C2BE" w14:textId="6B882CA5" w:rsidR="003A7833" w:rsidRPr="00D529FC" w:rsidRDefault="00000000" w:rsidP="00D529FC">
            <w:pPr>
              <w:jc w:val="left"/>
              <w:rPr>
                <w:rFonts w:cs="Times New Roman"/>
                <w:sz w:val="22"/>
              </w:rPr>
            </w:pPr>
            <w:r w:rsidRPr="00D529FC">
              <w:rPr>
                <w:rFonts w:cs="Times New Roman"/>
                <w:b/>
                <w:bCs/>
                <w:sz w:val="22"/>
              </w:rPr>
              <w:t xml:space="preserve">What It Means </w:t>
            </w:r>
            <w:r w:rsidR="00A63CD0" w:rsidRPr="00D529FC">
              <w:rPr>
                <w:rFonts w:cs="Times New Roman"/>
                <w:b/>
                <w:bCs/>
                <w:sz w:val="22"/>
              </w:rPr>
              <w:t>in</w:t>
            </w:r>
            <w:r w:rsidRPr="00D529FC">
              <w:rPr>
                <w:rFonts w:cs="Times New Roman"/>
                <w:b/>
                <w:bCs/>
                <w:sz w:val="22"/>
              </w:rPr>
              <w:t xml:space="preserve"> Practice</w:t>
            </w:r>
          </w:p>
        </w:tc>
        <w:tc>
          <w:tcPr>
            <w:tcW w:w="2600" w:type="dxa"/>
            <w:tcMar>
              <w:top w:w="60" w:type="dxa"/>
              <w:left w:w="100" w:type="dxa"/>
              <w:bottom w:w="60" w:type="dxa"/>
              <w:right w:w="100" w:type="dxa"/>
            </w:tcMar>
            <w:vAlign w:val="center"/>
          </w:tcPr>
          <w:p w14:paraId="68F6A872" w14:textId="584E6347" w:rsidR="003A7833" w:rsidRPr="00D529FC" w:rsidRDefault="00000000" w:rsidP="00D529FC">
            <w:pPr>
              <w:jc w:val="left"/>
              <w:rPr>
                <w:rFonts w:cs="Times New Roman"/>
                <w:sz w:val="22"/>
              </w:rPr>
            </w:pPr>
            <w:r w:rsidRPr="00D529FC">
              <w:rPr>
                <w:rFonts w:cs="Times New Roman"/>
                <w:b/>
                <w:bCs/>
                <w:sz w:val="22"/>
              </w:rPr>
              <w:t xml:space="preserve">Why </w:t>
            </w:r>
            <w:r w:rsidR="00A63CD0" w:rsidRPr="00D529FC">
              <w:rPr>
                <w:rFonts w:cs="Times New Roman"/>
                <w:b/>
                <w:bCs/>
                <w:sz w:val="22"/>
              </w:rPr>
              <w:t>i</w:t>
            </w:r>
            <w:r w:rsidRPr="00D529FC">
              <w:rPr>
                <w:rFonts w:cs="Times New Roman"/>
                <w:b/>
                <w:bCs/>
                <w:sz w:val="22"/>
              </w:rPr>
              <w:t>t Matters</w:t>
            </w:r>
          </w:p>
        </w:tc>
      </w:tr>
      <w:tr w:rsidR="003A7833" w:rsidRPr="00D529FC" w14:paraId="315CE513"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45108888" w14:textId="77777777" w:rsidR="003A7833" w:rsidRPr="00D529FC" w:rsidRDefault="00000000" w:rsidP="00D529FC">
            <w:pPr>
              <w:jc w:val="left"/>
              <w:rPr>
                <w:rFonts w:cs="Times New Roman"/>
                <w:sz w:val="22"/>
              </w:rPr>
            </w:pPr>
            <w:r w:rsidRPr="00D529FC">
              <w:rPr>
                <w:rFonts w:cs="Times New Roman"/>
                <w:sz w:val="22"/>
              </w:rPr>
              <w:t>High availability</w:t>
            </w:r>
          </w:p>
        </w:tc>
        <w:tc>
          <w:tcPr>
            <w:tcW w:w="4200" w:type="dxa"/>
            <w:tcMar>
              <w:top w:w="60" w:type="dxa"/>
              <w:left w:w="100" w:type="dxa"/>
              <w:bottom w:w="60" w:type="dxa"/>
              <w:right w:w="100" w:type="dxa"/>
            </w:tcMar>
            <w:vAlign w:val="center"/>
          </w:tcPr>
          <w:p w14:paraId="2652A160" w14:textId="77777777" w:rsidR="003A7833" w:rsidRPr="00D529FC" w:rsidRDefault="00000000" w:rsidP="00D529FC">
            <w:pPr>
              <w:jc w:val="left"/>
              <w:rPr>
                <w:rFonts w:cs="Times New Roman"/>
                <w:sz w:val="22"/>
              </w:rPr>
            </w:pPr>
            <w:r w:rsidRPr="00D529FC">
              <w:rPr>
                <w:rFonts w:cs="Times New Roman"/>
                <w:sz w:val="22"/>
              </w:rPr>
              <w:t>Redundant servers, network paths, power and cooling; planned maintenance is done without a full shutdown.</w:t>
            </w:r>
          </w:p>
        </w:tc>
        <w:tc>
          <w:tcPr>
            <w:tcW w:w="2600" w:type="dxa"/>
            <w:tcMar>
              <w:top w:w="60" w:type="dxa"/>
              <w:left w:w="100" w:type="dxa"/>
              <w:bottom w:w="60" w:type="dxa"/>
              <w:right w:w="100" w:type="dxa"/>
            </w:tcMar>
            <w:vAlign w:val="center"/>
          </w:tcPr>
          <w:p w14:paraId="4B059CCB" w14:textId="390665FF" w:rsidR="003A7833" w:rsidRPr="00D529FC" w:rsidRDefault="00A63CD0" w:rsidP="00D529FC">
            <w:pPr>
              <w:jc w:val="left"/>
              <w:rPr>
                <w:rFonts w:cs="Times New Roman"/>
                <w:sz w:val="22"/>
              </w:rPr>
            </w:pPr>
            <w:r w:rsidRPr="00D529FC">
              <w:rPr>
                <w:rFonts w:cs="Times New Roman"/>
                <w:sz w:val="22"/>
              </w:rPr>
              <w:t>Minimizes</w:t>
            </w:r>
            <w:r w:rsidR="00000000" w:rsidRPr="00D529FC">
              <w:rPr>
                <w:rFonts w:cs="Times New Roman"/>
                <w:sz w:val="22"/>
              </w:rPr>
              <w:t xml:space="preserve"> service interruption for end users.</w:t>
            </w:r>
          </w:p>
        </w:tc>
      </w:tr>
      <w:tr w:rsidR="003A7833" w:rsidRPr="00D529FC" w14:paraId="0D3C659D"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53CCCEC3" w14:textId="77777777" w:rsidR="003A7833" w:rsidRPr="00D529FC" w:rsidRDefault="00000000" w:rsidP="00D529FC">
            <w:pPr>
              <w:jc w:val="left"/>
              <w:rPr>
                <w:rFonts w:cs="Times New Roman"/>
                <w:sz w:val="22"/>
              </w:rPr>
            </w:pPr>
            <w:r w:rsidRPr="00D529FC">
              <w:rPr>
                <w:rFonts w:cs="Times New Roman"/>
                <w:sz w:val="22"/>
              </w:rPr>
              <w:t>Power redundancy</w:t>
            </w:r>
          </w:p>
        </w:tc>
        <w:tc>
          <w:tcPr>
            <w:tcW w:w="4200" w:type="dxa"/>
            <w:tcMar>
              <w:top w:w="60" w:type="dxa"/>
              <w:left w:w="100" w:type="dxa"/>
              <w:bottom w:w="60" w:type="dxa"/>
              <w:right w:w="100" w:type="dxa"/>
            </w:tcMar>
            <w:vAlign w:val="center"/>
          </w:tcPr>
          <w:p w14:paraId="7324E5E7" w14:textId="77777777" w:rsidR="003A7833" w:rsidRPr="00D529FC" w:rsidRDefault="00000000" w:rsidP="00D529FC">
            <w:pPr>
              <w:jc w:val="left"/>
              <w:rPr>
                <w:rFonts w:cs="Times New Roman"/>
                <w:sz w:val="22"/>
              </w:rPr>
            </w:pPr>
            <w:r w:rsidRPr="00D529FC">
              <w:rPr>
                <w:rFonts w:cs="Times New Roman"/>
                <w:sz w:val="22"/>
              </w:rPr>
              <w:t>UPS batteries plus generator backup, multiple PDUs, tested automatic transfer procedures.</w:t>
            </w:r>
          </w:p>
        </w:tc>
        <w:tc>
          <w:tcPr>
            <w:tcW w:w="2600" w:type="dxa"/>
            <w:tcMar>
              <w:top w:w="60" w:type="dxa"/>
              <w:left w:w="100" w:type="dxa"/>
              <w:bottom w:w="60" w:type="dxa"/>
              <w:right w:w="100" w:type="dxa"/>
            </w:tcMar>
            <w:vAlign w:val="center"/>
          </w:tcPr>
          <w:p w14:paraId="6994D1AA" w14:textId="77777777" w:rsidR="003A7833" w:rsidRPr="00D529FC" w:rsidRDefault="00000000" w:rsidP="00D529FC">
            <w:pPr>
              <w:jc w:val="left"/>
              <w:rPr>
                <w:rFonts w:cs="Times New Roman"/>
                <w:sz w:val="22"/>
              </w:rPr>
            </w:pPr>
            <w:r w:rsidRPr="00D529FC">
              <w:rPr>
                <w:rFonts w:cs="Times New Roman"/>
                <w:sz w:val="22"/>
              </w:rPr>
              <w:t>Protects against power cuts and voltage fluctuations, which are still common in Nepal.</w:t>
            </w:r>
          </w:p>
        </w:tc>
      </w:tr>
      <w:tr w:rsidR="003A7833" w:rsidRPr="00D529FC" w14:paraId="2E8232E5"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6112FF5D" w14:textId="77777777" w:rsidR="003A7833" w:rsidRPr="00D529FC" w:rsidRDefault="00000000" w:rsidP="00D529FC">
            <w:pPr>
              <w:jc w:val="left"/>
              <w:rPr>
                <w:rFonts w:cs="Times New Roman"/>
                <w:sz w:val="22"/>
              </w:rPr>
            </w:pPr>
            <w:r w:rsidRPr="00D529FC">
              <w:rPr>
                <w:rFonts w:cs="Times New Roman"/>
                <w:sz w:val="22"/>
              </w:rPr>
              <w:t>Cooling reliability</w:t>
            </w:r>
          </w:p>
        </w:tc>
        <w:tc>
          <w:tcPr>
            <w:tcW w:w="4200" w:type="dxa"/>
            <w:tcMar>
              <w:top w:w="60" w:type="dxa"/>
              <w:left w:w="100" w:type="dxa"/>
              <w:bottom w:w="60" w:type="dxa"/>
              <w:right w:w="100" w:type="dxa"/>
            </w:tcMar>
            <w:vAlign w:val="center"/>
          </w:tcPr>
          <w:p w14:paraId="30DB8FFE" w14:textId="77777777" w:rsidR="003A7833" w:rsidRPr="00D529FC" w:rsidRDefault="00000000" w:rsidP="00D529FC">
            <w:pPr>
              <w:jc w:val="left"/>
              <w:rPr>
                <w:rFonts w:cs="Times New Roman"/>
                <w:sz w:val="22"/>
              </w:rPr>
            </w:pPr>
            <w:r w:rsidRPr="00D529FC">
              <w:rPr>
                <w:rFonts w:cs="Times New Roman"/>
                <w:sz w:val="22"/>
              </w:rPr>
              <w:t>Redundant cooling units (commonly N+1), hot/cold aisle separation, temperature sensors.</w:t>
            </w:r>
          </w:p>
        </w:tc>
        <w:tc>
          <w:tcPr>
            <w:tcW w:w="2600" w:type="dxa"/>
            <w:tcMar>
              <w:top w:w="60" w:type="dxa"/>
              <w:left w:w="100" w:type="dxa"/>
              <w:bottom w:w="60" w:type="dxa"/>
              <w:right w:w="100" w:type="dxa"/>
            </w:tcMar>
            <w:vAlign w:val="center"/>
          </w:tcPr>
          <w:p w14:paraId="722FCAC1" w14:textId="77777777" w:rsidR="003A7833" w:rsidRPr="00D529FC" w:rsidRDefault="00000000" w:rsidP="00D529FC">
            <w:pPr>
              <w:jc w:val="left"/>
              <w:rPr>
                <w:rFonts w:cs="Times New Roman"/>
                <w:sz w:val="22"/>
              </w:rPr>
            </w:pPr>
            <w:r w:rsidRPr="00D529FC">
              <w:rPr>
                <w:rFonts w:cs="Times New Roman"/>
                <w:sz w:val="22"/>
              </w:rPr>
              <w:t>Prevents thermal damage and equipment slowdown or shutdown.</w:t>
            </w:r>
          </w:p>
        </w:tc>
      </w:tr>
      <w:tr w:rsidR="003A7833" w:rsidRPr="00D529FC" w14:paraId="1A313CFB"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53E73A81" w14:textId="77777777" w:rsidR="003A7833" w:rsidRPr="00D529FC" w:rsidRDefault="00000000" w:rsidP="00D529FC">
            <w:pPr>
              <w:jc w:val="left"/>
              <w:rPr>
                <w:rFonts w:cs="Times New Roman"/>
                <w:sz w:val="22"/>
              </w:rPr>
            </w:pPr>
            <w:r w:rsidRPr="00D529FC">
              <w:rPr>
                <w:rFonts w:cs="Times New Roman"/>
                <w:sz w:val="22"/>
              </w:rPr>
              <w:t>Network redundancy</w:t>
            </w:r>
          </w:p>
        </w:tc>
        <w:tc>
          <w:tcPr>
            <w:tcW w:w="4200" w:type="dxa"/>
            <w:tcMar>
              <w:top w:w="60" w:type="dxa"/>
              <w:left w:w="100" w:type="dxa"/>
              <w:bottom w:w="60" w:type="dxa"/>
              <w:right w:w="100" w:type="dxa"/>
            </w:tcMar>
            <w:vAlign w:val="center"/>
          </w:tcPr>
          <w:p w14:paraId="68BC535B" w14:textId="77777777" w:rsidR="003A7833" w:rsidRPr="00D529FC" w:rsidRDefault="00000000" w:rsidP="00D529FC">
            <w:pPr>
              <w:jc w:val="left"/>
              <w:rPr>
                <w:rFonts w:cs="Times New Roman"/>
                <w:sz w:val="22"/>
              </w:rPr>
            </w:pPr>
            <w:r w:rsidRPr="00D529FC">
              <w:rPr>
                <w:rFonts w:cs="Times New Roman"/>
                <w:sz w:val="22"/>
              </w:rPr>
              <w:t>Multiple carriers/links, redundant switches, physically diverse fiber paths.</w:t>
            </w:r>
          </w:p>
        </w:tc>
        <w:tc>
          <w:tcPr>
            <w:tcW w:w="2600" w:type="dxa"/>
            <w:tcMar>
              <w:top w:w="60" w:type="dxa"/>
              <w:left w:w="100" w:type="dxa"/>
              <w:bottom w:w="60" w:type="dxa"/>
              <w:right w:w="100" w:type="dxa"/>
            </w:tcMar>
            <w:vAlign w:val="center"/>
          </w:tcPr>
          <w:p w14:paraId="1BD6CADD" w14:textId="77777777" w:rsidR="003A7833" w:rsidRPr="00D529FC" w:rsidRDefault="00000000" w:rsidP="00D529FC">
            <w:pPr>
              <w:jc w:val="left"/>
              <w:rPr>
                <w:rFonts w:cs="Times New Roman"/>
                <w:sz w:val="22"/>
              </w:rPr>
            </w:pPr>
            <w:r w:rsidRPr="00D529FC">
              <w:rPr>
                <w:rFonts w:cs="Times New Roman"/>
                <w:sz w:val="22"/>
              </w:rPr>
              <w:t>Stops a single network fault from taking every service offline.</w:t>
            </w:r>
          </w:p>
        </w:tc>
      </w:tr>
      <w:tr w:rsidR="003A7833" w:rsidRPr="00D529FC" w14:paraId="1F7A8049"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6DFD219A" w14:textId="77777777" w:rsidR="003A7833" w:rsidRPr="00D529FC" w:rsidRDefault="00000000" w:rsidP="00D529FC">
            <w:pPr>
              <w:jc w:val="left"/>
              <w:rPr>
                <w:rFonts w:cs="Times New Roman"/>
                <w:sz w:val="22"/>
              </w:rPr>
            </w:pPr>
            <w:r w:rsidRPr="00D529FC">
              <w:rPr>
                <w:rFonts w:cs="Times New Roman"/>
                <w:sz w:val="22"/>
              </w:rPr>
              <w:t>Physical security</w:t>
            </w:r>
          </w:p>
        </w:tc>
        <w:tc>
          <w:tcPr>
            <w:tcW w:w="4200" w:type="dxa"/>
            <w:tcMar>
              <w:top w:w="60" w:type="dxa"/>
              <w:left w:w="100" w:type="dxa"/>
              <w:bottom w:w="60" w:type="dxa"/>
              <w:right w:w="100" w:type="dxa"/>
            </w:tcMar>
            <w:vAlign w:val="center"/>
          </w:tcPr>
          <w:p w14:paraId="22FF0888" w14:textId="77777777" w:rsidR="003A7833" w:rsidRPr="00D529FC" w:rsidRDefault="00000000" w:rsidP="00D529FC">
            <w:pPr>
              <w:jc w:val="left"/>
              <w:rPr>
                <w:rFonts w:cs="Times New Roman"/>
                <w:sz w:val="22"/>
              </w:rPr>
            </w:pPr>
            <w:r w:rsidRPr="00D529FC">
              <w:rPr>
                <w:rFonts w:cs="Times New Roman"/>
                <w:sz w:val="22"/>
              </w:rPr>
              <w:t>Controlled entry, CCTV, visitor logs, mantraps, restricted rack-level access.</w:t>
            </w:r>
          </w:p>
        </w:tc>
        <w:tc>
          <w:tcPr>
            <w:tcW w:w="2600" w:type="dxa"/>
            <w:tcMar>
              <w:top w:w="60" w:type="dxa"/>
              <w:left w:w="100" w:type="dxa"/>
              <w:bottom w:w="60" w:type="dxa"/>
              <w:right w:w="100" w:type="dxa"/>
            </w:tcMar>
            <w:vAlign w:val="center"/>
          </w:tcPr>
          <w:p w14:paraId="2CF71F5A" w14:textId="77777777" w:rsidR="003A7833" w:rsidRPr="00D529FC" w:rsidRDefault="00000000" w:rsidP="00D529FC">
            <w:pPr>
              <w:jc w:val="left"/>
              <w:rPr>
                <w:rFonts w:cs="Times New Roman"/>
                <w:sz w:val="22"/>
              </w:rPr>
            </w:pPr>
            <w:r w:rsidRPr="00D529FC">
              <w:rPr>
                <w:rFonts w:cs="Times New Roman"/>
                <w:sz w:val="22"/>
              </w:rPr>
              <w:t>Protects hardware and the sensitive data stored on it.</w:t>
            </w:r>
          </w:p>
        </w:tc>
      </w:tr>
      <w:tr w:rsidR="003A7833" w:rsidRPr="00D529FC" w14:paraId="3B164332"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39983A06" w14:textId="77777777" w:rsidR="003A7833" w:rsidRPr="00D529FC" w:rsidRDefault="00000000" w:rsidP="00D529FC">
            <w:pPr>
              <w:jc w:val="left"/>
              <w:rPr>
                <w:rFonts w:cs="Times New Roman"/>
                <w:sz w:val="22"/>
              </w:rPr>
            </w:pPr>
            <w:r w:rsidRPr="00D529FC">
              <w:rPr>
                <w:rFonts w:cs="Times New Roman"/>
                <w:sz w:val="22"/>
              </w:rPr>
              <w:lastRenderedPageBreak/>
              <w:t>Cybersecurity</w:t>
            </w:r>
          </w:p>
        </w:tc>
        <w:tc>
          <w:tcPr>
            <w:tcW w:w="4200" w:type="dxa"/>
            <w:tcMar>
              <w:top w:w="60" w:type="dxa"/>
              <w:left w:w="100" w:type="dxa"/>
              <w:bottom w:w="60" w:type="dxa"/>
              <w:right w:w="100" w:type="dxa"/>
            </w:tcMar>
            <w:vAlign w:val="center"/>
          </w:tcPr>
          <w:p w14:paraId="1FF6D94A" w14:textId="77777777" w:rsidR="003A7833" w:rsidRPr="00D529FC" w:rsidRDefault="00000000" w:rsidP="00D529FC">
            <w:pPr>
              <w:jc w:val="left"/>
              <w:rPr>
                <w:rFonts w:cs="Times New Roman"/>
                <w:sz w:val="22"/>
              </w:rPr>
            </w:pPr>
            <w:r w:rsidRPr="00D529FC">
              <w:rPr>
                <w:rFonts w:cs="Times New Roman"/>
                <w:sz w:val="22"/>
              </w:rPr>
              <w:t>Firewalls, network segmentation, IDS/IPS, endpoint protection, vulnerability management.</w:t>
            </w:r>
          </w:p>
        </w:tc>
        <w:tc>
          <w:tcPr>
            <w:tcW w:w="2600" w:type="dxa"/>
            <w:tcMar>
              <w:top w:w="60" w:type="dxa"/>
              <w:left w:w="100" w:type="dxa"/>
              <w:bottom w:w="60" w:type="dxa"/>
              <w:right w:w="100" w:type="dxa"/>
            </w:tcMar>
            <w:vAlign w:val="center"/>
          </w:tcPr>
          <w:p w14:paraId="5BFAAEF1" w14:textId="77777777" w:rsidR="003A7833" w:rsidRPr="00D529FC" w:rsidRDefault="00000000" w:rsidP="00D529FC">
            <w:pPr>
              <w:jc w:val="left"/>
              <w:rPr>
                <w:rFonts w:cs="Times New Roman"/>
                <w:sz w:val="22"/>
              </w:rPr>
            </w:pPr>
            <w:r w:rsidRPr="00D529FC">
              <w:rPr>
                <w:rFonts w:cs="Times New Roman"/>
                <w:sz w:val="22"/>
              </w:rPr>
              <w:t>Reduces the risk and impact of cyberattacks.</w:t>
            </w:r>
          </w:p>
        </w:tc>
      </w:tr>
      <w:tr w:rsidR="003A7833" w:rsidRPr="00D529FC" w14:paraId="110769B8"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601CA15D" w14:textId="77777777" w:rsidR="003A7833" w:rsidRPr="00D529FC" w:rsidRDefault="00000000" w:rsidP="00D529FC">
            <w:pPr>
              <w:jc w:val="left"/>
              <w:rPr>
                <w:rFonts w:cs="Times New Roman"/>
                <w:sz w:val="22"/>
              </w:rPr>
            </w:pPr>
            <w:r w:rsidRPr="00D529FC">
              <w:rPr>
                <w:rFonts w:cs="Times New Roman"/>
                <w:sz w:val="22"/>
              </w:rPr>
              <w:t>Backup &amp; disaster recovery</w:t>
            </w:r>
          </w:p>
        </w:tc>
        <w:tc>
          <w:tcPr>
            <w:tcW w:w="4200" w:type="dxa"/>
            <w:tcMar>
              <w:top w:w="60" w:type="dxa"/>
              <w:left w:w="100" w:type="dxa"/>
              <w:bottom w:w="60" w:type="dxa"/>
              <w:right w:w="100" w:type="dxa"/>
            </w:tcMar>
            <w:vAlign w:val="center"/>
          </w:tcPr>
          <w:p w14:paraId="45676293" w14:textId="77777777" w:rsidR="003A7833" w:rsidRPr="00D529FC" w:rsidRDefault="00000000" w:rsidP="00D529FC">
            <w:pPr>
              <w:jc w:val="left"/>
              <w:rPr>
                <w:rFonts w:cs="Times New Roman"/>
                <w:sz w:val="22"/>
              </w:rPr>
            </w:pPr>
            <w:r w:rsidRPr="00D529FC">
              <w:rPr>
                <w:rFonts w:cs="Times New Roman"/>
                <w:sz w:val="22"/>
              </w:rPr>
              <w:t>Regular backups, off-site copies, data replication, periodic recovery drills.</w:t>
            </w:r>
          </w:p>
        </w:tc>
        <w:tc>
          <w:tcPr>
            <w:tcW w:w="2600" w:type="dxa"/>
            <w:tcMar>
              <w:top w:w="60" w:type="dxa"/>
              <w:left w:w="100" w:type="dxa"/>
              <w:bottom w:w="60" w:type="dxa"/>
              <w:right w:w="100" w:type="dxa"/>
            </w:tcMar>
            <w:vAlign w:val="center"/>
          </w:tcPr>
          <w:p w14:paraId="2A3D698F" w14:textId="77777777" w:rsidR="003A7833" w:rsidRPr="00D529FC" w:rsidRDefault="00000000" w:rsidP="00D529FC">
            <w:pPr>
              <w:jc w:val="left"/>
              <w:rPr>
                <w:rFonts w:cs="Times New Roman"/>
                <w:sz w:val="22"/>
              </w:rPr>
            </w:pPr>
            <w:r w:rsidRPr="00D529FC">
              <w:rPr>
                <w:rFonts w:cs="Times New Roman"/>
                <w:sz w:val="22"/>
              </w:rPr>
              <w:t>Allows services to be restored after a fire, earthquake or major hardware failure.</w:t>
            </w:r>
          </w:p>
        </w:tc>
      </w:tr>
      <w:tr w:rsidR="003A7833" w:rsidRPr="00D529FC" w14:paraId="62A6E77B"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646F785B" w14:textId="77777777" w:rsidR="003A7833" w:rsidRPr="00D529FC" w:rsidRDefault="00000000" w:rsidP="00D529FC">
            <w:pPr>
              <w:jc w:val="left"/>
              <w:rPr>
                <w:rFonts w:cs="Times New Roman"/>
                <w:sz w:val="22"/>
              </w:rPr>
            </w:pPr>
            <w:r w:rsidRPr="00D529FC">
              <w:rPr>
                <w:rFonts w:cs="Times New Roman"/>
                <w:sz w:val="22"/>
              </w:rPr>
              <w:t>Scalability</w:t>
            </w:r>
          </w:p>
        </w:tc>
        <w:tc>
          <w:tcPr>
            <w:tcW w:w="4200" w:type="dxa"/>
            <w:tcMar>
              <w:top w:w="60" w:type="dxa"/>
              <w:left w:w="100" w:type="dxa"/>
              <w:bottom w:w="60" w:type="dxa"/>
              <w:right w:w="100" w:type="dxa"/>
            </w:tcMar>
            <w:vAlign w:val="center"/>
          </w:tcPr>
          <w:p w14:paraId="236923F6" w14:textId="77777777" w:rsidR="003A7833" w:rsidRPr="00D529FC" w:rsidRDefault="00000000" w:rsidP="00D529FC">
            <w:pPr>
              <w:jc w:val="left"/>
              <w:rPr>
                <w:rFonts w:cs="Times New Roman"/>
                <w:sz w:val="22"/>
              </w:rPr>
            </w:pPr>
            <w:r w:rsidRPr="00D529FC">
              <w:rPr>
                <w:rFonts w:cs="Times New Roman"/>
                <w:sz w:val="22"/>
              </w:rPr>
              <w:t>Reserved space, power and network capacity for future growth.</w:t>
            </w:r>
          </w:p>
        </w:tc>
        <w:tc>
          <w:tcPr>
            <w:tcW w:w="2600" w:type="dxa"/>
            <w:tcMar>
              <w:top w:w="60" w:type="dxa"/>
              <w:left w:w="100" w:type="dxa"/>
              <w:bottom w:w="60" w:type="dxa"/>
              <w:right w:w="100" w:type="dxa"/>
            </w:tcMar>
            <w:vAlign w:val="center"/>
          </w:tcPr>
          <w:p w14:paraId="1395533C" w14:textId="390E69B8" w:rsidR="003A7833" w:rsidRPr="00D529FC" w:rsidRDefault="00A63CD0" w:rsidP="00D529FC">
            <w:pPr>
              <w:jc w:val="left"/>
              <w:rPr>
                <w:rFonts w:cs="Times New Roman"/>
                <w:sz w:val="22"/>
              </w:rPr>
            </w:pPr>
            <w:proofErr w:type="gramStart"/>
            <w:r w:rsidRPr="00D529FC">
              <w:rPr>
                <w:rFonts w:cs="Times New Roman"/>
                <w:sz w:val="22"/>
              </w:rPr>
              <w:t>Let’s</w:t>
            </w:r>
            <w:proofErr w:type="gramEnd"/>
            <w:r w:rsidR="00000000" w:rsidRPr="00D529FC">
              <w:rPr>
                <w:rFonts w:cs="Times New Roman"/>
                <w:sz w:val="22"/>
              </w:rPr>
              <w:t xml:space="preserve"> the facility grow with demand without a costly rebuild.</w:t>
            </w:r>
          </w:p>
        </w:tc>
      </w:tr>
      <w:tr w:rsidR="003A7833" w:rsidRPr="00D529FC" w14:paraId="48D9D1C1"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380B4CD9" w14:textId="77777777" w:rsidR="003A7833" w:rsidRPr="00D529FC" w:rsidRDefault="00000000" w:rsidP="00D529FC">
            <w:pPr>
              <w:jc w:val="left"/>
              <w:rPr>
                <w:rFonts w:cs="Times New Roman"/>
                <w:sz w:val="22"/>
              </w:rPr>
            </w:pPr>
            <w:r w:rsidRPr="00D529FC">
              <w:rPr>
                <w:rFonts w:cs="Times New Roman"/>
                <w:sz w:val="22"/>
              </w:rPr>
              <w:t>24×7 monitoring</w:t>
            </w:r>
          </w:p>
        </w:tc>
        <w:tc>
          <w:tcPr>
            <w:tcW w:w="4200" w:type="dxa"/>
            <w:tcMar>
              <w:top w:w="60" w:type="dxa"/>
              <w:left w:w="100" w:type="dxa"/>
              <w:bottom w:w="60" w:type="dxa"/>
              <w:right w:w="100" w:type="dxa"/>
            </w:tcMar>
            <w:vAlign w:val="center"/>
          </w:tcPr>
          <w:p w14:paraId="249001A4" w14:textId="77777777" w:rsidR="003A7833" w:rsidRPr="00D529FC" w:rsidRDefault="00000000" w:rsidP="00D529FC">
            <w:pPr>
              <w:jc w:val="left"/>
              <w:rPr>
                <w:rFonts w:cs="Times New Roman"/>
                <w:sz w:val="22"/>
              </w:rPr>
            </w:pPr>
            <w:r w:rsidRPr="00D529FC">
              <w:rPr>
                <w:rFonts w:cs="Times New Roman"/>
                <w:sz w:val="22"/>
              </w:rPr>
              <w:t>Round-the-clock monitoring of servers, power, cooling, network and security, with a help desk.</w:t>
            </w:r>
          </w:p>
        </w:tc>
        <w:tc>
          <w:tcPr>
            <w:tcW w:w="2600" w:type="dxa"/>
            <w:tcMar>
              <w:top w:w="60" w:type="dxa"/>
              <w:left w:w="100" w:type="dxa"/>
              <w:bottom w:w="60" w:type="dxa"/>
              <w:right w:w="100" w:type="dxa"/>
            </w:tcMar>
            <w:vAlign w:val="center"/>
          </w:tcPr>
          <w:p w14:paraId="439BBE21" w14:textId="77777777" w:rsidR="003A7833" w:rsidRPr="00D529FC" w:rsidRDefault="00000000" w:rsidP="00D529FC">
            <w:pPr>
              <w:jc w:val="left"/>
              <w:rPr>
                <w:rFonts w:cs="Times New Roman"/>
                <w:sz w:val="22"/>
              </w:rPr>
            </w:pPr>
            <w:r w:rsidRPr="00D529FC">
              <w:rPr>
                <w:rFonts w:cs="Times New Roman"/>
                <w:sz w:val="22"/>
              </w:rPr>
              <w:t>Enables faults to be detected and fixed before they become outages.</w:t>
            </w:r>
          </w:p>
        </w:tc>
      </w:tr>
      <w:tr w:rsidR="003A7833" w:rsidRPr="00D529FC" w14:paraId="3B741168" w14:textId="77777777" w:rsidTr="00A63CD0">
        <w:tblPrEx>
          <w:tblCellMar>
            <w:top w:w="0" w:type="dxa"/>
            <w:bottom w:w="0" w:type="dxa"/>
          </w:tblCellMar>
        </w:tblPrEx>
        <w:tc>
          <w:tcPr>
            <w:tcW w:w="2200" w:type="dxa"/>
            <w:tcMar>
              <w:top w:w="60" w:type="dxa"/>
              <w:left w:w="100" w:type="dxa"/>
              <w:bottom w:w="60" w:type="dxa"/>
              <w:right w:w="100" w:type="dxa"/>
            </w:tcMar>
            <w:vAlign w:val="center"/>
          </w:tcPr>
          <w:p w14:paraId="6750A3D1" w14:textId="77777777" w:rsidR="003A7833" w:rsidRPr="00D529FC" w:rsidRDefault="00000000" w:rsidP="00D529FC">
            <w:pPr>
              <w:jc w:val="left"/>
              <w:rPr>
                <w:rFonts w:cs="Times New Roman"/>
                <w:sz w:val="22"/>
              </w:rPr>
            </w:pPr>
            <w:r w:rsidRPr="00D529FC">
              <w:rPr>
                <w:rFonts w:cs="Times New Roman"/>
                <w:sz w:val="22"/>
              </w:rPr>
              <w:t>Standards compliance</w:t>
            </w:r>
          </w:p>
        </w:tc>
        <w:tc>
          <w:tcPr>
            <w:tcW w:w="4200" w:type="dxa"/>
            <w:tcMar>
              <w:top w:w="60" w:type="dxa"/>
              <w:left w:w="100" w:type="dxa"/>
              <w:bottom w:w="60" w:type="dxa"/>
              <w:right w:w="100" w:type="dxa"/>
            </w:tcMar>
            <w:vAlign w:val="center"/>
          </w:tcPr>
          <w:p w14:paraId="1BA96670" w14:textId="77777777" w:rsidR="003A7833" w:rsidRPr="00D529FC" w:rsidRDefault="00000000" w:rsidP="00D529FC">
            <w:pPr>
              <w:jc w:val="left"/>
              <w:rPr>
                <w:rFonts w:cs="Times New Roman"/>
                <w:sz w:val="22"/>
              </w:rPr>
            </w:pPr>
            <w:r w:rsidRPr="00D529FC">
              <w:rPr>
                <w:rFonts w:cs="Times New Roman"/>
                <w:sz w:val="22"/>
              </w:rPr>
              <w:t>Certifications such as ISO/IEC 27001 (information security) and the ANSI/TIA-942 data-center design standard.</w:t>
            </w:r>
          </w:p>
        </w:tc>
        <w:tc>
          <w:tcPr>
            <w:tcW w:w="2600" w:type="dxa"/>
            <w:tcMar>
              <w:top w:w="60" w:type="dxa"/>
              <w:left w:w="100" w:type="dxa"/>
              <w:bottom w:w="60" w:type="dxa"/>
              <w:right w:w="100" w:type="dxa"/>
            </w:tcMar>
            <w:vAlign w:val="center"/>
          </w:tcPr>
          <w:p w14:paraId="4CCBA48A" w14:textId="77777777" w:rsidR="003A7833" w:rsidRPr="00D529FC" w:rsidRDefault="00000000" w:rsidP="00D529FC">
            <w:pPr>
              <w:jc w:val="left"/>
              <w:rPr>
                <w:rFonts w:cs="Times New Roman"/>
                <w:sz w:val="22"/>
              </w:rPr>
            </w:pPr>
            <w:r w:rsidRPr="00D529FC">
              <w:rPr>
                <w:rFonts w:cs="Times New Roman"/>
                <w:sz w:val="22"/>
              </w:rPr>
              <w:t>Provides an independently verified benchmark of quality and reliability.</w:t>
            </w:r>
          </w:p>
        </w:tc>
      </w:tr>
    </w:tbl>
    <w:p w14:paraId="6ECCA35C" w14:textId="77777777" w:rsidR="003A7833" w:rsidRPr="00C053FD" w:rsidRDefault="00000000">
      <w:pPr>
        <w:pStyle w:val="Heading3"/>
        <w:spacing w:before="220"/>
        <w:rPr>
          <w:rFonts w:ascii="Times New Roman" w:hAnsi="Times New Roman" w:cs="Times New Roman"/>
          <w:color w:val="auto"/>
          <w:sz w:val="24"/>
          <w:szCs w:val="24"/>
        </w:rPr>
      </w:pPr>
      <w:bookmarkStart w:id="13" w:name="_Toc237497913"/>
      <w:r w:rsidRPr="00C053FD">
        <w:rPr>
          <w:rFonts w:ascii="Times New Roman" w:hAnsi="Times New Roman" w:cs="Times New Roman"/>
          <w:color w:val="auto"/>
          <w:sz w:val="24"/>
          <w:szCs w:val="24"/>
        </w:rPr>
        <w:t>Uptime Institute Tier Classification</w:t>
      </w:r>
      <w:bookmarkEnd w:id="13"/>
    </w:p>
    <w:p w14:paraId="3BA405CB" w14:textId="3FFE74E2" w:rsidR="003A7833" w:rsidRPr="00A63CD0" w:rsidRDefault="00000000" w:rsidP="00C053FD">
      <w:r w:rsidRPr="00A63CD0">
        <w:t xml:space="preserve">Data-center availability is </w:t>
      </w:r>
      <w:r w:rsidR="00A63CD0" w:rsidRPr="00A63CD0">
        <w:t>most benchmarked</w:t>
      </w:r>
      <w:r w:rsidRPr="00A63CD0">
        <w:t xml:space="preserve"> using the Uptime Institute's four-tier system. This system is important to understand because Nepal's own 2081 Directive uses it directly as a legal requirement for government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00"/>
        <w:gridCol w:w="1700"/>
      </w:tblGrid>
      <w:tr w:rsidR="003A7833" w:rsidRPr="00D529FC" w14:paraId="7AD33DC8" w14:textId="77777777" w:rsidTr="00A63CD0">
        <w:tblPrEx>
          <w:tblCellMar>
            <w:top w:w="0" w:type="dxa"/>
            <w:bottom w:w="0" w:type="dxa"/>
          </w:tblCellMar>
        </w:tblPrEx>
        <w:trPr>
          <w:tblHeader/>
        </w:trPr>
        <w:tc>
          <w:tcPr>
            <w:tcW w:w="1500" w:type="dxa"/>
            <w:tcMar>
              <w:top w:w="60" w:type="dxa"/>
              <w:left w:w="100" w:type="dxa"/>
              <w:bottom w:w="60" w:type="dxa"/>
              <w:right w:w="100" w:type="dxa"/>
            </w:tcMar>
            <w:vAlign w:val="center"/>
          </w:tcPr>
          <w:p w14:paraId="1E7F22E0" w14:textId="77777777" w:rsidR="003A7833" w:rsidRPr="00D529FC" w:rsidRDefault="00000000">
            <w:pPr>
              <w:rPr>
                <w:rFonts w:cs="Times New Roman"/>
                <w:sz w:val="22"/>
              </w:rPr>
            </w:pPr>
            <w:r w:rsidRPr="00D529FC">
              <w:rPr>
                <w:rFonts w:cs="Times New Roman"/>
                <w:b/>
                <w:bCs/>
                <w:sz w:val="22"/>
              </w:rPr>
              <w:t>Tier</w:t>
            </w:r>
          </w:p>
        </w:tc>
        <w:tc>
          <w:tcPr>
            <w:tcW w:w="5800" w:type="dxa"/>
            <w:tcMar>
              <w:top w:w="60" w:type="dxa"/>
              <w:left w:w="100" w:type="dxa"/>
              <w:bottom w:w="60" w:type="dxa"/>
              <w:right w:w="100" w:type="dxa"/>
            </w:tcMar>
            <w:vAlign w:val="center"/>
          </w:tcPr>
          <w:p w14:paraId="0E69B4F5" w14:textId="77777777" w:rsidR="003A7833" w:rsidRPr="00D529FC" w:rsidRDefault="00000000">
            <w:pPr>
              <w:rPr>
                <w:rFonts w:cs="Times New Roman"/>
                <w:sz w:val="22"/>
              </w:rPr>
            </w:pPr>
            <w:r w:rsidRPr="00D529FC">
              <w:rPr>
                <w:rFonts w:cs="Times New Roman"/>
                <w:b/>
                <w:bCs/>
                <w:sz w:val="22"/>
              </w:rPr>
              <w:t>Description</w:t>
            </w:r>
          </w:p>
        </w:tc>
        <w:tc>
          <w:tcPr>
            <w:tcW w:w="1700" w:type="dxa"/>
            <w:tcMar>
              <w:top w:w="60" w:type="dxa"/>
              <w:left w:w="100" w:type="dxa"/>
              <w:bottom w:w="60" w:type="dxa"/>
              <w:right w:w="100" w:type="dxa"/>
            </w:tcMar>
            <w:vAlign w:val="center"/>
          </w:tcPr>
          <w:p w14:paraId="084FDCB8" w14:textId="77777777" w:rsidR="003A7833" w:rsidRPr="00D529FC" w:rsidRDefault="00000000">
            <w:pPr>
              <w:rPr>
                <w:rFonts w:cs="Times New Roman"/>
                <w:sz w:val="22"/>
              </w:rPr>
            </w:pPr>
            <w:r w:rsidRPr="00D529FC">
              <w:rPr>
                <w:rFonts w:cs="Times New Roman"/>
                <w:b/>
                <w:bCs/>
                <w:sz w:val="22"/>
              </w:rPr>
              <w:t>Approx. Annual Availability</w:t>
            </w:r>
          </w:p>
        </w:tc>
      </w:tr>
      <w:tr w:rsidR="003A7833" w:rsidRPr="00D529FC" w14:paraId="67A682FD" w14:textId="77777777" w:rsidTr="00A63CD0">
        <w:tblPrEx>
          <w:tblCellMar>
            <w:top w:w="0" w:type="dxa"/>
            <w:bottom w:w="0" w:type="dxa"/>
          </w:tblCellMar>
        </w:tblPrEx>
        <w:tc>
          <w:tcPr>
            <w:tcW w:w="1500" w:type="dxa"/>
            <w:tcMar>
              <w:top w:w="60" w:type="dxa"/>
              <w:left w:w="100" w:type="dxa"/>
              <w:bottom w:w="60" w:type="dxa"/>
              <w:right w:w="100" w:type="dxa"/>
            </w:tcMar>
            <w:vAlign w:val="center"/>
          </w:tcPr>
          <w:p w14:paraId="14F611AD" w14:textId="77777777" w:rsidR="003A7833" w:rsidRPr="00D529FC" w:rsidRDefault="00000000">
            <w:pPr>
              <w:rPr>
                <w:rFonts w:cs="Times New Roman"/>
                <w:sz w:val="22"/>
              </w:rPr>
            </w:pPr>
            <w:r w:rsidRPr="00D529FC">
              <w:rPr>
                <w:rFonts w:cs="Times New Roman"/>
                <w:sz w:val="22"/>
              </w:rPr>
              <w:t>Tier I</w:t>
            </w:r>
          </w:p>
        </w:tc>
        <w:tc>
          <w:tcPr>
            <w:tcW w:w="5800" w:type="dxa"/>
            <w:tcMar>
              <w:top w:w="60" w:type="dxa"/>
              <w:left w:w="100" w:type="dxa"/>
              <w:bottom w:w="60" w:type="dxa"/>
              <w:right w:w="100" w:type="dxa"/>
            </w:tcMar>
            <w:vAlign w:val="center"/>
          </w:tcPr>
          <w:p w14:paraId="3F10E29A" w14:textId="77777777" w:rsidR="003A7833" w:rsidRPr="00D529FC" w:rsidRDefault="00000000">
            <w:pPr>
              <w:rPr>
                <w:rFonts w:cs="Times New Roman"/>
                <w:sz w:val="22"/>
              </w:rPr>
            </w:pPr>
            <w:r w:rsidRPr="00D529FC">
              <w:rPr>
                <w:rFonts w:cs="Times New Roman"/>
                <w:sz w:val="22"/>
              </w:rPr>
              <w:t>Basic capacity; no redundancy; a single path for power and cooling.</w:t>
            </w:r>
          </w:p>
        </w:tc>
        <w:tc>
          <w:tcPr>
            <w:tcW w:w="1700" w:type="dxa"/>
            <w:tcMar>
              <w:top w:w="60" w:type="dxa"/>
              <w:left w:w="100" w:type="dxa"/>
              <w:bottom w:w="60" w:type="dxa"/>
              <w:right w:w="100" w:type="dxa"/>
            </w:tcMar>
            <w:vAlign w:val="center"/>
          </w:tcPr>
          <w:p w14:paraId="05D21619" w14:textId="77777777" w:rsidR="003A7833" w:rsidRPr="00D529FC" w:rsidRDefault="00000000">
            <w:pPr>
              <w:rPr>
                <w:rFonts w:cs="Times New Roman"/>
                <w:sz w:val="22"/>
              </w:rPr>
            </w:pPr>
            <w:r w:rsidRPr="00D529FC">
              <w:rPr>
                <w:rFonts w:cs="Times New Roman"/>
                <w:sz w:val="22"/>
              </w:rPr>
              <w:t>≈ 99.671%</w:t>
            </w:r>
          </w:p>
        </w:tc>
      </w:tr>
      <w:tr w:rsidR="003A7833" w:rsidRPr="00D529FC" w14:paraId="56719116" w14:textId="77777777" w:rsidTr="00A63CD0">
        <w:tblPrEx>
          <w:tblCellMar>
            <w:top w:w="0" w:type="dxa"/>
            <w:bottom w:w="0" w:type="dxa"/>
          </w:tblCellMar>
        </w:tblPrEx>
        <w:tc>
          <w:tcPr>
            <w:tcW w:w="1500" w:type="dxa"/>
            <w:tcMar>
              <w:top w:w="60" w:type="dxa"/>
              <w:left w:w="100" w:type="dxa"/>
              <w:bottom w:w="60" w:type="dxa"/>
              <w:right w:w="100" w:type="dxa"/>
            </w:tcMar>
            <w:vAlign w:val="center"/>
          </w:tcPr>
          <w:p w14:paraId="79FC0FCE" w14:textId="77777777" w:rsidR="003A7833" w:rsidRPr="00D529FC" w:rsidRDefault="00000000">
            <w:pPr>
              <w:rPr>
                <w:rFonts w:cs="Times New Roman"/>
                <w:sz w:val="22"/>
              </w:rPr>
            </w:pPr>
            <w:r w:rsidRPr="00D529FC">
              <w:rPr>
                <w:rFonts w:cs="Times New Roman"/>
                <w:sz w:val="22"/>
              </w:rPr>
              <w:t>Tier II</w:t>
            </w:r>
          </w:p>
        </w:tc>
        <w:tc>
          <w:tcPr>
            <w:tcW w:w="5800" w:type="dxa"/>
            <w:tcMar>
              <w:top w:w="60" w:type="dxa"/>
              <w:left w:w="100" w:type="dxa"/>
              <w:bottom w:w="60" w:type="dxa"/>
              <w:right w:w="100" w:type="dxa"/>
            </w:tcMar>
            <w:vAlign w:val="center"/>
          </w:tcPr>
          <w:p w14:paraId="55F74141" w14:textId="78060F30" w:rsidR="003A7833" w:rsidRPr="00D529FC" w:rsidRDefault="00000000">
            <w:pPr>
              <w:rPr>
                <w:rFonts w:cs="Times New Roman"/>
                <w:sz w:val="22"/>
              </w:rPr>
            </w:pPr>
            <w:r w:rsidRPr="00D529FC">
              <w:rPr>
                <w:rFonts w:cs="Times New Roman"/>
                <w:sz w:val="22"/>
              </w:rPr>
              <w:t xml:space="preserve">Redundant capacity components </w:t>
            </w:r>
            <w:r w:rsidR="00A63CD0" w:rsidRPr="00D529FC">
              <w:rPr>
                <w:rFonts w:cs="Times New Roman"/>
                <w:sz w:val="22"/>
              </w:rPr>
              <w:t>are added</w:t>
            </w:r>
            <w:r w:rsidRPr="00D529FC">
              <w:rPr>
                <w:rFonts w:cs="Times New Roman"/>
                <w:sz w:val="22"/>
              </w:rPr>
              <w:t>, but still a single distribution path.</w:t>
            </w:r>
          </w:p>
        </w:tc>
        <w:tc>
          <w:tcPr>
            <w:tcW w:w="1700" w:type="dxa"/>
            <w:tcMar>
              <w:top w:w="60" w:type="dxa"/>
              <w:left w:w="100" w:type="dxa"/>
              <w:bottom w:w="60" w:type="dxa"/>
              <w:right w:w="100" w:type="dxa"/>
            </w:tcMar>
            <w:vAlign w:val="center"/>
          </w:tcPr>
          <w:p w14:paraId="098F385A" w14:textId="77777777" w:rsidR="003A7833" w:rsidRPr="00D529FC" w:rsidRDefault="00000000">
            <w:pPr>
              <w:rPr>
                <w:rFonts w:cs="Times New Roman"/>
                <w:sz w:val="22"/>
              </w:rPr>
            </w:pPr>
            <w:r w:rsidRPr="00D529FC">
              <w:rPr>
                <w:rFonts w:cs="Times New Roman"/>
                <w:sz w:val="22"/>
              </w:rPr>
              <w:t>≈ 99.741%</w:t>
            </w:r>
          </w:p>
        </w:tc>
      </w:tr>
      <w:tr w:rsidR="003A7833" w:rsidRPr="00D529FC" w14:paraId="31124B88" w14:textId="77777777" w:rsidTr="00A63CD0">
        <w:tblPrEx>
          <w:tblCellMar>
            <w:top w:w="0" w:type="dxa"/>
            <w:bottom w:w="0" w:type="dxa"/>
          </w:tblCellMar>
        </w:tblPrEx>
        <w:tc>
          <w:tcPr>
            <w:tcW w:w="1500" w:type="dxa"/>
            <w:tcMar>
              <w:top w:w="60" w:type="dxa"/>
              <w:left w:w="100" w:type="dxa"/>
              <w:bottom w:w="60" w:type="dxa"/>
              <w:right w:w="100" w:type="dxa"/>
            </w:tcMar>
            <w:vAlign w:val="center"/>
          </w:tcPr>
          <w:p w14:paraId="5DD7E244" w14:textId="77777777" w:rsidR="003A7833" w:rsidRPr="00D529FC" w:rsidRDefault="00000000">
            <w:pPr>
              <w:rPr>
                <w:rFonts w:cs="Times New Roman"/>
                <w:sz w:val="22"/>
              </w:rPr>
            </w:pPr>
            <w:r w:rsidRPr="00D529FC">
              <w:rPr>
                <w:rFonts w:cs="Times New Roman"/>
                <w:sz w:val="22"/>
              </w:rPr>
              <w:t>Tier III</w:t>
            </w:r>
          </w:p>
        </w:tc>
        <w:tc>
          <w:tcPr>
            <w:tcW w:w="5800" w:type="dxa"/>
            <w:tcMar>
              <w:top w:w="60" w:type="dxa"/>
              <w:left w:w="100" w:type="dxa"/>
              <w:bottom w:w="60" w:type="dxa"/>
              <w:right w:w="100" w:type="dxa"/>
            </w:tcMar>
            <w:vAlign w:val="center"/>
          </w:tcPr>
          <w:p w14:paraId="3E102C69" w14:textId="77777777" w:rsidR="003A7833" w:rsidRPr="00D529FC" w:rsidRDefault="00000000">
            <w:pPr>
              <w:rPr>
                <w:rFonts w:cs="Times New Roman"/>
                <w:sz w:val="22"/>
              </w:rPr>
            </w:pPr>
            <w:r w:rsidRPr="00D529FC">
              <w:rPr>
                <w:rFonts w:cs="Times New Roman"/>
                <w:sz w:val="22"/>
              </w:rPr>
              <w:t>Concurrently maintainable — any planned maintenance can occur without shutting down IT equipment.</w:t>
            </w:r>
          </w:p>
        </w:tc>
        <w:tc>
          <w:tcPr>
            <w:tcW w:w="1700" w:type="dxa"/>
            <w:tcMar>
              <w:top w:w="60" w:type="dxa"/>
              <w:left w:w="100" w:type="dxa"/>
              <w:bottom w:w="60" w:type="dxa"/>
              <w:right w:w="100" w:type="dxa"/>
            </w:tcMar>
            <w:vAlign w:val="center"/>
          </w:tcPr>
          <w:p w14:paraId="0D848C98" w14:textId="77777777" w:rsidR="003A7833" w:rsidRPr="00D529FC" w:rsidRDefault="00000000">
            <w:pPr>
              <w:rPr>
                <w:rFonts w:cs="Times New Roman"/>
                <w:sz w:val="22"/>
              </w:rPr>
            </w:pPr>
            <w:r w:rsidRPr="00D529FC">
              <w:rPr>
                <w:rFonts w:cs="Times New Roman"/>
                <w:sz w:val="22"/>
              </w:rPr>
              <w:t>≈ 99.982%</w:t>
            </w:r>
          </w:p>
        </w:tc>
      </w:tr>
      <w:tr w:rsidR="003A7833" w:rsidRPr="00D529FC" w14:paraId="14D15A0A" w14:textId="77777777" w:rsidTr="00A63CD0">
        <w:tblPrEx>
          <w:tblCellMar>
            <w:top w:w="0" w:type="dxa"/>
            <w:bottom w:w="0" w:type="dxa"/>
          </w:tblCellMar>
        </w:tblPrEx>
        <w:tc>
          <w:tcPr>
            <w:tcW w:w="1500" w:type="dxa"/>
            <w:tcMar>
              <w:top w:w="60" w:type="dxa"/>
              <w:left w:w="100" w:type="dxa"/>
              <w:bottom w:w="60" w:type="dxa"/>
              <w:right w:w="100" w:type="dxa"/>
            </w:tcMar>
            <w:vAlign w:val="center"/>
          </w:tcPr>
          <w:p w14:paraId="25E86F9B" w14:textId="77777777" w:rsidR="003A7833" w:rsidRPr="00D529FC" w:rsidRDefault="00000000">
            <w:pPr>
              <w:rPr>
                <w:rFonts w:cs="Times New Roman"/>
                <w:sz w:val="22"/>
              </w:rPr>
            </w:pPr>
            <w:r w:rsidRPr="00D529FC">
              <w:rPr>
                <w:rFonts w:cs="Times New Roman"/>
                <w:sz w:val="22"/>
              </w:rPr>
              <w:t>Tier IV</w:t>
            </w:r>
          </w:p>
        </w:tc>
        <w:tc>
          <w:tcPr>
            <w:tcW w:w="5800" w:type="dxa"/>
            <w:tcMar>
              <w:top w:w="60" w:type="dxa"/>
              <w:left w:w="100" w:type="dxa"/>
              <w:bottom w:w="60" w:type="dxa"/>
              <w:right w:w="100" w:type="dxa"/>
            </w:tcMar>
            <w:vAlign w:val="center"/>
          </w:tcPr>
          <w:p w14:paraId="610E66EC" w14:textId="77777777" w:rsidR="003A7833" w:rsidRPr="00D529FC" w:rsidRDefault="00000000">
            <w:pPr>
              <w:rPr>
                <w:rFonts w:cs="Times New Roman"/>
                <w:sz w:val="22"/>
              </w:rPr>
            </w:pPr>
            <w:r w:rsidRPr="00D529FC">
              <w:rPr>
                <w:rFonts w:cs="Times New Roman"/>
                <w:sz w:val="22"/>
              </w:rPr>
              <w:t>Fault tolerant — the facility can absorb an unplanned single-component failure with no service impact.</w:t>
            </w:r>
          </w:p>
        </w:tc>
        <w:tc>
          <w:tcPr>
            <w:tcW w:w="1700" w:type="dxa"/>
            <w:tcMar>
              <w:top w:w="60" w:type="dxa"/>
              <w:left w:w="100" w:type="dxa"/>
              <w:bottom w:w="60" w:type="dxa"/>
              <w:right w:w="100" w:type="dxa"/>
            </w:tcMar>
            <w:vAlign w:val="center"/>
          </w:tcPr>
          <w:p w14:paraId="008F4EDE" w14:textId="77777777" w:rsidR="003A7833" w:rsidRPr="00D529FC" w:rsidRDefault="00000000">
            <w:pPr>
              <w:rPr>
                <w:rFonts w:cs="Times New Roman"/>
                <w:sz w:val="22"/>
              </w:rPr>
            </w:pPr>
            <w:r w:rsidRPr="00D529FC">
              <w:rPr>
                <w:rFonts w:cs="Times New Roman"/>
                <w:sz w:val="22"/>
              </w:rPr>
              <w:t>≈ 99.995%</w:t>
            </w:r>
          </w:p>
        </w:tc>
      </w:tr>
    </w:tbl>
    <w:p w14:paraId="276F9B24" w14:textId="77777777" w:rsidR="00D529FC" w:rsidRDefault="00D529FC" w:rsidP="00C053FD"/>
    <w:p w14:paraId="3E77FEBC" w14:textId="0DEF1119" w:rsidR="003A7833" w:rsidRDefault="00000000" w:rsidP="00C053FD">
      <w:r w:rsidRPr="00A63CD0">
        <w:t xml:space="preserve">It is worth stressing to students that Tier certification only measures the physical design of the facility. True resilience depends equally on operational discipline regular disaster-recovery testing, careful patch management, well-trained facilities staff, and layered cybersecurity </w:t>
      </w:r>
      <w:proofErr w:type="spellStart"/>
      <w:r w:rsidRPr="00A63CD0">
        <w:t>defence</w:t>
      </w:r>
      <w:proofErr w:type="spellEnd"/>
      <w:r w:rsidRPr="00A63CD0">
        <w:t>. A Tier IV building operated carelessly can still fail; a well-run Tier III building can, in practice, be extremely reliable.</w:t>
      </w:r>
    </w:p>
    <w:p w14:paraId="278CFB38" w14:textId="02FC7337" w:rsidR="00C053FD" w:rsidRDefault="00C053FD" w:rsidP="00C053FD">
      <w:pPr>
        <w:jc w:val="center"/>
      </w:pPr>
      <w:r w:rsidRPr="00C053FD">
        <w:lastRenderedPageBreak/>
        <w:drawing>
          <wp:inline distT="0" distB="0" distL="0" distR="0" wp14:anchorId="29DCC5A5" wp14:editId="4AE088BF">
            <wp:extent cx="5943600" cy="2680335"/>
            <wp:effectExtent l="19050" t="19050" r="19050" b="24765"/>
            <wp:docPr id="1591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57" name=""/>
                    <pic:cNvPicPr/>
                  </pic:nvPicPr>
                  <pic:blipFill>
                    <a:blip r:embed="rId12"/>
                    <a:stretch>
                      <a:fillRect/>
                    </a:stretch>
                  </pic:blipFill>
                  <pic:spPr>
                    <a:xfrm>
                      <a:off x="0" y="0"/>
                      <a:ext cx="5943600" cy="2680335"/>
                    </a:xfrm>
                    <a:prstGeom prst="rect">
                      <a:avLst/>
                    </a:prstGeom>
                    <a:ln>
                      <a:solidFill>
                        <a:schemeClr val="tx1"/>
                      </a:solidFill>
                    </a:ln>
                  </pic:spPr>
                </pic:pic>
              </a:graphicData>
            </a:graphic>
          </wp:inline>
        </w:drawing>
      </w:r>
    </w:p>
    <w:p w14:paraId="6BF67025" w14:textId="405127FE" w:rsidR="002C48F6" w:rsidRPr="00A63CD0" w:rsidRDefault="002C48F6" w:rsidP="00C053FD">
      <w:pPr>
        <w:jc w:val="center"/>
      </w:pPr>
      <w:r w:rsidRPr="002C48F6">
        <w:rPr>
          <w:b/>
          <w:bCs/>
        </w:rPr>
        <w:t>Figure</w:t>
      </w:r>
      <w:r>
        <w:t>: Run Time of Tiers</w:t>
      </w:r>
    </w:p>
    <w:p w14:paraId="35CBCE94" w14:textId="77777777" w:rsidR="003A7833" w:rsidRPr="00A63CD0" w:rsidRDefault="00000000">
      <w:pPr>
        <w:pStyle w:val="Heading2"/>
        <w:spacing w:before="300"/>
        <w:rPr>
          <w:rFonts w:cs="Times New Roman"/>
          <w:color w:val="auto"/>
        </w:rPr>
      </w:pPr>
      <w:bookmarkStart w:id="14" w:name="_Toc237497914"/>
      <w:r w:rsidRPr="00A63CD0">
        <w:rPr>
          <w:rFonts w:cs="Times New Roman"/>
          <w:color w:val="auto"/>
        </w:rPr>
        <w:t>2.4 Equipment and Services Required in a Well-Defined Government Data Center</w:t>
      </w:r>
      <w:bookmarkEnd w:id="14"/>
    </w:p>
    <w:p w14:paraId="381A0A85" w14:textId="7F9F6A3F" w:rsidR="00C053FD" w:rsidRPr="00D529FC" w:rsidRDefault="00000000" w:rsidP="00D529FC">
      <w:r w:rsidRPr="00A63CD0">
        <w:t xml:space="preserve">A government data center carries extra responsibility because it stores citizen data that, in many cases, cannot legally or practically be recreated. Nepal's Data Centre and Cloud Services Directive, 2081 </w:t>
      </w:r>
      <w:r w:rsidR="00A63CD0" w:rsidRPr="00A63CD0">
        <w:t>formalizes</w:t>
      </w:r>
      <w:r w:rsidRPr="00A63CD0">
        <w:t xml:space="preserve"> this responsibility: providers must be listed with the Department of Information Technology, must conduct annual security audits, must submit a Tier rating certificate, and critically any data center that stores government data must be rated Tier III or above. Non-compliant or misused facilities can be delisted.</w:t>
      </w:r>
    </w:p>
    <w:p w14:paraId="0CE338F0" w14:textId="024F526E" w:rsidR="003A7833" w:rsidRPr="00C053FD" w:rsidRDefault="00000000">
      <w:pPr>
        <w:pStyle w:val="Heading3"/>
        <w:spacing w:before="220"/>
        <w:rPr>
          <w:rFonts w:ascii="Times New Roman" w:hAnsi="Times New Roman" w:cs="Times New Roman"/>
          <w:color w:val="auto"/>
          <w:sz w:val="24"/>
          <w:szCs w:val="24"/>
        </w:rPr>
      </w:pPr>
      <w:bookmarkStart w:id="15" w:name="_Toc237497915"/>
      <w:r w:rsidRPr="00C053FD">
        <w:rPr>
          <w:rFonts w:ascii="Times New Roman" w:hAnsi="Times New Roman" w:cs="Times New Roman"/>
          <w:color w:val="auto"/>
          <w:sz w:val="24"/>
          <w:szCs w:val="24"/>
        </w:rPr>
        <w:t>Recommended Equipment Checklist</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3A7833" w:rsidRPr="00D529FC" w14:paraId="7328B6A8" w14:textId="77777777" w:rsidTr="00A63CD0">
        <w:tblPrEx>
          <w:tblCellMar>
            <w:top w:w="0" w:type="dxa"/>
            <w:bottom w:w="0" w:type="dxa"/>
          </w:tblCellMar>
        </w:tblPrEx>
        <w:trPr>
          <w:tblHeader/>
        </w:trPr>
        <w:tc>
          <w:tcPr>
            <w:tcW w:w="2600" w:type="dxa"/>
            <w:tcMar>
              <w:top w:w="60" w:type="dxa"/>
              <w:left w:w="100" w:type="dxa"/>
              <w:bottom w:w="60" w:type="dxa"/>
              <w:right w:w="100" w:type="dxa"/>
            </w:tcMar>
            <w:vAlign w:val="center"/>
          </w:tcPr>
          <w:p w14:paraId="040BFCF9" w14:textId="77777777" w:rsidR="003A7833" w:rsidRPr="00D529FC" w:rsidRDefault="00000000">
            <w:pPr>
              <w:rPr>
                <w:rFonts w:cs="Times New Roman"/>
                <w:sz w:val="22"/>
              </w:rPr>
            </w:pPr>
            <w:r w:rsidRPr="00D529FC">
              <w:rPr>
                <w:rFonts w:cs="Times New Roman"/>
                <w:b/>
                <w:bCs/>
                <w:sz w:val="22"/>
              </w:rPr>
              <w:t>Category</w:t>
            </w:r>
          </w:p>
        </w:tc>
        <w:tc>
          <w:tcPr>
            <w:tcW w:w="6400" w:type="dxa"/>
            <w:tcMar>
              <w:top w:w="60" w:type="dxa"/>
              <w:left w:w="100" w:type="dxa"/>
              <w:bottom w:w="60" w:type="dxa"/>
              <w:right w:w="100" w:type="dxa"/>
            </w:tcMar>
            <w:vAlign w:val="center"/>
          </w:tcPr>
          <w:p w14:paraId="5AF48F42" w14:textId="77777777" w:rsidR="003A7833" w:rsidRPr="00D529FC" w:rsidRDefault="00000000">
            <w:pPr>
              <w:rPr>
                <w:rFonts w:cs="Times New Roman"/>
                <w:sz w:val="22"/>
              </w:rPr>
            </w:pPr>
            <w:r w:rsidRPr="00D529FC">
              <w:rPr>
                <w:rFonts w:cs="Times New Roman"/>
                <w:b/>
                <w:bCs/>
                <w:sz w:val="22"/>
              </w:rPr>
              <w:t>Essential Equipment</w:t>
            </w:r>
          </w:p>
        </w:tc>
      </w:tr>
      <w:tr w:rsidR="003A7833" w:rsidRPr="00D529FC" w14:paraId="699F6792"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7BF44982" w14:textId="77777777" w:rsidR="003A7833" w:rsidRPr="00D529FC" w:rsidRDefault="00000000">
            <w:pPr>
              <w:rPr>
                <w:rFonts w:cs="Times New Roman"/>
                <w:sz w:val="22"/>
              </w:rPr>
            </w:pPr>
            <w:r w:rsidRPr="00D529FC">
              <w:rPr>
                <w:rFonts w:cs="Times New Roman"/>
                <w:sz w:val="22"/>
              </w:rPr>
              <w:t>Compute</w:t>
            </w:r>
          </w:p>
        </w:tc>
        <w:tc>
          <w:tcPr>
            <w:tcW w:w="6400" w:type="dxa"/>
            <w:tcMar>
              <w:top w:w="60" w:type="dxa"/>
              <w:left w:w="100" w:type="dxa"/>
              <w:bottom w:w="60" w:type="dxa"/>
              <w:right w:w="100" w:type="dxa"/>
            </w:tcMar>
            <w:vAlign w:val="center"/>
          </w:tcPr>
          <w:p w14:paraId="65B4F171" w14:textId="4F1B43A5" w:rsidR="003A7833" w:rsidRPr="00D529FC" w:rsidRDefault="00000000">
            <w:pPr>
              <w:rPr>
                <w:rFonts w:cs="Times New Roman"/>
                <w:sz w:val="22"/>
              </w:rPr>
            </w:pPr>
            <w:r w:rsidRPr="00D529FC">
              <w:rPr>
                <w:rFonts w:cs="Times New Roman"/>
                <w:sz w:val="22"/>
              </w:rPr>
              <w:t xml:space="preserve">Rack/blade servers; </w:t>
            </w:r>
            <w:r w:rsidR="00A63CD0" w:rsidRPr="00D529FC">
              <w:rPr>
                <w:rFonts w:cs="Times New Roman"/>
                <w:sz w:val="22"/>
              </w:rPr>
              <w:t>virtualization</w:t>
            </w:r>
            <w:r w:rsidRPr="00D529FC">
              <w:rPr>
                <w:rFonts w:cs="Times New Roman"/>
                <w:sz w:val="22"/>
              </w:rPr>
              <w:t xml:space="preserve"> cluster hosts; management servers.</w:t>
            </w:r>
          </w:p>
        </w:tc>
      </w:tr>
      <w:tr w:rsidR="003A7833" w:rsidRPr="00D529FC" w14:paraId="66A9F8E7"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23553EFB" w14:textId="77777777" w:rsidR="003A7833" w:rsidRPr="00D529FC" w:rsidRDefault="00000000">
            <w:pPr>
              <w:rPr>
                <w:rFonts w:cs="Times New Roman"/>
                <w:sz w:val="22"/>
              </w:rPr>
            </w:pPr>
            <w:r w:rsidRPr="00D529FC">
              <w:rPr>
                <w:rFonts w:cs="Times New Roman"/>
                <w:sz w:val="22"/>
              </w:rPr>
              <w:t>Storage</w:t>
            </w:r>
          </w:p>
        </w:tc>
        <w:tc>
          <w:tcPr>
            <w:tcW w:w="6400" w:type="dxa"/>
            <w:tcMar>
              <w:top w:w="60" w:type="dxa"/>
              <w:left w:w="100" w:type="dxa"/>
              <w:bottom w:w="60" w:type="dxa"/>
              <w:right w:w="100" w:type="dxa"/>
            </w:tcMar>
            <w:vAlign w:val="center"/>
          </w:tcPr>
          <w:p w14:paraId="185DEF17" w14:textId="77777777" w:rsidR="003A7833" w:rsidRPr="00D529FC" w:rsidRDefault="00000000">
            <w:pPr>
              <w:rPr>
                <w:rFonts w:cs="Times New Roman"/>
                <w:sz w:val="22"/>
              </w:rPr>
            </w:pPr>
            <w:r w:rsidRPr="00D529FC">
              <w:rPr>
                <w:rFonts w:cs="Times New Roman"/>
                <w:sz w:val="22"/>
              </w:rPr>
              <w:t>Enterprise SSD/HDD arrays; SAN/NAS; backup storage; immutable/offline backup capability.</w:t>
            </w:r>
          </w:p>
        </w:tc>
      </w:tr>
      <w:tr w:rsidR="003A7833" w:rsidRPr="00D529FC" w14:paraId="38C0CFF7"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21BEB4EC" w14:textId="77777777" w:rsidR="003A7833" w:rsidRPr="00D529FC" w:rsidRDefault="00000000">
            <w:pPr>
              <w:rPr>
                <w:rFonts w:cs="Times New Roman"/>
                <w:sz w:val="22"/>
              </w:rPr>
            </w:pPr>
            <w:r w:rsidRPr="00D529FC">
              <w:rPr>
                <w:rFonts w:cs="Times New Roman"/>
                <w:sz w:val="22"/>
              </w:rPr>
              <w:t>Networking</w:t>
            </w:r>
          </w:p>
        </w:tc>
        <w:tc>
          <w:tcPr>
            <w:tcW w:w="6400" w:type="dxa"/>
            <w:tcMar>
              <w:top w:w="60" w:type="dxa"/>
              <w:left w:w="100" w:type="dxa"/>
              <w:bottom w:w="60" w:type="dxa"/>
              <w:right w:w="100" w:type="dxa"/>
            </w:tcMar>
            <w:vAlign w:val="center"/>
          </w:tcPr>
          <w:p w14:paraId="2C2F9701" w14:textId="77777777" w:rsidR="003A7833" w:rsidRPr="00D529FC" w:rsidRDefault="00000000">
            <w:pPr>
              <w:rPr>
                <w:rFonts w:cs="Times New Roman"/>
                <w:sz w:val="22"/>
              </w:rPr>
            </w:pPr>
            <w:r w:rsidRPr="00D529FC">
              <w:rPr>
                <w:rFonts w:cs="Times New Roman"/>
                <w:sz w:val="22"/>
              </w:rPr>
              <w:t>Redundant core/leaf switches; border routers; load balancers; optical transceivers; structured cabling.</w:t>
            </w:r>
          </w:p>
        </w:tc>
      </w:tr>
      <w:tr w:rsidR="003A7833" w:rsidRPr="00D529FC" w14:paraId="4A572533"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57F6FEF6" w14:textId="77777777" w:rsidR="003A7833" w:rsidRPr="00D529FC" w:rsidRDefault="00000000">
            <w:pPr>
              <w:rPr>
                <w:rFonts w:cs="Times New Roman"/>
                <w:sz w:val="22"/>
              </w:rPr>
            </w:pPr>
            <w:r w:rsidRPr="00D529FC">
              <w:rPr>
                <w:rFonts w:cs="Times New Roman"/>
                <w:sz w:val="22"/>
              </w:rPr>
              <w:t>Security hardware</w:t>
            </w:r>
          </w:p>
        </w:tc>
        <w:tc>
          <w:tcPr>
            <w:tcW w:w="6400" w:type="dxa"/>
            <w:tcMar>
              <w:top w:w="60" w:type="dxa"/>
              <w:left w:w="100" w:type="dxa"/>
              <w:bottom w:w="60" w:type="dxa"/>
              <w:right w:w="100" w:type="dxa"/>
            </w:tcMar>
            <w:vAlign w:val="center"/>
          </w:tcPr>
          <w:p w14:paraId="39A0011A" w14:textId="77777777" w:rsidR="003A7833" w:rsidRPr="00D529FC" w:rsidRDefault="00000000">
            <w:pPr>
              <w:rPr>
                <w:rFonts w:cs="Times New Roman"/>
                <w:sz w:val="22"/>
              </w:rPr>
            </w:pPr>
            <w:r w:rsidRPr="00D529FC">
              <w:rPr>
                <w:rFonts w:cs="Times New Roman"/>
                <w:sz w:val="22"/>
              </w:rPr>
              <w:t>Next-generation firewalls; IDS/IPS; VPN gateways; Web Application Firewall (WAF); Hardware Security Modules (HSM) for key management.</w:t>
            </w:r>
          </w:p>
        </w:tc>
      </w:tr>
      <w:tr w:rsidR="003A7833" w:rsidRPr="00D529FC" w14:paraId="1C9E1928"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0C3AFECE" w14:textId="77777777" w:rsidR="003A7833" w:rsidRPr="00D529FC" w:rsidRDefault="00000000">
            <w:pPr>
              <w:rPr>
                <w:rFonts w:cs="Times New Roman"/>
                <w:sz w:val="22"/>
              </w:rPr>
            </w:pPr>
            <w:r w:rsidRPr="00D529FC">
              <w:rPr>
                <w:rFonts w:cs="Times New Roman"/>
                <w:sz w:val="22"/>
              </w:rPr>
              <w:t>Power</w:t>
            </w:r>
          </w:p>
        </w:tc>
        <w:tc>
          <w:tcPr>
            <w:tcW w:w="6400" w:type="dxa"/>
            <w:tcMar>
              <w:top w:w="60" w:type="dxa"/>
              <w:left w:w="100" w:type="dxa"/>
              <w:bottom w:w="60" w:type="dxa"/>
              <w:right w:w="100" w:type="dxa"/>
            </w:tcMar>
            <w:vAlign w:val="center"/>
          </w:tcPr>
          <w:p w14:paraId="4E4DE02E" w14:textId="77777777" w:rsidR="003A7833" w:rsidRPr="00D529FC" w:rsidRDefault="00000000">
            <w:pPr>
              <w:rPr>
                <w:rFonts w:cs="Times New Roman"/>
                <w:sz w:val="22"/>
              </w:rPr>
            </w:pPr>
            <w:r w:rsidRPr="00D529FC">
              <w:rPr>
                <w:rFonts w:cs="Times New Roman"/>
                <w:sz w:val="22"/>
              </w:rPr>
              <w:t>Dual utility feeds where possible; modular UPS with redundant battery strings; diesel generators; automatic transfer switches; rack-level PDUs.</w:t>
            </w:r>
          </w:p>
        </w:tc>
      </w:tr>
      <w:tr w:rsidR="003A7833" w:rsidRPr="00D529FC" w14:paraId="49E26DD4"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7837E234" w14:textId="77777777" w:rsidR="003A7833" w:rsidRPr="00D529FC" w:rsidRDefault="00000000">
            <w:pPr>
              <w:rPr>
                <w:rFonts w:cs="Times New Roman"/>
                <w:sz w:val="22"/>
              </w:rPr>
            </w:pPr>
            <w:r w:rsidRPr="00D529FC">
              <w:rPr>
                <w:rFonts w:cs="Times New Roman"/>
                <w:sz w:val="22"/>
              </w:rPr>
              <w:t>Cooling</w:t>
            </w:r>
          </w:p>
        </w:tc>
        <w:tc>
          <w:tcPr>
            <w:tcW w:w="6400" w:type="dxa"/>
            <w:tcMar>
              <w:top w:w="60" w:type="dxa"/>
              <w:left w:w="100" w:type="dxa"/>
              <w:bottom w:w="60" w:type="dxa"/>
              <w:right w:w="100" w:type="dxa"/>
            </w:tcMar>
            <w:vAlign w:val="center"/>
          </w:tcPr>
          <w:p w14:paraId="12EDDA75" w14:textId="77777777" w:rsidR="003A7833" w:rsidRPr="00D529FC" w:rsidRDefault="00000000">
            <w:pPr>
              <w:rPr>
                <w:rFonts w:cs="Times New Roman"/>
                <w:sz w:val="22"/>
              </w:rPr>
            </w:pPr>
            <w:r w:rsidRPr="00D529FC">
              <w:rPr>
                <w:rFonts w:cs="Times New Roman"/>
                <w:sz w:val="22"/>
              </w:rPr>
              <w:t>Precision (CRAC/CRAH) cooling units with N+1 redundancy; hot/cold aisle containment; environmental sensors.</w:t>
            </w:r>
          </w:p>
        </w:tc>
      </w:tr>
      <w:tr w:rsidR="003A7833" w:rsidRPr="00D529FC" w14:paraId="10CDD91A"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0E9C481E" w14:textId="77777777" w:rsidR="003A7833" w:rsidRPr="00D529FC" w:rsidRDefault="00000000">
            <w:pPr>
              <w:rPr>
                <w:rFonts w:cs="Times New Roman"/>
                <w:sz w:val="22"/>
              </w:rPr>
            </w:pPr>
            <w:r w:rsidRPr="00D529FC">
              <w:rPr>
                <w:rFonts w:cs="Times New Roman"/>
                <w:sz w:val="22"/>
              </w:rPr>
              <w:t>Physical protection</w:t>
            </w:r>
          </w:p>
        </w:tc>
        <w:tc>
          <w:tcPr>
            <w:tcW w:w="6400" w:type="dxa"/>
            <w:tcMar>
              <w:top w:w="60" w:type="dxa"/>
              <w:left w:w="100" w:type="dxa"/>
              <w:bottom w:w="60" w:type="dxa"/>
              <w:right w:w="100" w:type="dxa"/>
            </w:tcMar>
            <w:vAlign w:val="center"/>
          </w:tcPr>
          <w:p w14:paraId="1C87622B" w14:textId="77777777" w:rsidR="003A7833" w:rsidRPr="00D529FC" w:rsidRDefault="00000000">
            <w:pPr>
              <w:rPr>
                <w:rFonts w:cs="Times New Roman"/>
                <w:sz w:val="22"/>
              </w:rPr>
            </w:pPr>
            <w:r w:rsidRPr="00D529FC">
              <w:rPr>
                <w:rFonts w:cs="Times New Roman"/>
                <w:sz w:val="22"/>
              </w:rPr>
              <w:t>Biometric/card access control; CCTV; mantrap; racks and cages; visitor-management system.</w:t>
            </w:r>
          </w:p>
        </w:tc>
      </w:tr>
      <w:tr w:rsidR="003A7833" w:rsidRPr="00D529FC" w14:paraId="0D893574"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440E66E1" w14:textId="77777777" w:rsidR="003A7833" w:rsidRPr="00D529FC" w:rsidRDefault="00000000">
            <w:pPr>
              <w:rPr>
                <w:rFonts w:cs="Times New Roman"/>
                <w:sz w:val="22"/>
              </w:rPr>
            </w:pPr>
            <w:r w:rsidRPr="00D529FC">
              <w:rPr>
                <w:rFonts w:cs="Times New Roman"/>
                <w:sz w:val="22"/>
              </w:rPr>
              <w:t>Fire &amp; safety</w:t>
            </w:r>
          </w:p>
        </w:tc>
        <w:tc>
          <w:tcPr>
            <w:tcW w:w="6400" w:type="dxa"/>
            <w:tcMar>
              <w:top w:w="60" w:type="dxa"/>
              <w:left w:w="100" w:type="dxa"/>
              <w:bottom w:w="60" w:type="dxa"/>
              <w:right w:w="100" w:type="dxa"/>
            </w:tcMar>
            <w:vAlign w:val="center"/>
          </w:tcPr>
          <w:p w14:paraId="778D948F" w14:textId="77777777" w:rsidR="003A7833" w:rsidRPr="00D529FC" w:rsidRDefault="00000000">
            <w:pPr>
              <w:rPr>
                <w:rFonts w:cs="Times New Roman"/>
                <w:sz w:val="22"/>
              </w:rPr>
            </w:pPr>
            <w:r w:rsidRPr="00D529FC">
              <w:rPr>
                <w:rFonts w:cs="Times New Roman"/>
                <w:sz w:val="22"/>
              </w:rPr>
              <w:t>Early smoke detection (e.g., VESDA); clean-agent gas suppression; alarms; emergency lighting; leak detection.</w:t>
            </w:r>
          </w:p>
        </w:tc>
      </w:tr>
      <w:tr w:rsidR="003A7833" w:rsidRPr="00D529FC" w14:paraId="7292E12C"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63D44E39" w14:textId="77777777" w:rsidR="003A7833" w:rsidRPr="00D529FC" w:rsidRDefault="00000000">
            <w:pPr>
              <w:rPr>
                <w:rFonts w:cs="Times New Roman"/>
                <w:sz w:val="22"/>
              </w:rPr>
            </w:pPr>
            <w:r w:rsidRPr="00D529FC">
              <w:rPr>
                <w:rFonts w:cs="Times New Roman"/>
                <w:sz w:val="22"/>
              </w:rPr>
              <w:lastRenderedPageBreak/>
              <w:t>Monitoring</w:t>
            </w:r>
          </w:p>
        </w:tc>
        <w:tc>
          <w:tcPr>
            <w:tcW w:w="6400" w:type="dxa"/>
            <w:tcMar>
              <w:top w:w="60" w:type="dxa"/>
              <w:left w:w="100" w:type="dxa"/>
              <w:bottom w:w="60" w:type="dxa"/>
              <w:right w:w="100" w:type="dxa"/>
            </w:tcMar>
            <w:vAlign w:val="center"/>
          </w:tcPr>
          <w:p w14:paraId="62C9CB8E" w14:textId="554A2934" w:rsidR="003A7833" w:rsidRPr="00D529FC" w:rsidRDefault="00000000">
            <w:pPr>
              <w:rPr>
                <w:rFonts w:cs="Times New Roman"/>
                <w:sz w:val="22"/>
              </w:rPr>
            </w:pPr>
            <w:r w:rsidRPr="00D529FC">
              <w:rPr>
                <w:rFonts w:cs="Times New Roman"/>
                <w:sz w:val="22"/>
              </w:rPr>
              <w:t xml:space="preserve">DCIM software; SIEM platform; </w:t>
            </w:r>
            <w:r w:rsidR="00A63CD0" w:rsidRPr="00D529FC">
              <w:rPr>
                <w:rFonts w:cs="Times New Roman"/>
                <w:sz w:val="22"/>
              </w:rPr>
              <w:t>centralized</w:t>
            </w:r>
            <w:r w:rsidRPr="00D529FC">
              <w:rPr>
                <w:rFonts w:cs="Times New Roman"/>
                <w:sz w:val="22"/>
              </w:rPr>
              <w:t xml:space="preserve"> logging; environmental and network monitoring with alerting.</w:t>
            </w:r>
          </w:p>
        </w:tc>
      </w:tr>
      <w:tr w:rsidR="003A7833" w:rsidRPr="00D529FC" w14:paraId="0932E7C3" w14:textId="77777777" w:rsidTr="00A63CD0">
        <w:tblPrEx>
          <w:tblCellMar>
            <w:top w:w="0" w:type="dxa"/>
            <w:bottom w:w="0" w:type="dxa"/>
          </w:tblCellMar>
        </w:tblPrEx>
        <w:tc>
          <w:tcPr>
            <w:tcW w:w="2600" w:type="dxa"/>
            <w:tcMar>
              <w:top w:w="60" w:type="dxa"/>
              <w:left w:w="100" w:type="dxa"/>
              <w:bottom w:w="60" w:type="dxa"/>
              <w:right w:w="100" w:type="dxa"/>
            </w:tcMar>
            <w:vAlign w:val="center"/>
          </w:tcPr>
          <w:p w14:paraId="07D545FB" w14:textId="77777777" w:rsidR="003A7833" w:rsidRPr="00D529FC" w:rsidRDefault="00000000">
            <w:pPr>
              <w:rPr>
                <w:rFonts w:cs="Times New Roman"/>
                <w:sz w:val="22"/>
              </w:rPr>
            </w:pPr>
            <w:r w:rsidRPr="00D529FC">
              <w:rPr>
                <w:rFonts w:cs="Times New Roman"/>
                <w:sz w:val="22"/>
              </w:rPr>
              <w:t>Recovery</w:t>
            </w:r>
          </w:p>
        </w:tc>
        <w:tc>
          <w:tcPr>
            <w:tcW w:w="6400" w:type="dxa"/>
            <w:tcMar>
              <w:top w:w="60" w:type="dxa"/>
              <w:left w:w="100" w:type="dxa"/>
              <w:bottom w:w="60" w:type="dxa"/>
              <w:right w:w="100" w:type="dxa"/>
            </w:tcMar>
            <w:vAlign w:val="center"/>
          </w:tcPr>
          <w:p w14:paraId="1BEA5E5D" w14:textId="77777777" w:rsidR="003A7833" w:rsidRPr="00D529FC" w:rsidRDefault="00000000">
            <w:pPr>
              <w:rPr>
                <w:rFonts w:cs="Times New Roman"/>
                <w:sz w:val="22"/>
              </w:rPr>
            </w:pPr>
            <w:r w:rsidRPr="00D529FC">
              <w:rPr>
                <w:rFonts w:cs="Times New Roman"/>
                <w:sz w:val="22"/>
              </w:rPr>
              <w:t>Automated backup appliances; off-site/DR replication servers; periodic recovery drills against defined Recovery Point Objectives (RPO).</w:t>
            </w:r>
          </w:p>
        </w:tc>
      </w:tr>
    </w:tbl>
    <w:p w14:paraId="00F1CC61" w14:textId="77777777" w:rsidR="003A7833" w:rsidRPr="00C053FD" w:rsidRDefault="00000000">
      <w:pPr>
        <w:pStyle w:val="Heading3"/>
        <w:spacing w:before="220"/>
        <w:rPr>
          <w:rFonts w:ascii="Times New Roman" w:hAnsi="Times New Roman" w:cs="Times New Roman"/>
          <w:color w:val="auto"/>
          <w:sz w:val="24"/>
          <w:szCs w:val="24"/>
        </w:rPr>
      </w:pPr>
      <w:bookmarkStart w:id="16" w:name="_Toc237497916"/>
      <w:r w:rsidRPr="00C053FD">
        <w:rPr>
          <w:rFonts w:ascii="Times New Roman" w:hAnsi="Times New Roman" w:cs="Times New Roman"/>
          <w:color w:val="auto"/>
          <w:sz w:val="24"/>
          <w:szCs w:val="24"/>
        </w:rPr>
        <w:t>Essential Government Data-Center Services</w:t>
      </w:r>
      <w:bookmarkEnd w:id="16"/>
    </w:p>
    <w:p w14:paraId="573A62FA" w14:textId="4E73A902"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Application hosting a secure environment for public portals, e-tax systems and administrative software, </w:t>
      </w:r>
      <w:r w:rsidR="00A63CD0" w:rsidRPr="00C053FD">
        <w:rPr>
          <w:rFonts w:ascii="Times New Roman" w:hAnsi="Times New Roman" w:cs="Times New Roman"/>
          <w:sz w:val="24"/>
          <w:szCs w:val="24"/>
        </w:rPr>
        <w:t>centralizing</w:t>
      </w:r>
      <w:r w:rsidRPr="00C053FD">
        <w:rPr>
          <w:rFonts w:ascii="Times New Roman" w:hAnsi="Times New Roman" w:cs="Times New Roman"/>
          <w:sz w:val="24"/>
          <w:szCs w:val="24"/>
        </w:rPr>
        <w:t xml:space="preserve"> service delivery and improving </w:t>
      </w:r>
      <w:proofErr w:type="gramStart"/>
      <w:r w:rsidRPr="00C053FD">
        <w:rPr>
          <w:rFonts w:ascii="Times New Roman" w:hAnsi="Times New Roman" w:cs="Times New Roman"/>
          <w:sz w:val="24"/>
          <w:szCs w:val="24"/>
        </w:rPr>
        <w:t>uptime</w:t>
      </w:r>
      <w:proofErr w:type="gramEnd"/>
      <w:r w:rsidRPr="00C053FD">
        <w:rPr>
          <w:rFonts w:ascii="Times New Roman" w:hAnsi="Times New Roman" w:cs="Times New Roman"/>
          <w:sz w:val="24"/>
          <w:szCs w:val="24"/>
        </w:rPr>
        <w:t>.</w:t>
      </w:r>
    </w:p>
    <w:p w14:paraId="75F4046F" w14:textId="7D91261D"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Database management </w:t>
      </w:r>
      <w:proofErr w:type="gramStart"/>
      <w:r w:rsidRPr="00C053FD">
        <w:rPr>
          <w:rFonts w:ascii="Times New Roman" w:hAnsi="Times New Roman" w:cs="Times New Roman"/>
          <w:sz w:val="24"/>
          <w:szCs w:val="24"/>
        </w:rPr>
        <w:t>hosting</w:t>
      </w:r>
      <w:proofErr w:type="gramEnd"/>
      <w:r w:rsidRPr="00C053FD">
        <w:rPr>
          <w:rFonts w:ascii="Times New Roman" w:hAnsi="Times New Roman" w:cs="Times New Roman"/>
          <w:sz w:val="24"/>
          <w:szCs w:val="24"/>
        </w:rPr>
        <w:t xml:space="preserve"> relational and non-relational databases for civil registration, taxation and licensing with structured access and audit logging.</w:t>
      </w:r>
    </w:p>
    <w:p w14:paraId="2D5B060B" w14:textId="1CE719DB"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Government cloud (G-Cloud) </w:t>
      </w:r>
      <w:r w:rsidR="00A63CD0" w:rsidRPr="00C053FD">
        <w:rPr>
          <w:rFonts w:ascii="Times New Roman" w:hAnsi="Times New Roman" w:cs="Times New Roman"/>
          <w:sz w:val="24"/>
          <w:szCs w:val="24"/>
        </w:rPr>
        <w:t>virtualized</w:t>
      </w:r>
      <w:r w:rsidRPr="00C053FD">
        <w:rPr>
          <w:rFonts w:ascii="Times New Roman" w:hAnsi="Times New Roman" w:cs="Times New Roman"/>
          <w:sz w:val="24"/>
          <w:szCs w:val="24"/>
        </w:rPr>
        <w:t xml:space="preserve"> compute, storage and networking made available to public agencies without each agency having to buy its own hardware.</w:t>
      </w:r>
    </w:p>
    <w:p w14:paraId="1803A73F" w14:textId="34F79D84"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Backup-as-a-Service and archiving automated incremental backups and long-term archival storage, protecting historical government data against ransomware, corruption or hardware loss.</w:t>
      </w:r>
    </w:p>
    <w:p w14:paraId="5F33C7CB" w14:textId="7643AD99"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 xml:space="preserve">Cybersecurity management </w:t>
      </w:r>
      <w:r w:rsidR="00A63CD0" w:rsidRPr="00C053FD">
        <w:rPr>
          <w:rFonts w:ascii="Times New Roman" w:hAnsi="Times New Roman" w:cs="Times New Roman"/>
          <w:sz w:val="24"/>
          <w:szCs w:val="24"/>
        </w:rPr>
        <w:t>centralized</w:t>
      </w:r>
      <w:r w:rsidRPr="00C053FD">
        <w:rPr>
          <w:rFonts w:ascii="Times New Roman" w:hAnsi="Times New Roman" w:cs="Times New Roman"/>
          <w:sz w:val="24"/>
          <w:szCs w:val="24"/>
        </w:rPr>
        <w:t xml:space="preserve"> DDoS mitigation, firewall management, Security Operations Centre (SOC) monitoring and vulnerability scanning.</w:t>
      </w:r>
    </w:p>
    <w:p w14:paraId="6084A184" w14:textId="3189BB76"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Disaster Recovery as a Service real-time or near-real-time database mirroring and failover hosting at a geographically distant site.</w:t>
      </w:r>
    </w:p>
    <w:p w14:paraId="5B353EEF" w14:textId="129FFA99" w:rsidR="003A7833" w:rsidRPr="00C053FD" w:rsidRDefault="00000000">
      <w:pPr>
        <w:pStyle w:val="ListParagraph"/>
        <w:numPr>
          <w:ilvl w:val="0"/>
          <w:numId w:val="3"/>
        </w:numPr>
        <w:spacing w:after="80"/>
        <w:jc w:val="both"/>
        <w:rPr>
          <w:rFonts w:ascii="Times New Roman" w:hAnsi="Times New Roman" w:cs="Times New Roman"/>
          <w:sz w:val="24"/>
          <w:szCs w:val="24"/>
        </w:rPr>
      </w:pPr>
      <w:r w:rsidRPr="00C053FD">
        <w:rPr>
          <w:rFonts w:ascii="Times New Roman" w:hAnsi="Times New Roman" w:cs="Times New Roman"/>
          <w:sz w:val="24"/>
          <w:szCs w:val="24"/>
        </w:rPr>
        <w:t>Co-location secure rack or cage space made available for government systems that agencies operate themselves rather than as a managed service.</w:t>
      </w:r>
    </w:p>
    <w:p w14:paraId="24BC4BF0" w14:textId="77777777" w:rsidR="003A7833" w:rsidRPr="00A63CD0" w:rsidRDefault="00000000">
      <w:pPr>
        <w:pStyle w:val="Heading2"/>
        <w:spacing w:before="300"/>
        <w:rPr>
          <w:rFonts w:cs="Times New Roman"/>
          <w:color w:val="auto"/>
        </w:rPr>
      </w:pPr>
      <w:bookmarkStart w:id="17" w:name="_Toc237497917"/>
      <w:r w:rsidRPr="00A63CD0">
        <w:rPr>
          <w:rFonts w:cs="Times New Roman"/>
          <w:color w:val="auto"/>
        </w:rPr>
        <w:t>2.5 Data Centers in Nepal: Government and Private Sector</w:t>
      </w:r>
      <w:bookmarkEnd w:id="17"/>
    </w:p>
    <w:p w14:paraId="66BA0C5A" w14:textId="77777777" w:rsidR="003A7833" w:rsidRDefault="00000000" w:rsidP="00C053FD">
      <w:r w:rsidRPr="00A63CD0">
        <w:t>Nepal's data-center ecosystem is a mix of one primary government facility with its dedicated disaster-recovery site, and an expanding private commercial market that mainly serves banks, internet service providers, telecom operators and enterprises. The table below brings together the publicly documented facilities most consistently referenced in official and industry sources.</w:t>
      </w:r>
    </w:p>
    <w:p w14:paraId="0D2BF124" w14:textId="77777777" w:rsidR="00C053FD" w:rsidRPr="00A63CD0" w:rsidRDefault="00C053FD" w:rsidP="00C053FD"/>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400"/>
        <w:gridCol w:w="1700"/>
        <w:gridCol w:w="2035"/>
      </w:tblGrid>
      <w:tr w:rsidR="003A7833" w:rsidRPr="00C053FD" w14:paraId="39AE815D" w14:textId="77777777" w:rsidTr="00A63CD0">
        <w:tblPrEx>
          <w:tblCellMar>
            <w:top w:w="0" w:type="dxa"/>
            <w:bottom w:w="0" w:type="dxa"/>
          </w:tblCellMar>
        </w:tblPrEx>
        <w:trPr>
          <w:tblHeader/>
        </w:trPr>
        <w:tc>
          <w:tcPr>
            <w:tcW w:w="2400" w:type="dxa"/>
            <w:tcMar>
              <w:top w:w="60" w:type="dxa"/>
              <w:left w:w="100" w:type="dxa"/>
              <w:bottom w:w="60" w:type="dxa"/>
              <w:right w:w="100" w:type="dxa"/>
            </w:tcMar>
            <w:vAlign w:val="center"/>
          </w:tcPr>
          <w:p w14:paraId="0A78D48E" w14:textId="77777777" w:rsidR="003A7833" w:rsidRPr="00D529FC" w:rsidRDefault="00000000" w:rsidP="00D529FC">
            <w:pPr>
              <w:jc w:val="left"/>
              <w:rPr>
                <w:rFonts w:cs="Times New Roman"/>
                <w:sz w:val="22"/>
              </w:rPr>
            </w:pPr>
            <w:r w:rsidRPr="00D529FC">
              <w:rPr>
                <w:rFonts w:cs="Times New Roman"/>
                <w:b/>
                <w:bCs/>
                <w:sz w:val="22"/>
              </w:rPr>
              <w:t>Facility</w:t>
            </w:r>
          </w:p>
        </w:tc>
        <w:tc>
          <w:tcPr>
            <w:tcW w:w="2000" w:type="dxa"/>
            <w:tcMar>
              <w:top w:w="60" w:type="dxa"/>
              <w:left w:w="100" w:type="dxa"/>
              <w:bottom w:w="60" w:type="dxa"/>
              <w:right w:w="100" w:type="dxa"/>
            </w:tcMar>
            <w:vAlign w:val="center"/>
          </w:tcPr>
          <w:p w14:paraId="587F08BA" w14:textId="77777777" w:rsidR="003A7833" w:rsidRPr="00D529FC" w:rsidRDefault="00000000" w:rsidP="00D529FC">
            <w:pPr>
              <w:jc w:val="left"/>
              <w:rPr>
                <w:rFonts w:cs="Times New Roman"/>
                <w:sz w:val="22"/>
              </w:rPr>
            </w:pPr>
            <w:r w:rsidRPr="00D529FC">
              <w:rPr>
                <w:rFonts w:cs="Times New Roman"/>
                <w:b/>
                <w:bCs/>
                <w:sz w:val="22"/>
              </w:rPr>
              <w:t>Owner / Operator</w:t>
            </w:r>
          </w:p>
        </w:tc>
        <w:tc>
          <w:tcPr>
            <w:tcW w:w="1400" w:type="dxa"/>
            <w:tcMar>
              <w:top w:w="60" w:type="dxa"/>
              <w:left w:w="100" w:type="dxa"/>
              <w:bottom w:w="60" w:type="dxa"/>
              <w:right w:w="100" w:type="dxa"/>
            </w:tcMar>
            <w:vAlign w:val="center"/>
          </w:tcPr>
          <w:p w14:paraId="1C7EA9CE" w14:textId="77777777" w:rsidR="003A7833" w:rsidRPr="00D529FC" w:rsidRDefault="00000000" w:rsidP="00D529FC">
            <w:pPr>
              <w:jc w:val="left"/>
              <w:rPr>
                <w:rFonts w:cs="Times New Roman"/>
                <w:sz w:val="22"/>
              </w:rPr>
            </w:pPr>
            <w:r w:rsidRPr="00D529FC">
              <w:rPr>
                <w:rFonts w:cs="Times New Roman"/>
                <w:b/>
                <w:bCs/>
                <w:sz w:val="22"/>
              </w:rPr>
              <w:t>Type</w:t>
            </w:r>
          </w:p>
        </w:tc>
        <w:tc>
          <w:tcPr>
            <w:tcW w:w="1700" w:type="dxa"/>
            <w:tcMar>
              <w:top w:w="60" w:type="dxa"/>
              <w:left w:w="100" w:type="dxa"/>
              <w:bottom w:w="60" w:type="dxa"/>
              <w:right w:w="100" w:type="dxa"/>
            </w:tcMar>
            <w:vAlign w:val="center"/>
          </w:tcPr>
          <w:p w14:paraId="4244FC55" w14:textId="77777777" w:rsidR="003A7833" w:rsidRPr="00D529FC" w:rsidRDefault="00000000" w:rsidP="00D529FC">
            <w:pPr>
              <w:jc w:val="left"/>
              <w:rPr>
                <w:rFonts w:cs="Times New Roman"/>
                <w:sz w:val="22"/>
              </w:rPr>
            </w:pPr>
            <w:r w:rsidRPr="00D529FC">
              <w:rPr>
                <w:rFonts w:cs="Times New Roman"/>
                <w:b/>
                <w:bCs/>
                <w:sz w:val="22"/>
              </w:rPr>
              <w:t>Location</w:t>
            </w:r>
          </w:p>
        </w:tc>
        <w:tc>
          <w:tcPr>
            <w:tcW w:w="2035" w:type="dxa"/>
            <w:tcMar>
              <w:top w:w="60" w:type="dxa"/>
              <w:left w:w="100" w:type="dxa"/>
              <w:bottom w:w="60" w:type="dxa"/>
              <w:right w:w="100" w:type="dxa"/>
            </w:tcMar>
            <w:vAlign w:val="center"/>
          </w:tcPr>
          <w:p w14:paraId="6B912111" w14:textId="77777777" w:rsidR="003A7833" w:rsidRPr="00D529FC" w:rsidRDefault="00000000" w:rsidP="00D529FC">
            <w:pPr>
              <w:jc w:val="left"/>
              <w:rPr>
                <w:rFonts w:cs="Times New Roman"/>
                <w:sz w:val="22"/>
              </w:rPr>
            </w:pPr>
            <w:r w:rsidRPr="00D529FC">
              <w:rPr>
                <w:rFonts w:cs="Times New Roman"/>
                <w:b/>
                <w:bCs/>
                <w:sz w:val="22"/>
              </w:rPr>
              <w:t>Notable Points</w:t>
            </w:r>
          </w:p>
        </w:tc>
      </w:tr>
      <w:tr w:rsidR="003A7833" w:rsidRPr="00C053FD" w14:paraId="5DCE9298"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76A58DBF" w14:textId="77777777" w:rsidR="003A7833" w:rsidRPr="00D529FC" w:rsidRDefault="00000000" w:rsidP="00D529FC">
            <w:pPr>
              <w:jc w:val="left"/>
              <w:rPr>
                <w:rFonts w:cs="Times New Roman"/>
                <w:sz w:val="22"/>
              </w:rPr>
            </w:pPr>
            <w:r w:rsidRPr="00D529FC">
              <w:rPr>
                <w:rFonts w:cs="Times New Roman"/>
                <w:sz w:val="22"/>
              </w:rPr>
              <w:t>Integrated Data Management Center (formerly GIDC)</w:t>
            </w:r>
          </w:p>
        </w:tc>
        <w:tc>
          <w:tcPr>
            <w:tcW w:w="2000" w:type="dxa"/>
            <w:tcMar>
              <w:top w:w="60" w:type="dxa"/>
              <w:left w:w="100" w:type="dxa"/>
              <w:bottom w:w="60" w:type="dxa"/>
              <w:right w:w="100" w:type="dxa"/>
            </w:tcMar>
            <w:vAlign w:val="center"/>
          </w:tcPr>
          <w:p w14:paraId="483BC4BC" w14:textId="77777777" w:rsidR="003A7833" w:rsidRPr="00D529FC" w:rsidRDefault="00000000" w:rsidP="00D529FC">
            <w:pPr>
              <w:jc w:val="left"/>
              <w:rPr>
                <w:rFonts w:cs="Times New Roman"/>
                <w:sz w:val="22"/>
              </w:rPr>
            </w:pPr>
            <w:r w:rsidRPr="00D529FC">
              <w:rPr>
                <w:rFonts w:cs="Times New Roman"/>
                <w:sz w:val="22"/>
              </w:rPr>
              <w:t>Department of Information Technology (</w:t>
            </w:r>
            <w:proofErr w:type="spellStart"/>
            <w:r w:rsidRPr="00D529FC">
              <w:rPr>
                <w:rFonts w:cs="Times New Roman"/>
                <w:sz w:val="22"/>
              </w:rPr>
              <w:t>DoIT</w:t>
            </w:r>
            <w:proofErr w:type="spellEnd"/>
            <w:r w:rsidRPr="00D529FC">
              <w:rPr>
                <w:rFonts w:cs="Times New Roman"/>
                <w:sz w:val="22"/>
              </w:rPr>
              <w:t>) / National Information Technology Center</w:t>
            </w:r>
          </w:p>
        </w:tc>
        <w:tc>
          <w:tcPr>
            <w:tcW w:w="1400" w:type="dxa"/>
            <w:tcMar>
              <w:top w:w="60" w:type="dxa"/>
              <w:left w:w="100" w:type="dxa"/>
              <w:bottom w:w="60" w:type="dxa"/>
              <w:right w:w="100" w:type="dxa"/>
            </w:tcMar>
            <w:vAlign w:val="center"/>
          </w:tcPr>
          <w:p w14:paraId="37F72CF3" w14:textId="77777777" w:rsidR="003A7833" w:rsidRPr="00D529FC" w:rsidRDefault="00000000" w:rsidP="00D529FC">
            <w:pPr>
              <w:jc w:val="left"/>
              <w:rPr>
                <w:rFonts w:cs="Times New Roman"/>
                <w:sz w:val="22"/>
              </w:rPr>
            </w:pPr>
            <w:r w:rsidRPr="00D529FC">
              <w:rPr>
                <w:rFonts w:cs="Times New Roman"/>
                <w:sz w:val="22"/>
              </w:rPr>
              <w:t>Government</w:t>
            </w:r>
          </w:p>
        </w:tc>
        <w:tc>
          <w:tcPr>
            <w:tcW w:w="1700" w:type="dxa"/>
            <w:tcMar>
              <w:top w:w="60" w:type="dxa"/>
              <w:left w:w="100" w:type="dxa"/>
              <w:bottom w:w="60" w:type="dxa"/>
              <w:right w:w="100" w:type="dxa"/>
            </w:tcMar>
            <w:vAlign w:val="center"/>
          </w:tcPr>
          <w:p w14:paraId="20843926" w14:textId="77777777" w:rsidR="003A7833" w:rsidRPr="00D529FC" w:rsidRDefault="00000000" w:rsidP="00D529FC">
            <w:pPr>
              <w:jc w:val="left"/>
              <w:rPr>
                <w:rFonts w:cs="Times New Roman"/>
                <w:sz w:val="22"/>
              </w:rPr>
            </w:pPr>
            <w:r w:rsidRPr="00D529FC">
              <w:rPr>
                <w:rFonts w:cs="Times New Roman"/>
                <w:sz w:val="22"/>
              </w:rPr>
              <w:t>Singha Durbar, Kathmandu</w:t>
            </w:r>
          </w:p>
        </w:tc>
        <w:tc>
          <w:tcPr>
            <w:tcW w:w="2035" w:type="dxa"/>
            <w:tcMar>
              <w:top w:w="60" w:type="dxa"/>
              <w:left w:w="100" w:type="dxa"/>
              <w:bottom w:w="60" w:type="dxa"/>
              <w:right w:w="100" w:type="dxa"/>
            </w:tcMar>
            <w:vAlign w:val="center"/>
          </w:tcPr>
          <w:p w14:paraId="0B913C9A" w14:textId="77777777" w:rsidR="003A7833" w:rsidRPr="00D529FC" w:rsidRDefault="00000000" w:rsidP="00D529FC">
            <w:pPr>
              <w:jc w:val="left"/>
              <w:rPr>
                <w:rFonts w:cs="Times New Roman"/>
                <w:sz w:val="22"/>
              </w:rPr>
            </w:pPr>
            <w:r w:rsidRPr="00D529FC">
              <w:rPr>
                <w:rFonts w:cs="Times New Roman"/>
                <w:sz w:val="22"/>
              </w:rPr>
              <w:t xml:space="preserve">Nepal's central government hosting facility, built with support from the Government of Korea and handed over in 2009; hosts major government portals, colocation, </w:t>
            </w:r>
            <w:proofErr w:type="spellStart"/>
            <w:r w:rsidRPr="00D529FC">
              <w:rPr>
                <w:rFonts w:cs="Times New Roman"/>
                <w:sz w:val="22"/>
              </w:rPr>
              <w:t>virtualisation</w:t>
            </w:r>
            <w:proofErr w:type="spellEnd"/>
            <w:r w:rsidRPr="00D529FC">
              <w:rPr>
                <w:rFonts w:cs="Times New Roman"/>
                <w:sz w:val="22"/>
              </w:rPr>
              <w:t xml:space="preserve"> and e-mail hosting.</w:t>
            </w:r>
          </w:p>
        </w:tc>
      </w:tr>
      <w:tr w:rsidR="003A7833" w:rsidRPr="00C053FD" w14:paraId="09FEEC19"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58DAC954" w14:textId="77777777" w:rsidR="003A7833" w:rsidRPr="00D529FC" w:rsidRDefault="00000000" w:rsidP="00D529FC">
            <w:pPr>
              <w:jc w:val="left"/>
              <w:rPr>
                <w:rFonts w:cs="Times New Roman"/>
                <w:sz w:val="22"/>
              </w:rPr>
            </w:pPr>
            <w:r w:rsidRPr="00D529FC">
              <w:rPr>
                <w:rFonts w:cs="Times New Roman"/>
                <w:sz w:val="22"/>
              </w:rPr>
              <w:t>Disaster Recovery Office / Site</w:t>
            </w:r>
          </w:p>
        </w:tc>
        <w:tc>
          <w:tcPr>
            <w:tcW w:w="2000" w:type="dxa"/>
            <w:tcMar>
              <w:top w:w="60" w:type="dxa"/>
              <w:left w:w="100" w:type="dxa"/>
              <w:bottom w:w="60" w:type="dxa"/>
              <w:right w:w="100" w:type="dxa"/>
            </w:tcMar>
            <w:vAlign w:val="center"/>
          </w:tcPr>
          <w:p w14:paraId="5C6A7BDF" w14:textId="77777777" w:rsidR="003A7833" w:rsidRPr="00D529FC" w:rsidRDefault="00000000" w:rsidP="00D529FC">
            <w:pPr>
              <w:jc w:val="left"/>
              <w:rPr>
                <w:rFonts w:cs="Times New Roman"/>
                <w:sz w:val="22"/>
              </w:rPr>
            </w:pPr>
            <w:proofErr w:type="spellStart"/>
            <w:r w:rsidRPr="00D529FC">
              <w:rPr>
                <w:rFonts w:cs="Times New Roman"/>
                <w:sz w:val="22"/>
              </w:rPr>
              <w:t>DoIT</w:t>
            </w:r>
            <w:proofErr w:type="spellEnd"/>
          </w:p>
        </w:tc>
        <w:tc>
          <w:tcPr>
            <w:tcW w:w="1400" w:type="dxa"/>
            <w:tcMar>
              <w:top w:w="60" w:type="dxa"/>
              <w:left w:w="100" w:type="dxa"/>
              <w:bottom w:w="60" w:type="dxa"/>
              <w:right w:w="100" w:type="dxa"/>
            </w:tcMar>
            <w:vAlign w:val="center"/>
          </w:tcPr>
          <w:p w14:paraId="7C1F0A7A" w14:textId="77777777" w:rsidR="003A7833" w:rsidRPr="00D529FC" w:rsidRDefault="00000000" w:rsidP="00D529FC">
            <w:pPr>
              <w:jc w:val="left"/>
              <w:rPr>
                <w:rFonts w:cs="Times New Roman"/>
                <w:sz w:val="22"/>
              </w:rPr>
            </w:pPr>
            <w:r w:rsidRPr="00D529FC">
              <w:rPr>
                <w:rFonts w:cs="Times New Roman"/>
                <w:sz w:val="22"/>
              </w:rPr>
              <w:t>Government</w:t>
            </w:r>
          </w:p>
        </w:tc>
        <w:tc>
          <w:tcPr>
            <w:tcW w:w="1700" w:type="dxa"/>
            <w:tcMar>
              <w:top w:w="60" w:type="dxa"/>
              <w:left w:w="100" w:type="dxa"/>
              <w:bottom w:w="60" w:type="dxa"/>
              <w:right w:w="100" w:type="dxa"/>
            </w:tcMar>
            <w:vAlign w:val="center"/>
          </w:tcPr>
          <w:p w14:paraId="4DE1DCCF" w14:textId="77777777" w:rsidR="003A7833" w:rsidRPr="00D529FC" w:rsidRDefault="00000000" w:rsidP="00D529FC">
            <w:pPr>
              <w:jc w:val="left"/>
              <w:rPr>
                <w:rFonts w:cs="Times New Roman"/>
                <w:sz w:val="22"/>
              </w:rPr>
            </w:pPr>
            <w:proofErr w:type="spellStart"/>
            <w:r w:rsidRPr="00D529FC">
              <w:rPr>
                <w:rFonts w:cs="Times New Roman"/>
                <w:sz w:val="22"/>
              </w:rPr>
              <w:t>Hetauda</w:t>
            </w:r>
            <w:proofErr w:type="spellEnd"/>
          </w:p>
        </w:tc>
        <w:tc>
          <w:tcPr>
            <w:tcW w:w="2035" w:type="dxa"/>
            <w:tcMar>
              <w:top w:w="60" w:type="dxa"/>
              <w:left w:w="100" w:type="dxa"/>
              <w:bottom w:w="60" w:type="dxa"/>
              <w:right w:w="100" w:type="dxa"/>
            </w:tcMar>
            <w:vAlign w:val="center"/>
          </w:tcPr>
          <w:p w14:paraId="6CE0E004" w14:textId="77777777" w:rsidR="003A7833" w:rsidRPr="00D529FC" w:rsidRDefault="00000000" w:rsidP="00D529FC">
            <w:pPr>
              <w:jc w:val="left"/>
              <w:rPr>
                <w:rFonts w:cs="Times New Roman"/>
                <w:sz w:val="22"/>
              </w:rPr>
            </w:pPr>
            <w:r w:rsidRPr="00D529FC">
              <w:rPr>
                <w:rFonts w:cs="Times New Roman"/>
                <w:sz w:val="22"/>
              </w:rPr>
              <w:t xml:space="preserve">Dedicated off-site DR facility providing replication for critical government </w:t>
            </w:r>
            <w:r w:rsidRPr="00D529FC">
              <w:rPr>
                <w:rFonts w:cs="Times New Roman"/>
                <w:sz w:val="22"/>
              </w:rPr>
              <w:lastRenderedPageBreak/>
              <w:t>databases and continuity of government systems.</w:t>
            </w:r>
          </w:p>
        </w:tc>
      </w:tr>
      <w:tr w:rsidR="003A7833" w:rsidRPr="00C053FD" w14:paraId="736D0BF4"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13B42B44" w14:textId="77777777" w:rsidR="003A7833" w:rsidRPr="00D529FC" w:rsidRDefault="00000000" w:rsidP="00D529FC">
            <w:pPr>
              <w:jc w:val="left"/>
              <w:rPr>
                <w:rFonts w:cs="Times New Roman"/>
                <w:sz w:val="22"/>
              </w:rPr>
            </w:pPr>
            <w:proofErr w:type="spellStart"/>
            <w:r w:rsidRPr="00D529FC">
              <w:rPr>
                <w:rFonts w:cs="Times New Roman"/>
                <w:sz w:val="22"/>
              </w:rPr>
              <w:t>Ncell</w:t>
            </w:r>
            <w:proofErr w:type="spellEnd"/>
            <w:r w:rsidRPr="00D529FC">
              <w:rPr>
                <w:rFonts w:cs="Times New Roman"/>
                <w:sz w:val="22"/>
              </w:rPr>
              <w:t xml:space="preserve"> Integrated Data Centre</w:t>
            </w:r>
          </w:p>
        </w:tc>
        <w:tc>
          <w:tcPr>
            <w:tcW w:w="2000" w:type="dxa"/>
            <w:tcMar>
              <w:top w:w="60" w:type="dxa"/>
              <w:left w:w="100" w:type="dxa"/>
              <w:bottom w:w="60" w:type="dxa"/>
              <w:right w:w="100" w:type="dxa"/>
            </w:tcMar>
            <w:vAlign w:val="center"/>
          </w:tcPr>
          <w:p w14:paraId="01EC7B51" w14:textId="77777777" w:rsidR="003A7833" w:rsidRPr="00D529FC" w:rsidRDefault="00000000" w:rsidP="00D529FC">
            <w:pPr>
              <w:jc w:val="left"/>
              <w:rPr>
                <w:rFonts w:cs="Times New Roman"/>
                <w:sz w:val="22"/>
              </w:rPr>
            </w:pPr>
            <w:proofErr w:type="spellStart"/>
            <w:r w:rsidRPr="00D529FC">
              <w:rPr>
                <w:rFonts w:cs="Times New Roman"/>
                <w:sz w:val="22"/>
              </w:rPr>
              <w:t>Ncell</w:t>
            </w:r>
            <w:proofErr w:type="spellEnd"/>
            <w:r w:rsidRPr="00D529FC">
              <w:rPr>
                <w:rFonts w:cs="Times New Roman"/>
                <w:sz w:val="22"/>
              </w:rPr>
              <w:t xml:space="preserve"> Axiata Limited</w:t>
            </w:r>
          </w:p>
        </w:tc>
        <w:tc>
          <w:tcPr>
            <w:tcW w:w="1400" w:type="dxa"/>
            <w:tcMar>
              <w:top w:w="60" w:type="dxa"/>
              <w:left w:w="100" w:type="dxa"/>
              <w:bottom w:w="60" w:type="dxa"/>
              <w:right w:w="100" w:type="dxa"/>
            </w:tcMar>
            <w:vAlign w:val="center"/>
          </w:tcPr>
          <w:p w14:paraId="68437AF6" w14:textId="77777777" w:rsidR="003A7833" w:rsidRPr="00D529FC" w:rsidRDefault="00000000" w:rsidP="00D529FC">
            <w:pPr>
              <w:jc w:val="left"/>
              <w:rPr>
                <w:rFonts w:cs="Times New Roman"/>
                <w:sz w:val="22"/>
              </w:rPr>
            </w:pPr>
            <w:r w:rsidRPr="00D529FC">
              <w:rPr>
                <w:rFonts w:cs="Times New Roman"/>
                <w:sz w:val="22"/>
              </w:rPr>
              <w:t>Private / Telecom</w:t>
            </w:r>
          </w:p>
        </w:tc>
        <w:tc>
          <w:tcPr>
            <w:tcW w:w="1700" w:type="dxa"/>
            <w:tcMar>
              <w:top w:w="60" w:type="dxa"/>
              <w:left w:w="100" w:type="dxa"/>
              <w:bottom w:w="60" w:type="dxa"/>
              <w:right w:w="100" w:type="dxa"/>
            </w:tcMar>
            <w:vAlign w:val="center"/>
          </w:tcPr>
          <w:p w14:paraId="7FD11378" w14:textId="77777777" w:rsidR="003A7833" w:rsidRPr="00D529FC" w:rsidRDefault="00000000" w:rsidP="00D529FC">
            <w:pPr>
              <w:jc w:val="left"/>
              <w:rPr>
                <w:rFonts w:cs="Times New Roman"/>
                <w:sz w:val="22"/>
              </w:rPr>
            </w:pPr>
            <w:r w:rsidRPr="00D529FC">
              <w:rPr>
                <w:rFonts w:cs="Times New Roman"/>
                <w:sz w:val="22"/>
              </w:rPr>
              <w:t>Nakkhu, Lalitpur</w:t>
            </w:r>
          </w:p>
        </w:tc>
        <w:tc>
          <w:tcPr>
            <w:tcW w:w="2035" w:type="dxa"/>
            <w:tcMar>
              <w:top w:w="60" w:type="dxa"/>
              <w:left w:w="100" w:type="dxa"/>
              <w:bottom w:w="60" w:type="dxa"/>
              <w:right w:w="100" w:type="dxa"/>
            </w:tcMar>
            <w:vAlign w:val="center"/>
          </w:tcPr>
          <w:p w14:paraId="12E4ED37" w14:textId="77777777" w:rsidR="003A7833" w:rsidRPr="00D529FC" w:rsidRDefault="00000000" w:rsidP="00D529FC">
            <w:pPr>
              <w:jc w:val="left"/>
              <w:rPr>
                <w:rFonts w:cs="Times New Roman"/>
                <w:sz w:val="22"/>
              </w:rPr>
            </w:pPr>
            <w:r w:rsidRPr="00D529FC">
              <w:rPr>
                <w:rFonts w:cs="Times New Roman"/>
                <w:sz w:val="22"/>
              </w:rPr>
              <w:t>ANSI/TIA-942-C Rated-3 (Tier III) certified; roughly 99.98% design availability; offers colocation, cloud hosting and enterprise DR.</w:t>
            </w:r>
          </w:p>
        </w:tc>
      </w:tr>
      <w:tr w:rsidR="003A7833" w:rsidRPr="00C053FD" w14:paraId="5FA1CF7F"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39707997" w14:textId="77777777" w:rsidR="003A7833" w:rsidRPr="00D529FC" w:rsidRDefault="00000000" w:rsidP="00D529FC">
            <w:pPr>
              <w:jc w:val="left"/>
              <w:rPr>
                <w:rFonts w:cs="Times New Roman"/>
                <w:sz w:val="22"/>
              </w:rPr>
            </w:pPr>
            <w:r w:rsidRPr="00D529FC">
              <w:rPr>
                <w:rFonts w:cs="Times New Roman"/>
                <w:sz w:val="22"/>
              </w:rPr>
              <w:t>WorldLink Data Center</w:t>
            </w:r>
          </w:p>
        </w:tc>
        <w:tc>
          <w:tcPr>
            <w:tcW w:w="2000" w:type="dxa"/>
            <w:tcMar>
              <w:top w:w="60" w:type="dxa"/>
              <w:left w:w="100" w:type="dxa"/>
              <w:bottom w:w="60" w:type="dxa"/>
              <w:right w:w="100" w:type="dxa"/>
            </w:tcMar>
            <w:vAlign w:val="center"/>
          </w:tcPr>
          <w:p w14:paraId="2AF569B4" w14:textId="77777777" w:rsidR="003A7833" w:rsidRPr="00D529FC" w:rsidRDefault="00000000" w:rsidP="00D529FC">
            <w:pPr>
              <w:jc w:val="left"/>
              <w:rPr>
                <w:rFonts w:cs="Times New Roman"/>
                <w:sz w:val="22"/>
              </w:rPr>
            </w:pPr>
            <w:r w:rsidRPr="00D529FC">
              <w:rPr>
                <w:rFonts w:cs="Times New Roman"/>
                <w:sz w:val="22"/>
              </w:rPr>
              <w:t>WorldLink Communications</w:t>
            </w:r>
          </w:p>
        </w:tc>
        <w:tc>
          <w:tcPr>
            <w:tcW w:w="1400" w:type="dxa"/>
            <w:tcMar>
              <w:top w:w="60" w:type="dxa"/>
              <w:left w:w="100" w:type="dxa"/>
              <w:bottom w:w="60" w:type="dxa"/>
              <w:right w:w="100" w:type="dxa"/>
            </w:tcMar>
            <w:vAlign w:val="center"/>
          </w:tcPr>
          <w:p w14:paraId="23E4DBAF" w14:textId="77777777" w:rsidR="003A7833" w:rsidRPr="00D529FC" w:rsidRDefault="00000000" w:rsidP="00D529FC">
            <w:pPr>
              <w:jc w:val="left"/>
              <w:rPr>
                <w:rFonts w:cs="Times New Roman"/>
                <w:sz w:val="22"/>
              </w:rPr>
            </w:pPr>
            <w:r w:rsidRPr="00D529FC">
              <w:rPr>
                <w:rFonts w:cs="Times New Roman"/>
                <w:sz w:val="22"/>
              </w:rPr>
              <w:t>Private / ISP</w:t>
            </w:r>
          </w:p>
        </w:tc>
        <w:tc>
          <w:tcPr>
            <w:tcW w:w="1700" w:type="dxa"/>
            <w:tcMar>
              <w:top w:w="60" w:type="dxa"/>
              <w:left w:w="100" w:type="dxa"/>
              <w:bottom w:w="60" w:type="dxa"/>
              <w:right w:w="100" w:type="dxa"/>
            </w:tcMar>
            <w:vAlign w:val="center"/>
          </w:tcPr>
          <w:p w14:paraId="1DCC9262" w14:textId="77777777" w:rsidR="003A7833" w:rsidRPr="00D529FC" w:rsidRDefault="00000000" w:rsidP="00D529FC">
            <w:pPr>
              <w:jc w:val="left"/>
              <w:rPr>
                <w:rFonts w:cs="Times New Roman"/>
                <w:sz w:val="22"/>
              </w:rPr>
            </w:pPr>
            <w:r w:rsidRPr="00D529FC">
              <w:rPr>
                <w:rFonts w:cs="Times New Roman"/>
                <w:sz w:val="22"/>
              </w:rPr>
              <w:t>Chandragiri, Kathmandu</w:t>
            </w:r>
          </w:p>
        </w:tc>
        <w:tc>
          <w:tcPr>
            <w:tcW w:w="2035" w:type="dxa"/>
            <w:tcMar>
              <w:top w:w="60" w:type="dxa"/>
              <w:left w:w="100" w:type="dxa"/>
              <w:bottom w:w="60" w:type="dxa"/>
              <w:right w:w="100" w:type="dxa"/>
            </w:tcMar>
            <w:vAlign w:val="center"/>
          </w:tcPr>
          <w:p w14:paraId="4C1869DB" w14:textId="77777777" w:rsidR="003A7833" w:rsidRPr="00D529FC" w:rsidRDefault="00000000" w:rsidP="00D529FC">
            <w:pPr>
              <w:jc w:val="left"/>
              <w:rPr>
                <w:rFonts w:cs="Times New Roman"/>
                <w:sz w:val="22"/>
              </w:rPr>
            </w:pPr>
            <w:r w:rsidRPr="00D529FC">
              <w:rPr>
                <w:rFonts w:cs="Times New Roman"/>
                <w:sz w:val="22"/>
              </w:rPr>
              <w:t>Approximately 3.5 MW power capacity with about 520 server racks; supports ISP operations and cloud services; has announced further expansion, including plans for province-level facilities.</w:t>
            </w:r>
          </w:p>
        </w:tc>
      </w:tr>
      <w:tr w:rsidR="003A7833" w:rsidRPr="00C053FD" w14:paraId="43F8405A"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5DA22C47" w14:textId="77777777" w:rsidR="003A7833" w:rsidRPr="00D529FC" w:rsidRDefault="00000000" w:rsidP="00D529FC">
            <w:pPr>
              <w:jc w:val="left"/>
              <w:rPr>
                <w:rFonts w:cs="Times New Roman"/>
                <w:sz w:val="22"/>
              </w:rPr>
            </w:pPr>
            <w:proofErr w:type="spellStart"/>
            <w:r w:rsidRPr="00D529FC">
              <w:rPr>
                <w:rFonts w:cs="Times New Roman"/>
                <w:sz w:val="22"/>
              </w:rPr>
              <w:t>DataHub</w:t>
            </w:r>
            <w:proofErr w:type="spellEnd"/>
            <w:r w:rsidRPr="00D529FC">
              <w:rPr>
                <w:rFonts w:cs="Times New Roman"/>
                <w:sz w:val="22"/>
              </w:rPr>
              <w:t xml:space="preserve"> Kathmandu Data Center</w:t>
            </w:r>
          </w:p>
        </w:tc>
        <w:tc>
          <w:tcPr>
            <w:tcW w:w="2000" w:type="dxa"/>
            <w:tcMar>
              <w:top w:w="60" w:type="dxa"/>
              <w:left w:w="100" w:type="dxa"/>
              <w:bottom w:w="60" w:type="dxa"/>
              <w:right w:w="100" w:type="dxa"/>
            </w:tcMar>
            <w:vAlign w:val="center"/>
          </w:tcPr>
          <w:p w14:paraId="31898446" w14:textId="77777777" w:rsidR="003A7833" w:rsidRPr="00D529FC" w:rsidRDefault="00000000" w:rsidP="00D529FC">
            <w:pPr>
              <w:jc w:val="left"/>
              <w:rPr>
                <w:rFonts w:cs="Times New Roman"/>
                <w:sz w:val="22"/>
              </w:rPr>
            </w:pPr>
            <w:proofErr w:type="spellStart"/>
            <w:r w:rsidRPr="00D529FC">
              <w:rPr>
                <w:rFonts w:cs="Times New Roman"/>
                <w:sz w:val="22"/>
              </w:rPr>
              <w:t>DataHub</w:t>
            </w:r>
            <w:proofErr w:type="spellEnd"/>
            <w:r w:rsidRPr="00D529FC">
              <w:rPr>
                <w:rFonts w:cs="Times New Roman"/>
                <w:sz w:val="22"/>
              </w:rPr>
              <w:t xml:space="preserve"> Nepal Pvt. Ltd.</w:t>
            </w:r>
          </w:p>
        </w:tc>
        <w:tc>
          <w:tcPr>
            <w:tcW w:w="1400" w:type="dxa"/>
            <w:tcMar>
              <w:top w:w="60" w:type="dxa"/>
              <w:left w:w="100" w:type="dxa"/>
              <w:bottom w:w="60" w:type="dxa"/>
              <w:right w:w="100" w:type="dxa"/>
            </w:tcMar>
            <w:vAlign w:val="center"/>
          </w:tcPr>
          <w:p w14:paraId="03A43B2A"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4E7E638B" w14:textId="77777777" w:rsidR="003A7833" w:rsidRPr="00D529FC" w:rsidRDefault="00000000" w:rsidP="00D529FC">
            <w:pPr>
              <w:jc w:val="left"/>
              <w:rPr>
                <w:rFonts w:cs="Times New Roman"/>
                <w:sz w:val="22"/>
              </w:rPr>
            </w:pPr>
            <w:proofErr w:type="spellStart"/>
            <w:r w:rsidRPr="00D529FC">
              <w:rPr>
                <w:rFonts w:cs="Times New Roman"/>
                <w:sz w:val="22"/>
              </w:rPr>
              <w:t>Thapathali</w:t>
            </w:r>
            <w:proofErr w:type="spellEnd"/>
            <w:r w:rsidRPr="00D529FC">
              <w:rPr>
                <w:rFonts w:cs="Times New Roman"/>
                <w:sz w:val="22"/>
              </w:rPr>
              <w:t>, Kathmandu</w:t>
            </w:r>
          </w:p>
        </w:tc>
        <w:tc>
          <w:tcPr>
            <w:tcW w:w="2035" w:type="dxa"/>
            <w:tcMar>
              <w:top w:w="60" w:type="dxa"/>
              <w:left w:w="100" w:type="dxa"/>
              <w:bottom w:w="60" w:type="dxa"/>
              <w:right w:w="100" w:type="dxa"/>
            </w:tcMar>
            <w:vAlign w:val="center"/>
          </w:tcPr>
          <w:p w14:paraId="61BDA88E" w14:textId="77777777" w:rsidR="003A7833" w:rsidRPr="00D529FC" w:rsidRDefault="00000000" w:rsidP="00D529FC">
            <w:pPr>
              <w:jc w:val="left"/>
              <w:rPr>
                <w:rFonts w:cs="Times New Roman"/>
                <w:sz w:val="22"/>
              </w:rPr>
            </w:pPr>
            <w:r w:rsidRPr="00D529FC">
              <w:rPr>
                <w:rFonts w:cs="Times New Roman"/>
                <w:sz w:val="22"/>
              </w:rPr>
              <w:t>Commercial colocation center offering enterprise cloud, managed backup and hosting; ISO 27001 and PCI DSS aligned.</w:t>
            </w:r>
          </w:p>
        </w:tc>
      </w:tr>
      <w:tr w:rsidR="003A7833" w:rsidRPr="00C053FD" w14:paraId="71265327"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25C9A4B3" w14:textId="77777777" w:rsidR="003A7833" w:rsidRPr="00D529FC" w:rsidRDefault="00000000" w:rsidP="00D529FC">
            <w:pPr>
              <w:jc w:val="left"/>
              <w:rPr>
                <w:rFonts w:cs="Times New Roman"/>
                <w:sz w:val="22"/>
              </w:rPr>
            </w:pPr>
            <w:proofErr w:type="spellStart"/>
            <w:r w:rsidRPr="00D529FC">
              <w:rPr>
                <w:rFonts w:cs="Times New Roman"/>
                <w:sz w:val="22"/>
              </w:rPr>
              <w:t>DataHub</w:t>
            </w:r>
            <w:proofErr w:type="spellEnd"/>
            <w:r w:rsidRPr="00D529FC">
              <w:rPr>
                <w:rFonts w:cs="Times New Roman"/>
                <w:sz w:val="22"/>
              </w:rPr>
              <w:t xml:space="preserve"> Butwal Data Center</w:t>
            </w:r>
          </w:p>
        </w:tc>
        <w:tc>
          <w:tcPr>
            <w:tcW w:w="2000" w:type="dxa"/>
            <w:tcMar>
              <w:top w:w="60" w:type="dxa"/>
              <w:left w:w="100" w:type="dxa"/>
              <w:bottom w:w="60" w:type="dxa"/>
              <w:right w:w="100" w:type="dxa"/>
            </w:tcMar>
            <w:vAlign w:val="center"/>
          </w:tcPr>
          <w:p w14:paraId="43C01F00" w14:textId="77777777" w:rsidR="003A7833" w:rsidRPr="00D529FC" w:rsidRDefault="00000000" w:rsidP="00D529FC">
            <w:pPr>
              <w:jc w:val="left"/>
              <w:rPr>
                <w:rFonts w:cs="Times New Roman"/>
                <w:sz w:val="22"/>
              </w:rPr>
            </w:pPr>
            <w:proofErr w:type="spellStart"/>
            <w:r w:rsidRPr="00D529FC">
              <w:rPr>
                <w:rFonts w:cs="Times New Roman"/>
                <w:sz w:val="22"/>
              </w:rPr>
              <w:t>DataHub</w:t>
            </w:r>
            <w:proofErr w:type="spellEnd"/>
            <w:r w:rsidRPr="00D529FC">
              <w:rPr>
                <w:rFonts w:cs="Times New Roman"/>
                <w:sz w:val="22"/>
              </w:rPr>
              <w:t xml:space="preserve"> Nepal Pvt. Ltd.</w:t>
            </w:r>
          </w:p>
        </w:tc>
        <w:tc>
          <w:tcPr>
            <w:tcW w:w="1400" w:type="dxa"/>
            <w:tcMar>
              <w:top w:w="60" w:type="dxa"/>
              <w:left w:w="100" w:type="dxa"/>
              <w:bottom w:w="60" w:type="dxa"/>
              <w:right w:w="100" w:type="dxa"/>
            </w:tcMar>
            <w:vAlign w:val="center"/>
          </w:tcPr>
          <w:p w14:paraId="3C7210C7"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7EFA6A98" w14:textId="77777777" w:rsidR="003A7833" w:rsidRPr="00D529FC" w:rsidRDefault="00000000" w:rsidP="00D529FC">
            <w:pPr>
              <w:jc w:val="left"/>
              <w:rPr>
                <w:rFonts w:cs="Times New Roman"/>
                <w:sz w:val="22"/>
              </w:rPr>
            </w:pPr>
            <w:r w:rsidRPr="00D529FC">
              <w:rPr>
                <w:rFonts w:cs="Times New Roman"/>
                <w:sz w:val="22"/>
              </w:rPr>
              <w:t>Tilottama, Butwal</w:t>
            </w:r>
          </w:p>
        </w:tc>
        <w:tc>
          <w:tcPr>
            <w:tcW w:w="2035" w:type="dxa"/>
            <w:tcMar>
              <w:top w:w="60" w:type="dxa"/>
              <w:left w:w="100" w:type="dxa"/>
              <w:bottom w:w="60" w:type="dxa"/>
              <w:right w:w="100" w:type="dxa"/>
            </w:tcMar>
            <w:vAlign w:val="center"/>
          </w:tcPr>
          <w:p w14:paraId="67D85449" w14:textId="77777777" w:rsidR="003A7833" w:rsidRPr="00D529FC" w:rsidRDefault="00000000" w:rsidP="00D529FC">
            <w:pPr>
              <w:jc w:val="left"/>
              <w:rPr>
                <w:rFonts w:cs="Times New Roman"/>
                <w:sz w:val="22"/>
              </w:rPr>
            </w:pPr>
            <w:r w:rsidRPr="00D529FC">
              <w:rPr>
                <w:rFonts w:cs="Times New Roman"/>
                <w:sz w:val="22"/>
              </w:rPr>
              <w:t>Established as a primary/DR facility outside the Kathmandu valley, housed in an earthquake-resistant structure, improving Nepal's DR geography.</w:t>
            </w:r>
          </w:p>
        </w:tc>
      </w:tr>
      <w:tr w:rsidR="003A7833" w:rsidRPr="00C053FD" w14:paraId="307927DB"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6650E8D1" w14:textId="77777777" w:rsidR="003A7833" w:rsidRPr="00D529FC" w:rsidRDefault="00000000" w:rsidP="00D529FC">
            <w:pPr>
              <w:jc w:val="left"/>
              <w:rPr>
                <w:rFonts w:cs="Times New Roman"/>
                <w:sz w:val="22"/>
              </w:rPr>
            </w:pPr>
            <w:r w:rsidRPr="00D529FC">
              <w:rPr>
                <w:rFonts w:cs="Times New Roman"/>
                <w:sz w:val="22"/>
              </w:rPr>
              <w:t>Nepal Electricity Authority Data Center</w:t>
            </w:r>
          </w:p>
        </w:tc>
        <w:tc>
          <w:tcPr>
            <w:tcW w:w="2000" w:type="dxa"/>
            <w:tcMar>
              <w:top w:w="60" w:type="dxa"/>
              <w:left w:w="100" w:type="dxa"/>
              <w:bottom w:w="60" w:type="dxa"/>
              <w:right w:w="100" w:type="dxa"/>
            </w:tcMar>
            <w:vAlign w:val="center"/>
          </w:tcPr>
          <w:p w14:paraId="49007843" w14:textId="77777777" w:rsidR="003A7833" w:rsidRPr="00D529FC" w:rsidRDefault="00000000" w:rsidP="00D529FC">
            <w:pPr>
              <w:jc w:val="left"/>
              <w:rPr>
                <w:rFonts w:cs="Times New Roman"/>
                <w:sz w:val="22"/>
              </w:rPr>
            </w:pPr>
            <w:r w:rsidRPr="00D529FC">
              <w:rPr>
                <w:rFonts w:cs="Times New Roman"/>
                <w:sz w:val="22"/>
              </w:rPr>
              <w:t>Nepal Electricity Authority</w:t>
            </w:r>
          </w:p>
        </w:tc>
        <w:tc>
          <w:tcPr>
            <w:tcW w:w="1400" w:type="dxa"/>
            <w:tcMar>
              <w:top w:w="60" w:type="dxa"/>
              <w:left w:w="100" w:type="dxa"/>
              <w:bottom w:w="60" w:type="dxa"/>
              <w:right w:w="100" w:type="dxa"/>
            </w:tcMar>
            <w:vAlign w:val="center"/>
          </w:tcPr>
          <w:p w14:paraId="3212701E" w14:textId="77777777" w:rsidR="003A7833" w:rsidRPr="00D529FC" w:rsidRDefault="00000000" w:rsidP="00D529FC">
            <w:pPr>
              <w:jc w:val="left"/>
              <w:rPr>
                <w:rFonts w:cs="Times New Roman"/>
                <w:sz w:val="22"/>
              </w:rPr>
            </w:pPr>
            <w:r w:rsidRPr="00D529FC">
              <w:rPr>
                <w:rFonts w:cs="Times New Roman"/>
                <w:sz w:val="22"/>
              </w:rPr>
              <w:t>Government / Utility</w:t>
            </w:r>
          </w:p>
        </w:tc>
        <w:tc>
          <w:tcPr>
            <w:tcW w:w="1700" w:type="dxa"/>
            <w:tcMar>
              <w:top w:w="60" w:type="dxa"/>
              <w:left w:w="100" w:type="dxa"/>
              <w:bottom w:w="60" w:type="dxa"/>
              <w:right w:w="100" w:type="dxa"/>
            </w:tcMar>
            <w:vAlign w:val="center"/>
          </w:tcPr>
          <w:p w14:paraId="0863F735" w14:textId="77777777" w:rsidR="003A7833" w:rsidRPr="00D529FC" w:rsidRDefault="00000000" w:rsidP="00D529FC">
            <w:pPr>
              <w:jc w:val="left"/>
              <w:rPr>
                <w:rFonts w:cs="Times New Roman"/>
                <w:sz w:val="22"/>
              </w:rPr>
            </w:pPr>
            <w:proofErr w:type="spellStart"/>
            <w:r w:rsidRPr="00D529FC">
              <w:rPr>
                <w:rFonts w:cs="Times New Roman"/>
                <w:sz w:val="22"/>
              </w:rPr>
              <w:t>Syuchatar</w:t>
            </w:r>
            <w:proofErr w:type="spellEnd"/>
            <w:r w:rsidRPr="00D529FC">
              <w:rPr>
                <w:rFonts w:cs="Times New Roman"/>
                <w:sz w:val="22"/>
              </w:rPr>
              <w:t>, Kathmandu</w:t>
            </w:r>
          </w:p>
        </w:tc>
        <w:tc>
          <w:tcPr>
            <w:tcW w:w="2035" w:type="dxa"/>
            <w:tcMar>
              <w:top w:w="60" w:type="dxa"/>
              <w:left w:w="100" w:type="dxa"/>
              <w:bottom w:w="60" w:type="dxa"/>
              <w:right w:w="100" w:type="dxa"/>
            </w:tcMar>
            <w:vAlign w:val="center"/>
          </w:tcPr>
          <w:p w14:paraId="7E0F6A97" w14:textId="77777777" w:rsidR="003A7833" w:rsidRPr="00D529FC" w:rsidRDefault="00000000" w:rsidP="00D529FC">
            <w:pPr>
              <w:jc w:val="left"/>
              <w:rPr>
                <w:rFonts w:cs="Times New Roman"/>
                <w:sz w:val="22"/>
              </w:rPr>
            </w:pPr>
            <w:r w:rsidRPr="00D529FC">
              <w:rPr>
                <w:rFonts w:cs="Times New Roman"/>
                <w:sz w:val="22"/>
              </w:rPr>
              <w:t>Tier III rated; supports automation of electricity distribution systems.</w:t>
            </w:r>
          </w:p>
        </w:tc>
      </w:tr>
      <w:tr w:rsidR="003A7833" w:rsidRPr="00C053FD" w14:paraId="0C84F195"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32FABFEC" w14:textId="77777777" w:rsidR="003A7833" w:rsidRPr="00D529FC" w:rsidRDefault="00000000" w:rsidP="00D529FC">
            <w:pPr>
              <w:jc w:val="left"/>
              <w:rPr>
                <w:rFonts w:cs="Times New Roman"/>
                <w:sz w:val="22"/>
              </w:rPr>
            </w:pPr>
            <w:r w:rsidRPr="00D529FC">
              <w:rPr>
                <w:rFonts w:cs="Times New Roman"/>
                <w:sz w:val="22"/>
              </w:rPr>
              <w:t>Data World</w:t>
            </w:r>
          </w:p>
        </w:tc>
        <w:tc>
          <w:tcPr>
            <w:tcW w:w="2000" w:type="dxa"/>
            <w:tcMar>
              <w:top w:w="60" w:type="dxa"/>
              <w:left w:w="100" w:type="dxa"/>
              <w:bottom w:w="60" w:type="dxa"/>
              <w:right w:w="100" w:type="dxa"/>
            </w:tcMar>
            <w:vAlign w:val="center"/>
          </w:tcPr>
          <w:p w14:paraId="58A17F86" w14:textId="77777777" w:rsidR="003A7833" w:rsidRPr="00D529FC" w:rsidRDefault="00000000" w:rsidP="00D529FC">
            <w:pPr>
              <w:jc w:val="left"/>
              <w:rPr>
                <w:rFonts w:cs="Times New Roman"/>
                <w:sz w:val="22"/>
              </w:rPr>
            </w:pPr>
            <w:r w:rsidRPr="00D529FC">
              <w:rPr>
                <w:rFonts w:cs="Times New Roman"/>
                <w:sz w:val="22"/>
              </w:rPr>
              <w:t>Data World Nepal</w:t>
            </w:r>
          </w:p>
        </w:tc>
        <w:tc>
          <w:tcPr>
            <w:tcW w:w="1400" w:type="dxa"/>
            <w:tcMar>
              <w:top w:w="60" w:type="dxa"/>
              <w:left w:w="100" w:type="dxa"/>
              <w:bottom w:w="60" w:type="dxa"/>
              <w:right w:w="100" w:type="dxa"/>
            </w:tcMar>
            <w:vAlign w:val="center"/>
          </w:tcPr>
          <w:p w14:paraId="46A619C3"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6D371EC3" w14:textId="77777777" w:rsidR="003A7833" w:rsidRPr="00D529FC" w:rsidRDefault="00000000" w:rsidP="00D529FC">
            <w:pPr>
              <w:jc w:val="left"/>
              <w:rPr>
                <w:rFonts w:cs="Times New Roman"/>
                <w:sz w:val="22"/>
              </w:rPr>
            </w:pPr>
            <w:r w:rsidRPr="00D529FC">
              <w:rPr>
                <w:rFonts w:cs="Times New Roman"/>
                <w:sz w:val="22"/>
              </w:rPr>
              <w:t>Multiple strategic locations</w:t>
            </w:r>
          </w:p>
        </w:tc>
        <w:tc>
          <w:tcPr>
            <w:tcW w:w="2035" w:type="dxa"/>
            <w:tcMar>
              <w:top w:w="60" w:type="dxa"/>
              <w:left w:w="100" w:type="dxa"/>
              <w:bottom w:w="60" w:type="dxa"/>
              <w:right w:w="100" w:type="dxa"/>
            </w:tcMar>
            <w:vAlign w:val="center"/>
          </w:tcPr>
          <w:p w14:paraId="76A3FF45" w14:textId="77777777" w:rsidR="003A7833" w:rsidRPr="00D529FC" w:rsidRDefault="00000000" w:rsidP="00D529FC">
            <w:pPr>
              <w:jc w:val="left"/>
              <w:rPr>
                <w:rFonts w:cs="Times New Roman"/>
                <w:sz w:val="22"/>
              </w:rPr>
            </w:pPr>
            <w:r w:rsidRPr="00D529FC">
              <w:rPr>
                <w:rFonts w:cs="Times New Roman"/>
                <w:sz w:val="22"/>
              </w:rPr>
              <w:t>Purpose-built, Tier III certified facility advertising redundant power, cooling and multiple connectivity routes.</w:t>
            </w:r>
          </w:p>
        </w:tc>
      </w:tr>
      <w:tr w:rsidR="003A7833" w:rsidRPr="00C053FD" w14:paraId="634903BC"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633489D0" w14:textId="77777777" w:rsidR="003A7833" w:rsidRPr="00D529FC" w:rsidRDefault="00000000" w:rsidP="00D529FC">
            <w:pPr>
              <w:jc w:val="left"/>
              <w:rPr>
                <w:rFonts w:cs="Times New Roman"/>
                <w:sz w:val="22"/>
              </w:rPr>
            </w:pPr>
            <w:r w:rsidRPr="00D529FC">
              <w:rPr>
                <w:rFonts w:cs="Times New Roman"/>
                <w:sz w:val="22"/>
              </w:rPr>
              <w:lastRenderedPageBreak/>
              <w:t>Cloud Himalaya</w:t>
            </w:r>
          </w:p>
        </w:tc>
        <w:tc>
          <w:tcPr>
            <w:tcW w:w="2000" w:type="dxa"/>
            <w:tcMar>
              <w:top w:w="60" w:type="dxa"/>
              <w:left w:w="100" w:type="dxa"/>
              <w:bottom w:w="60" w:type="dxa"/>
              <w:right w:w="100" w:type="dxa"/>
            </w:tcMar>
            <w:vAlign w:val="center"/>
          </w:tcPr>
          <w:p w14:paraId="7197E29A" w14:textId="77777777" w:rsidR="003A7833" w:rsidRPr="00D529FC" w:rsidRDefault="00000000" w:rsidP="00D529FC">
            <w:pPr>
              <w:jc w:val="left"/>
              <w:rPr>
                <w:rFonts w:cs="Times New Roman"/>
                <w:sz w:val="22"/>
              </w:rPr>
            </w:pPr>
            <w:r w:rsidRPr="00D529FC">
              <w:rPr>
                <w:rFonts w:cs="Times New Roman"/>
                <w:sz w:val="22"/>
              </w:rPr>
              <w:t>Cloud Himalaya</w:t>
            </w:r>
          </w:p>
        </w:tc>
        <w:tc>
          <w:tcPr>
            <w:tcW w:w="1400" w:type="dxa"/>
            <w:tcMar>
              <w:top w:w="60" w:type="dxa"/>
              <w:left w:w="100" w:type="dxa"/>
              <w:bottom w:w="60" w:type="dxa"/>
              <w:right w:w="100" w:type="dxa"/>
            </w:tcMar>
            <w:vAlign w:val="center"/>
          </w:tcPr>
          <w:p w14:paraId="6ADD1951"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3F211D81" w14:textId="77777777" w:rsidR="003A7833" w:rsidRPr="00D529FC" w:rsidRDefault="00000000" w:rsidP="00D529FC">
            <w:pPr>
              <w:jc w:val="left"/>
              <w:rPr>
                <w:rFonts w:cs="Times New Roman"/>
                <w:sz w:val="22"/>
              </w:rPr>
            </w:pPr>
            <w:proofErr w:type="spellStart"/>
            <w:r w:rsidRPr="00D529FC">
              <w:rPr>
                <w:rFonts w:cs="Times New Roman"/>
                <w:sz w:val="22"/>
              </w:rPr>
              <w:t>Thapathali</w:t>
            </w:r>
            <w:proofErr w:type="spellEnd"/>
            <w:r w:rsidRPr="00D529FC">
              <w:rPr>
                <w:rFonts w:cs="Times New Roman"/>
                <w:sz w:val="22"/>
              </w:rPr>
              <w:t>, Kathmandu</w:t>
            </w:r>
          </w:p>
        </w:tc>
        <w:tc>
          <w:tcPr>
            <w:tcW w:w="2035" w:type="dxa"/>
            <w:tcMar>
              <w:top w:w="60" w:type="dxa"/>
              <w:left w:w="100" w:type="dxa"/>
              <w:bottom w:w="60" w:type="dxa"/>
              <w:right w:w="100" w:type="dxa"/>
            </w:tcMar>
            <w:vAlign w:val="center"/>
          </w:tcPr>
          <w:p w14:paraId="7475B90C" w14:textId="77777777" w:rsidR="003A7833" w:rsidRPr="00D529FC" w:rsidRDefault="00000000" w:rsidP="00D529FC">
            <w:pPr>
              <w:jc w:val="left"/>
              <w:rPr>
                <w:rFonts w:cs="Times New Roman"/>
                <w:sz w:val="22"/>
              </w:rPr>
            </w:pPr>
            <w:r w:rsidRPr="00D529FC">
              <w:rPr>
                <w:rFonts w:cs="Times New Roman"/>
                <w:sz w:val="22"/>
              </w:rPr>
              <w:t>Tier III colocation and cloud services.</w:t>
            </w:r>
          </w:p>
        </w:tc>
      </w:tr>
      <w:tr w:rsidR="003A7833" w:rsidRPr="00C053FD" w14:paraId="6ED3F038"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03211F3D" w14:textId="77777777" w:rsidR="003A7833" w:rsidRPr="00D529FC" w:rsidRDefault="00000000" w:rsidP="00D529FC">
            <w:pPr>
              <w:jc w:val="left"/>
              <w:rPr>
                <w:rFonts w:cs="Times New Roman"/>
                <w:sz w:val="22"/>
              </w:rPr>
            </w:pPr>
            <w:proofErr w:type="spellStart"/>
            <w:r w:rsidRPr="00D529FC">
              <w:rPr>
                <w:rFonts w:cs="Times New Roman"/>
                <w:sz w:val="22"/>
              </w:rPr>
              <w:t>DataLaya</w:t>
            </w:r>
            <w:proofErr w:type="spellEnd"/>
            <w:r w:rsidRPr="00D529FC">
              <w:rPr>
                <w:rFonts w:cs="Times New Roman"/>
                <w:sz w:val="22"/>
              </w:rPr>
              <w:t xml:space="preserve"> Data Center</w:t>
            </w:r>
          </w:p>
        </w:tc>
        <w:tc>
          <w:tcPr>
            <w:tcW w:w="2000" w:type="dxa"/>
            <w:tcMar>
              <w:top w:w="60" w:type="dxa"/>
              <w:left w:w="100" w:type="dxa"/>
              <w:bottom w:w="60" w:type="dxa"/>
              <w:right w:w="100" w:type="dxa"/>
            </w:tcMar>
            <w:vAlign w:val="center"/>
          </w:tcPr>
          <w:p w14:paraId="28B815C4" w14:textId="77777777" w:rsidR="003A7833" w:rsidRPr="00D529FC" w:rsidRDefault="00000000" w:rsidP="00D529FC">
            <w:pPr>
              <w:jc w:val="left"/>
              <w:rPr>
                <w:rFonts w:cs="Times New Roman"/>
                <w:sz w:val="22"/>
              </w:rPr>
            </w:pPr>
            <w:r w:rsidRPr="00D529FC">
              <w:rPr>
                <w:rFonts w:cs="Times New Roman"/>
                <w:sz w:val="22"/>
              </w:rPr>
              <w:t xml:space="preserve">Dish Media Network / </w:t>
            </w:r>
            <w:proofErr w:type="spellStart"/>
            <w:r w:rsidRPr="00D529FC">
              <w:rPr>
                <w:rFonts w:cs="Times New Roman"/>
                <w:sz w:val="22"/>
              </w:rPr>
              <w:t>DataLaya</w:t>
            </w:r>
            <w:proofErr w:type="spellEnd"/>
          </w:p>
        </w:tc>
        <w:tc>
          <w:tcPr>
            <w:tcW w:w="1400" w:type="dxa"/>
            <w:tcMar>
              <w:top w:w="60" w:type="dxa"/>
              <w:left w:w="100" w:type="dxa"/>
              <w:bottom w:w="60" w:type="dxa"/>
              <w:right w:w="100" w:type="dxa"/>
            </w:tcMar>
            <w:vAlign w:val="center"/>
          </w:tcPr>
          <w:p w14:paraId="3927D94C"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48C801F7" w14:textId="77777777" w:rsidR="003A7833" w:rsidRPr="00D529FC" w:rsidRDefault="00000000" w:rsidP="00D529FC">
            <w:pPr>
              <w:jc w:val="left"/>
              <w:rPr>
                <w:rFonts w:cs="Times New Roman"/>
                <w:sz w:val="22"/>
              </w:rPr>
            </w:pPr>
            <w:proofErr w:type="spellStart"/>
            <w:r w:rsidRPr="00D529FC">
              <w:rPr>
                <w:rFonts w:cs="Times New Roman"/>
                <w:sz w:val="22"/>
              </w:rPr>
              <w:t>Bhaisepati</w:t>
            </w:r>
            <w:proofErr w:type="spellEnd"/>
            <w:r w:rsidRPr="00D529FC">
              <w:rPr>
                <w:rFonts w:cs="Times New Roman"/>
                <w:sz w:val="22"/>
              </w:rPr>
              <w:t>, Lalitpur</w:t>
            </w:r>
          </w:p>
        </w:tc>
        <w:tc>
          <w:tcPr>
            <w:tcW w:w="2035" w:type="dxa"/>
            <w:tcMar>
              <w:top w:w="60" w:type="dxa"/>
              <w:left w:w="100" w:type="dxa"/>
              <w:bottom w:w="60" w:type="dxa"/>
              <w:right w:w="100" w:type="dxa"/>
            </w:tcMar>
            <w:vAlign w:val="center"/>
          </w:tcPr>
          <w:p w14:paraId="3C0033E7" w14:textId="77777777" w:rsidR="003A7833" w:rsidRPr="00D529FC" w:rsidRDefault="00000000" w:rsidP="00D529FC">
            <w:pPr>
              <w:jc w:val="left"/>
              <w:rPr>
                <w:rFonts w:cs="Times New Roman"/>
                <w:sz w:val="22"/>
              </w:rPr>
            </w:pPr>
            <w:r w:rsidRPr="00D529FC">
              <w:rPr>
                <w:rFonts w:cs="Times New Roman"/>
                <w:sz w:val="22"/>
              </w:rPr>
              <w:t>Offers virtual private cloud (VPC), dedicated hosting and colocation to enterprise clients.</w:t>
            </w:r>
          </w:p>
        </w:tc>
      </w:tr>
      <w:tr w:rsidR="003A7833" w:rsidRPr="00C053FD" w14:paraId="6A94EB39" w14:textId="77777777" w:rsidTr="00A63CD0">
        <w:tblPrEx>
          <w:tblCellMar>
            <w:top w:w="0" w:type="dxa"/>
            <w:bottom w:w="0" w:type="dxa"/>
          </w:tblCellMar>
        </w:tblPrEx>
        <w:tc>
          <w:tcPr>
            <w:tcW w:w="2400" w:type="dxa"/>
            <w:tcMar>
              <w:top w:w="60" w:type="dxa"/>
              <w:left w:w="100" w:type="dxa"/>
              <w:bottom w:w="60" w:type="dxa"/>
              <w:right w:w="100" w:type="dxa"/>
            </w:tcMar>
            <w:vAlign w:val="center"/>
          </w:tcPr>
          <w:p w14:paraId="53B3833D" w14:textId="77777777" w:rsidR="003A7833" w:rsidRPr="00D529FC" w:rsidRDefault="00000000" w:rsidP="00D529FC">
            <w:pPr>
              <w:jc w:val="left"/>
              <w:rPr>
                <w:rFonts w:cs="Times New Roman"/>
                <w:sz w:val="22"/>
              </w:rPr>
            </w:pPr>
            <w:r w:rsidRPr="00D529FC">
              <w:rPr>
                <w:rFonts w:cs="Times New Roman"/>
                <w:sz w:val="22"/>
              </w:rPr>
              <w:t>Dataspace</w:t>
            </w:r>
          </w:p>
        </w:tc>
        <w:tc>
          <w:tcPr>
            <w:tcW w:w="2000" w:type="dxa"/>
            <w:tcMar>
              <w:top w:w="60" w:type="dxa"/>
              <w:left w:w="100" w:type="dxa"/>
              <w:bottom w:w="60" w:type="dxa"/>
              <w:right w:w="100" w:type="dxa"/>
            </w:tcMar>
            <w:vAlign w:val="center"/>
          </w:tcPr>
          <w:p w14:paraId="28BE8E68" w14:textId="77777777" w:rsidR="003A7833" w:rsidRPr="00D529FC" w:rsidRDefault="00000000" w:rsidP="00D529FC">
            <w:pPr>
              <w:jc w:val="left"/>
              <w:rPr>
                <w:rFonts w:cs="Times New Roman"/>
                <w:sz w:val="22"/>
              </w:rPr>
            </w:pPr>
            <w:r w:rsidRPr="00D529FC">
              <w:rPr>
                <w:rFonts w:cs="Times New Roman"/>
                <w:sz w:val="22"/>
              </w:rPr>
              <w:t>Dataspace Nepal</w:t>
            </w:r>
          </w:p>
        </w:tc>
        <w:tc>
          <w:tcPr>
            <w:tcW w:w="1400" w:type="dxa"/>
            <w:tcMar>
              <w:top w:w="60" w:type="dxa"/>
              <w:left w:w="100" w:type="dxa"/>
              <w:bottom w:w="60" w:type="dxa"/>
              <w:right w:w="100" w:type="dxa"/>
            </w:tcMar>
            <w:vAlign w:val="center"/>
          </w:tcPr>
          <w:p w14:paraId="3169FE0E" w14:textId="77777777" w:rsidR="003A7833" w:rsidRPr="00D529FC" w:rsidRDefault="00000000" w:rsidP="00D529FC">
            <w:pPr>
              <w:jc w:val="left"/>
              <w:rPr>
                <w:rFonts w:cs="Times New Roman"/>
                <w:sz w:val="22"/>
              </w:rPr>
            </w:pPr>
            <w:r w:rsidRPr="00D529FC">
              <w:rPr>
                <w:rFonts w:cs="Times New Roman"/>
                <w:sz w:val="22"/>
              </w:rPr>
              <w:t>Private / Commercial</w:t>
            </w:r>
          </w:p>
        </w:tc>
        <w:tc>
          <w:tcPr>
            <w:tcW w:w="1700" w:type="dxa"/>
            <w:tcMar>
              <w:top w:w="60" w:type="dxa"/>
              <w:left w:w="100" w:type="dxa"/>
              <w:bottom w:w="60" w:type="dxa"/>
              <w:right w:w="100" w:type="dxa"/>
            </w:tcMar>
            <w:vAlign w:val="center"/>
          </w:tcPr>
          <w:p w14:paraId="4A44237F" w14:textId="77777777" w:rsidR="003A7833" w:rsidRPr="00D529FC" w:rsidRDefault="00000000" w:rsidP="00D529FC">
            <w:pPr>
              <w:jc w:val="left"/>
              <w:rPr>
                <w:rFonts w:cs="Times New Roman"/>
                <w:sz w:val="22"/>
              </w:rPr>
            </w:pPr>
            <w:proofErr w:type="spellStart"/>
            <w:r w:rsidRPr="00D529FC">
              <w:rPr>
                <w:rFonts w:cs="Times New Roman"/>
                <w:sz w:val="22"/>
              </w:rPr>
              <w:t>Kamaladi</w:t>
            </w:r>
            <w:proofErr w:type="spellEnd"/>
            <w:r w:rsidRPr="00D529FC">
              <w:rPr>
                <w:rFonts w:cs="Times New Roman"/>
                <w:sz w:val="22"/>
              </w:rPr>
              <w:t>, Kathmandu</w:t>
            </w:r>
          </w:p>
        </w:tc>
        <w:tc>
          <w:tcPr>
            <w:tcW w:w="2035" w:type="dxa"/>
            <w:tcMar>
              <w:top w:w="60" w:type="dxa"/>
              <w:left w:w="100" w:type="dxa"/>
              <w:bottom w:w="60" w:type="dxa"/>
              <w:right w:w="100" w:type="dxa"/>
            </w:tcMar>
            <w:vAlign w:val="center"/>
          </w:tcPr>
          <w:p w14:paraId="331292C2" w14:textId="77777777" w:rsidR="003A7833" w:rsidRPr="00D529FC" w:rsidRDefault="00000000" w:rsidP="00D529FC">
            <w:pPr>
              <w:jc w:val="left"/>
              <w:rPr>
                <w:rFonts w:cs="Times New Roman"/>
                <w:sz w:val="22"/>
              </w:rPr>
            </w:pPr>
            <w:r w:rsidRPr="00D529FC">
              <w:rPr>
                <w:rFonts w:cs="Times New Roman"/>
                <w:sz w:val="22"/>
              </w:rPr>
              <w:t>Carrier-neutral colocation facility.</w:t>
            </w:r>
          </w:p>
        </w:tc>
      </w:tr>
    </w:tbl>
    <w:p w14:paraId="29B3F09B" w14:textId="7748EA8F" w:rsidR="00C053FD" w:rsidRPr="00C053FD" w:rsidRDefault="00C053FD" w:rsidP="00C053FD">
      <w:pPr>
        <w:spacing w:after="160" w:line="276" w:lineRule="auto"/>
        <w:rPr>
          <w:rFonts w:cs="Times New Roman"/>
          <w:szCs w:val="24"/>
        </w:rPr>
      </w:pPr>
    </w:p>
    <w:p w14:paraId="77DF8002" w14:textId="0F3316A0" w:rsidR="00C053FD" w:rsidRDefault="00C053FD">
      <w:pPr>
        <w:spacing w:after="160" w:line="276" w:lineRule="auto"/>
        <w:rPr>
          <w:rFonts w:ascii="Segoe UI Emoji" w:hAnsi="Segoe UI Emoji" w:cs="Segoe UI Emoji"/>
          <w:i/>
          <w:iCs/>
          <w:sz w:val="20"/>
          <w:szCs w:val="20"/>
        </w:rPr>
      </w:pPr>
    </w:p>
    <w:p w14:paraId="3B166A65" w14:textId="35F7A010" w:rsidR="00C053FD" w:rsidRDefault="00D529FC" w:rsidP="00D529FC">
      <w:pPr>
        <w:spacing w:after="160" w:line="276" w:lineRule="auto"/>
        <w:jc w:val="center"/>
        <w:rPr>
          <w:rFonts w:ascii="Segoe UI Emoji" w:hAnsi="Segoe UI Emoji" w:cs="Segoe UI Emoji"/>
          <w:i/>
          <w:iCs/>
          <w:sz w:val="20"/>
          <w:szCs w:val="20"/>
        </w:rPr>
      </w:pPr>
      <w:r>
        <w:rPr>
          <w:noProof/>
        </w:rPr>
        <mc:AlternateContent>
          <mc:Choice Requires="wps">
            <w:drawing>
              <wp:anchor distT="0" distB="0" distL="114300" distR="114300" simplePos="0" relativeHeight="251659264" behindDoc="0" locked="0" layoutInCell="1" allowOverlap="1" wp14:anchorId="1F04953E" wp14:editId="4C2C4933">
                <wp:simplePos x="0" y="0"/>
                <wp:positionH relativeFrom="column">
                  <wp:posOffset>3848155</wp:posOffset>
                </wp:positionH>
                <wp:positionV relativeFrom="paragraph">
                  <wp:posOffset>19326</wp:posOffset>
                </wp:positionV>
                <wp:extent cx="1272209" cy="293701"/>
                <wp:effectExtent l="0" t="0" r="4445" b="0"/>
                <wp:wrapNone/>
                <wp:docPr id="246317801" name="Rectangle 3"/>
                <wp:cNvGraphicFramePr/>
                <a:graphic xmlns:a="http://schemas.openxmlformats.org/drawingml/2006/main">
                  <a:graphicData uri="http://schemas.microsoft.com/office/word/2010/wordprocessingShape">
                    <wps:wsp>
                      <wps:cNvSpPr/>
                      <wps:spPr>
                        <a:xfrm>
                          <a:off x="0" y="0"/>
                          <a:ext cx="1272209" cy="29370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AE1D6" id="Rectangle 3" o:spid="_x0000_s1026" style="position:absolute;margin-left:303pt;margin-top:1.5pt;width:100.15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" fillcolor="white [3212]" stroked="f" strokeweight="1.5pt"/>
            </w:pict>
          </mc:Fallback>
        </mc:AlternateContent>
      </w:r>
      <w:r w:rsidR="00C053FD">
        <w:rPr>
          <w:noProof/>
        </w:rPr>
        <w:drawing>
          <wp:inline distT="0" distB="0" distL="0" distR="0" wp14:anchorId="0D362DEE" wp14:editId="61EBAD84">
            <wp:extent cx="4364438" cy="2317442"/>
            <wp:effectExtent l="19050" t="19050" r="17145" b="26035"/>
            <wp:docPr id="2077138347" name="Picture 2" descr="Home - Data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 Data Worl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75329" cy="2323225"/>
                    </a:xfrm>
                    <a:prstGeom prst="rect">
                      <a:avLst/>
                    </a:prstGeom>
                    <a:noFill/>
                    <a:ln>
                      <a:solidFill>
                        <a:schemeClr val="tx1"/>
                      </a:solidFill>
                    </a:ln>
                  </pic:spPr>
                </pic:pic>
              </a:graphicData>
            </a:graphic>
          </wp:inline>
        </w:drawing>
      </w:r>
    </w:p>
    <w:p w14:paraId="270CACC8" w14:textId="347632C2" w:rsidR="00C053FD" w:rsidRPr="00C053FD" w:rsidRDefault="00C053FD" w:rsidP="00C053FD">
      <w:pPr>
        <w:spacing w:after="160" w:line="276" w:lineRule="auto"/>
        <w:jc w:val="center"/>
        <w:rPr>
          <w:rFonts w:cs="Times New Roman"/>
          <w:szCs w:val="24"/>
        </w:rPr>
      </w:pPr>
      <w:r w:rsidRPr="002C48F6">
        <w:rPr>
          <w:rFonts w:cs="Times New Roman"/>
          <w:b/>
          <w:bCs/>
          <w:szCs w:val="24"/>
        </w:rPr>
        <w:t>Figure</w:t>
      </w:r>
      <w:r>
        <w:rPr>
          <w:rFonts w:cs="Times New Roman"/>
          <w:szCs w:val="24"/>
        </w:rPr>
        <w:t xml:space="preserve">: Location of Datacenter </w:t>
      </w:r>
      <w:proofErr w:type="gramStart"/>
      <w:r>
        <w:rPr>
          <w:rFonts w:cs="Times New Roman"/>
          <w:szCs w:val="24"/>
        </w:rPr>
        <w:t>In</w:t>
      </w:r>
      <w:proofErr w:type="gramEnd"/>
      <w:r>
        <w:rPr>
          <w:rFonts w:cs="Times New Roman"/>
          <w:szCs w:val="24"/>
        </w:rPr>
        <w:t xml:space="preserve"> Nepal</w:t>
      </w:r>
    </w:p>
    <w:p w14:paraId="195D87A8" w14:textId="20AA29E8" w:rsidR="003A7833" w:rsidRPr="00A63CD0" w:rsidRDefault="00000000" w:rsidP="00C053FD">
      <w:r w:rsidRPr="00A63CD0">
        <w:t xml:space="preserve">Two observations stand out from this table. First, the great majority of both government and private hosting capacity remains concentrated inside the Kathmandu Valley, which is a known seismic risk area; </w:t>
      </w:r>
      <w:proofErr w:type="spellStart"/>
      <w:r w:rsidRPr="00A63CD0">
        <w:t>DataHub's</w:t>
      </w:r>
      <w:proofErr w:type="spellEnd"/>
      <w:r w:rsidRPr="00A63CD0">
        <w:t xml:space="preserve"> Butwal facility and the government's </w:t>
      </w:r>
      <w:proofErr w:type="spellStart"/>
      <w:r w:rsidRPr="00A63CD0">
        <w:t>Hetauda</w:t>
      </w:r>
      <w:proofErr w:type="spellEnd"/>
      <w:r w:rsidRPr="00A63CD0">
        <w:t xml:space="preserve"> DR site are still the clearest examples of deliberate geographic diversification. Second, until February 2025 Nepal had no dedicated legal framework specifically governing data centers. The Data Centre and Cloud Services Directive, 2081, issued under the Electronic Transactions Act, 2063, changed this by introducing mandatory registration with </w:t>
      </w:r>
      <w:proofErr w:type="spellStart"/>
      <w:r w:rsidRPr="00A63CD0">
        <w:t>DoIT</w:t>
      </w:r>
      <w:proofErr w:type="spellEnd"/>
      <w:r w:rsidRPr="00A63CD0">
        <w:t>, annual security audits, Tier certification, and a Tier III minimum standard for any facility hosting government data a first step toward treating data centers as regulated critical national infrastructure rather than ordinary commercial premises.</w:t>
      </w:r>
    </w:p>
    <w:p w14:paraId="3429F540" w14:textId="77777777" w:rsidR="003A7833" w:rsidRPr="00A63CD0" w:rsidRDefault="00000000">
      <w:pPr>
        <w:pStyle w:val="Heading2"/>
        <w:spacing w:before="300"/>
        <w:rPr>
          <w:rFonts w:cs="Times New Roman"/>
          <w:color w:val="auto"/>
        </w:rPr>
      </w:pPr>
      <w:bookmarkStart w:id="18" w:name="_Toc237497918"/>
      <w:r w:rsidRPr="00A63CD0">
        <w:rPr>
          <w:rFonts w:cs="Times New Roman"/>
          <w:color w:val="auto"/>
        </w:rPr>
        <w:t>2.6 Importance of Data Centers in Nepal</w:t>
      </w:r>
      <w:bookmarkEnd w:id="18"/>
    </w:p>
    <w:p w14:paraId="48B25B16" w14:textId="44661562"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Foundation of e-governance every government portal, database and digital service must physically run somewhere; without a reliable data center, no digital government service can be reliable.</w:t>
      </w:r>
    </w:p>
    <w:p w14:paraId="7D5D35BA" w14:textId="48CB2F53"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Cost efficiency a shared government data center avoids every ministry duplicating its own power, cooling, security and technical staff.</w:t>
      </w:r>
    </w:p>
    <w:p w14:paraId="7BE31F7F" w14:textId="3E8A6FA9"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lastRenderedPageBreak/>
        <w:t>Data sovereignty</w:t>
      </w:r>
      <w:r w:rsidR="00A63CD0" w:rsidRPr="00CD04DD">
        <w:rPr>
          <w:rFonts w:ascii="Times New Roman" w:hAnsi="Times New Roman" w:cs="Times New Roman"/>
          <w:sz w:val="24"/>
          <w:szCs w:val="24"/>
        </w:rPr>
        <w:t xml:space="preserve"> </w:t>
      </w:r>
      <w:r w:rsidRPr="00CD04DD">
        <w:rPr>
          <w:rFonts w:ascii="Times New Roman" w:hAnsi="Times New Roman" w:cs="Times New Roman"/>
          <w:sz w:val="24"/>
          <w:szCs w:val="24"/>
        </w:rPr>
        <w:t>hosting citizen data inside Nepal keeps it under Nepali jurisdiction and reduces dependence on foreign providers for sensitive national records.</w:t>
      </w:r>
    </w:p>
    <w:p w14:paraId="533C3FF3" w14:textId="407D4408"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Business continuity with a tested DR site and regular backups, government and financial services can survive fire, earthquake or major hardware failure, which is especially important given Nepal's seismic exposure.</w:t>
      </w:r>
    </w:p>
    <w:p w14:paraId="496E2E02" w14:textId="5EFECC88"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Better performance for citizens hosting services locally reduces network latency and reduces spending on expensive international bandwidth.</w:t>
      </w:r>
    </w:p>
    <w:p w14:paraId="22E7EFAD" w14:textId="4CE52E6D"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Support for the digital economy banks, telecom companies, fintech startups and software firms all depend on locally available, reliable hosting capacity to operate and grow.</w:t>
      </w:r>
    </w:p>
    <w:p w14:paraId="36E2775F" w14:textId="77777777" w:rsidR="003A7833" w:rsidRPr="00A63CD0" w:rsidRDefault="00000000">
      <w:pPr>
        <w:pStyle w:val="Heading2"/>
        <w:spacing w:before="300"/>
        <w:rPr>
          <w:rFonts w:cs="Times New Roman"/>
          <w:color w:val="auto"/>
        </w:rPr>
      </w:pPr>
      <w:bookmarkStart w:id="19" w:name="_Toc237497919"/>
      <w:r w:rsidRPr="00A63CD0">
        <w:rPr>
          <w:rFonts w:cs="Times New Roman"/>
          <w:color w:val="auto"/>
        </w:rPr>
        <w:t>2.7 Challenges of Data Centers in Nepal</w:t>
      </w:r>
      <w:bookmarkEnd w:id="19"/>
    </w:p>
    <w:p w14:paraId="290A41D8" w14:textId="3105AF6D"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 xml:space="preserve">High capital cost: import dependency and tariffs on </w:t>
      </w:r>
      <w:r w:rsidR="00A63CD0" w:rsidRPr="00CD04DD">
        <w:rPr>
          <w:rFonts w:ascii="Times New Roman" w:hAnsi="Times New Roman" w:cs="Times New Roman"/>
          <w:sz w:val="24"/>
          <w:szCs w:val="24"/>
        </w:rPr>
        <w:t>specialized</w:t>
      </w:r>
      <w:r w:rsidRPr="00CD04DD">
        <w:rPr>
          <w:rFonts w:ascii="Times New Roman" w:hAnsi="Times New Roman" w:cs="Times New Roman"/>
          <w:sz w:val="24"/>
          <w:szCs w:val="24"/>
        </w:rPr>
        <w:t xml:space="preserve"> power, cooling and networking equipment raise facility setup costs substantially compared with countries that manufacture this equipment domestically.</w:t>
      </w:r>
    </w:p>
    <w:p w14:paraId="098CB624"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Power quality and continuity: although national grid coverage has improved, voltage fluctuations and unplanned outages still require expensive UPS capacity and diesel fuel reserves.</w:t>
      </w:r>
    </w:p>
    <w:p w14:paraId="76343F2B"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Geographic concentration: the clustering of major facilities inside the Kathmandu Valley leaves both public and private digital infrastructure exposed to a single large seismic event.</w:t>
      </w:r>
    </w:p>
    <w:p w14:paraId="4D684863"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Weak disaster-recovery testing: many smaller institutions lack active-active or even active-passive off-site replication because of cost and bandwidth constraints, and DR sites that are never tested cannot be assumed to work when needed.</w:t>
      </w:r>
    </w:p>
    <w:p w14:paraId="34ADC9DE" w14:textId="091EE29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 xml:space="preserve">Shortage of </w:t>
      </w:r>
      <w:r w:rsidR="00A63CD0" w:rsidRPr="00CD04DD">
        <w:rPr>
          <w:rFonts w:ascii="Times New Roman" w:hAnsi="Times New Roman" w:cs="Times New Roman"/>
          <w:sz w:val="24"/>
          <w:szCs w:val="24"/>
        </w:rPr>
        <w:t>specialized</w:t>
      </w:r>
      <w:r w:rsidRPr="00CD04DD">
        <w:rPr>
          <w:rFonts w:ascii="Times New Roman" w:hAnsi="Times New Roman" w:cs="Times New Roman"/>
          <w:sz w:val="24"/>
          <w:szCs w:val="24"/>
        </w:rPr>
        <w:t xml:space="preserve"> technical staff: Nepal faces a scarcity of certified data-center engineers, facilities managers and cloud architects, and skilled staff often migrate abroad.</w:t>
      </w:r>
    </w:p>
    <w:p w14:paraId="0A262391"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Persistent cybersecurity threats: public hosting infrastructure faces continuous port scanning, distributed denial-of-service (DDoS) attempts, website defacement and targeted phishing campaigns.</w:t>
      </w:r>
    </w:p>
    <w:p w14:paraId="742F23F3" w14:textId="77777777" w:rsidR="003A7833" w:rsidRPr="00A63CD0" w:rsidRDefault="00000000" w:rsidP="00D529FC">
      <w:pPr>
        <w:pStyle w:val="Heading1"/>
        <w:spacing w:before="200"/>
        <w:rPr>
          <w:rFonts w:ascii="Times New Roman" w:hAnsi="Times New Roman" w:cs="Times New Roman"/>
          <w:color w:val="auto"/>
        </w:rPr>
      </w:pPr>
      <w:bookmarkStart w:id="20" w:name="_Toc237497920"/>
      <w:r w:rsidRPr="00A63CD0">
        <w:rPr>
          <w:rFonts w:ascii="Times New Roman" w:hAnsi="Times New Roman" w:cs="Times New Roman"/>
          <w:color w:val="auto"/>
        </w:rPr>
        <w:t>CHAPTER 3: PAYMENT INFRASTRUCTURE AND E-PAYMENT IN NEPAL</w:t>
      </w:r>
      <w:bookmarkEnd w:id="20"/>
    </w:p>
    <w:p w14:paraId="4F831CE9" w14:textId="77777777" w:rsidR="003A7833" w:rsidRPr="00A63CD0" w:rsidRDefault="00000000">
      <w:pPr>
        <w:pStyle w:val="Heading2"/>
        <w:spacing w:before="300"/>
        <w:rPr>
          <w:rFonts w:cs="Times New Roman"/>
          <w:color w:val="auto"/>
        </w:rPr>
      </w:pPr>
      <w:bookmarkStart w:id="21" w:name="_Toc237497921"/>
      <w:r w:rsidRPr="00A63CD0">
        <w:rPr>
          <w:rFonts w:cs="Times New Roman"/>
          <w:color w:val="auto"/>
        </w:rPr>
        <w:t>3.1 What Is Payment Infrastructure?</w:t>
      </w:r>
      <w:bookmarkEnd w:id="21"/>
    </w:p>
    <w:p w14:paraId="73F8E564" w14:textId="4B248273" w:rsidR="003A7833" w:rsidRPr="00CD04DD" w:rsidRDefault="00000000" w:rsidP="00CD04DD">
      <w:r w:rsidRPr="00CD04DD">
        <w:t xml:space="preserve">Payment infrastructure is the complete set of institutions, rules, networks, switches and settlement systems that allow money to move electronically from one party to another. It is useful to think of payment infrastructure in two layers. The wholesale layer settles large-value transactions, usually between banks, typically in real time and in central bank money in Nepal this is the Real Time Gross Settlement (RTGS) system operated by Nepal Rastra Bank. The retail layer handles everyday payments such as utility bills, shop purchases, salary transfers and remittances, and typically </w:t>
      </w:r>
      <w:r w:rsidR="00A63CD0" w:rsidRPr="00CD04DD">
        <w:t>involve</w:t>
      </w:r>
      <w:r w:rsidRPr="00CD04DD">
        <w:t xml:space="preserve"> clearing houses, card networks, mobile wallets and QR systems.</w:t>
      </w:r>
    </w:p>
    <w:p w14:paraId="2E8529DC" w14:textId="387FDDC8" w:rsidR="003A7833" w:rsidRDefault="00000000" w:rsidP="00CD04DD">
      <w:r w:rsidRPr="00CD04DD">
        <w:t xml:space="preserve">A third essential concept is interoperability. If every bank and every wallet provider </w:t>
      </w:r>
      <w:r w:rsidR="00A63CD0" w:rsidRPr="00CD04DD">
        <w:t>build</w:t>
      </w:r>
      <w:r w:rsidRPr="00CD04DD">
        <w:t xml:space="preserve"> a separate, closed network, then a customer of one wallet cannot easily pay a customer of a different wallet or a different bank, and the overall payment system remains fragmented. Shared, </w:t>
      </w:r>
      <w:r w:rsidR="00A63CD0" w:rsidRPr="00CD04DD">
        <w:t>standardized</w:t>
      </w:r>
      <w:r w:rsidRPr="00CD04DD">
        <w:t xml:space="preserve"> national </w:t>
      </w:r>
      <w:proofErr w:type="gramStart"/>
      <w:r w:rsidRPr="00CD04DD">
        <w:t>infrastructure</w:t>
      </w:r>
      <w:proofErr w:type="gramEnd"/>
      <w:r w:rsidR="00A63CD0" w:rsidRPr="00CD04DD">
        <w:t xml:space="preserve"> </w:t>
      </w:r>
      <w:r w:rsidRPr="00CD04DD">
        <w:t xml:space="preserve">a common switch, a common QR standard, a common card </w:t>
      </w:r>
      <w:proofErr w:type="gramStart"/>
      <w:r w:rsidR="00A63CD0" w:rsidRPr="00CD04DD">
        <w:t>scheme</w:t>
      </w:r>
      <w:proofErr w:type="gramEnd"/>
      <w:r w:rsidRPr="00CD04DD">
        <w:t xml:space="preserve"> is what allows different institutions to interoperate without every pair of institutions building a private connection with every other pair.</w:t>
      </w:r>
    </w:p>
    <w:p w14:paraId="6F155703" w14:textId="4421B732" w:rsidR="00CD04DD" w:rsidRDefault="00CD04DD" w:rsidP="00CD04DD"/>
    <w:p w14:paraId="503A02B8" w14:textId="5C7DE19D" w:rsidR="00CD04DD" w:rsidRDefault="00CD04DD" w:rsidP="00CD04DD">
      <w:r>
        <w:rPr>
          <w:noProof/>
        </w:rPr>
        <w:drawing>
          <wp:anchor distT="0" distB="0" distL="114300" distR="114300" simplePos="0" relativeHeight="251660288" behindDoc="0" locked="0" layoutInCell="1" allowOverlap="1" wp14:anchorId="0DDA0036" wp14:editId="644525D1">
            <wp:simplePos x="0" y="0"/>
            <wp:positionH relativeFrom="margin">
              <wp:align>center</wp:align>
            </wp:positionH>
            <wp:positionV relativeFrom="paragraph">
              <wp:posOffset>25069</wp:posOffset>
            </wp:positionV>
            <wp:extent cx="4250800" cy="2911071"/>
            <wp:effectExtent l="19050" t="19050" r="16510" b="22860"/>
            <wp:wrapNone/>
            <wp:docPr id="1141626258" name="Picture 4" descr="Govt to launch national payment gateway by September - OnlineKhab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vt to launch national payment gateway by September - OnlineKhaba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0800" cy="291107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F1F4B74" w14:textId="77777777" w:rsidR="00CD04DD" w:rsidRDefault="00CD04DD" w:rsidP="00CD04DD"/>
    <w:p w14:paraId="4ABC5368" w14:textId="77777777" w:rsidR="00CD04DD" w:rsidRDefault="00CD04DD" w:rsidP="00CD04DD"/>
    <w:p w14:paraId="3C79DB7D" w14:textId="77777777" w:rsidR="00CD04DD" w:rsidRDefault="00CD04DD" w:rsidP="00CD04DD"/>
    <w:p w14:paraId="39681A0F" w14:textId="77777777" w:rsidR="00CD04DD" w:rsidRDefault="00CD04DD" w:rsidP="00CD04DD"/>
    <w:p w14:paraId="696A3FCB" w14:textId="77777777" w:rsidR="00CD04DD" w:rsidRDefault="00CD04DD" w:rsidP="00CD04DD"/>
    <w:p w14:paraId="226A9667" w14:textId="77777777" w:rsidR="00CD04DD" w:rsidRDefault="00CD04DD" w:rsidP="00CD04DD"/>
    <w:p w14:paraId="7627EF3B" w14:textId="77777777" w:rsidR="00CD04DD" w:rsidRDefault="00CD04DD" w:rsidP="00CD04DD"/>
    <w:p w14:paraId="4853AAFA" w14:textId="77777777" w:rsidR="00CD04DD" w:rsidRDefault="00CD04DD" w:rsidP="00CD04DD"/>
    <w:p w14:paraId="0DD15593" w14:textId="77777777" w:rsidR="00CD04DD" w:rsidRDefault="00CD04DD" w:rsidP="00CD04DD"/>
    <w:p w14:paraId="3CE2801D" w14:textId="77777777" w:rsidR="00CD04DD" w:rsidRDefault="00CD04DD" w:rsidP="00CD04DD"/>
    <w:p w14:paraId="2D325F41" w14:textId="77777777" w:rsidR="00CD04DD" w:rsidRDefault="00CD04DD" w:rsidP="00CD04DD"/>
    <w:p w14:paraId="58C05915" w14:textId="77777777" w:rsidR="00CD04DD" w:rsidRDefault="00CD04DD" w:rsidP="00CD04DD"/>
    <w:p w14:paraId="324001EE" w14:textId="77777777" w:rsidR="00CD04DD" w:rsidRDefault="00CD04DD" w:rsidP="00CD04DD"/>
    <w:p w14:paraId="45DBE693" w14:textId="77777777" w:rsidR="00CD04DD" w:rsidRDefault="00CD04DD" w:rsidP="00CD04DD"/>
    <w:p w14:paraId="6A6F3A28" w14:textId="77777777" w:rsidR="00CD04DD" w:rsidRDefault="00CD04DD" w:rsidP="00CD04DD"/>
    <w:p w14:paraId="365FFFB0" w14:textId="77777777" w:rsidR="00CD04DD" w:rsidRDefault="00CD04DD" w:rsidP="00CD04DD"/>
    <w:p w14:paraId="1AD0837F" w14:textId="77777777" w:rsidR="00CD04DD" w:rsidRDefault="00CD04DD" w:rsidP="00CD04DD"/>
    <w:p w14:paraId="32A8D5A1" w14:textId="047816EA" w:rsidR="00D529FC" w:rsidRPr="00CD04DD" w:rsidRDefault="00CD04DD" w:rsidP="002C48F6">
      <w:pPr>
        <w:jc w:val="center"/>
      </w:pPr>
      <w:r w:rsidRPr="002C48F6">
        <w:rPr>
          <w:b/>
          <w:bCs/>
        </w:rPr>
        <w:t>Figure</w:t>
      </w:r>
      <w:r>
        <w:t>: Nepal Payment System Simplified Version</w:t>
      </w:r>
    </w:p>
    <w:p w14:paraId="45A3B291" w14:textId="77777777" w:rsidR="003A7833" w:rsidRPr="00A63CD0" w:rsidRDefault="00000000">
      <w:pPr>
        <w:pStyle w:val="Heading2"/>
        <w:spacing w:before="300"/>
        <w:rPr>
          <w:rFonts w:cs="Times New Roman"/>
          <w:color w:val="auto"/>
        </w:rPr>
      </w:pPr>
      <w:bookmarkStart w:id="22" w:name="_Toc237497922"/>
      <w:r w:rsidRPr="00A63CD0">
        <w:rPr>
          <w:rFonts w:cs="Times New Roman"/>
          <w:color w:val="auto"/>
        </w:rPr>
        <w:t>3.2 Regulatory and Institutional Structure in Nepal</w:t>
      </w:r>
      <w:bookmarkEnd w:id="22"/>
    </w:p>
    <w:p w14:paraId="548378D8" w14:textId="72A65B29" w:rsidR="00CD04DD" w:rsidRPr="00A63CD0" w:rsidRDefault="00000000" w:rsidP="00CD04DD">
      <w:r w:rsidRPr="00A63CD0">
        <w:t xml:space="preserve">Nepal Rastra Bank (NRB) regulates and oversees the entire national payment system through its Payment Systems Department, under the authority of the Nepal Rastra Bank Act, 2002 and the Payment and Settlement Act, 2019. Institutions operating in this space are licensed under two broad categories. Payment System Operators (PSOs) run shared infrastructure and switches used by many participants Nepal Clearing House Limited (NCHL), </w:t>
      </w:r>
      <w:proofErr w:type="spellStart"/>
      <w:r w:rsidRPr="00A63CD0">
        <w:t>Fonepay</w:t>
      </w:r>
      <w:proofErr w:type="spellEnd"/>
      <w:r w:rsidRPr="00A63CD0">
        <w:t xml:space="preserve"> and </w:t>
      </w:r>
      <w:r w:rsidR="00A63CD0" w:rsidRPr="00A63CD0">
        <w:t>Smart Choice</w:t>
      </w:r>
      <w:r w:rsidRPr="00A63CD0">
        <w:t xml:space="preserve"> Technologies are examples. Payment Service Providers (PSPs) serve customers directly this category includes commercial banks as well as non-bank wallet operators such as </w:t>
      </w:r>
      <w:proofErr w:type="spellStart"/>
      <w:r w:rsidRPr="00A63CD0">
        <w:t>eSewa</w:t>
      </w:r>
      <w:proofErr w:type="spellEnd"/>
      <w:r w:rsidRPr="00A63CD0">
        <w:t>, Khalti and IME Pay. As of recent NRB reporting, Nepal had licensed 9 PSOs and more than 20 non-bank PSPs, in addition to banks licensed as PSPs.</w:t>
      </w:r>
    </w:p>
    <w:p w14:paraId="14547D54" w14:textId="77777777" w:rsidR="003A7833" w:rsidRPr="00A63CD0" w:rsidRDefault="00000000">
      <w:pPr>
        <w:pStyle w:val="Heading2"/>
        <w:spacing w:before="300"/>
        <w:rPr>
          <w:rFonts w:cs="Times New Roman"/>
          <w:color w:val="auto"/>
        </w:rPr>
      </w:pPr>
      <w:bookmarkStart w:id="23" w:name="_Toc237497923"/>
      <w:r w:rsidRPr="00A63CD0">
        <w:rPr>
          <w:rFonts w:cs="Times New Roman"/>
          <w:color w:val="auto"/>
        </w:rPr>
        <w:t>3.3 Major Payment Systems and Platforms in Nepal</w:t>
      </w:r>
      <w:bookmarkEnd w:id="23"/>
    </w:p>
    <w:p w14:paraId="0858BEAF" w14:textId="7EC06955"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RTGS (Real Time Gross Settlement) operated by NRB since 2019 for large-value, time-critical interbank transfers, settling each transaction individually and instantly rather than in batches.</w:t>
      </w:r>
    </w:p>
    <w:p w14:paraId="4F97F7C5" w14:textId="2DD2DF9A"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NCHL-ECC (Electronic Cheque Clearing) and NCHL-IPS (Interbank Payment System) run by Nepal Clearing House Limited; ECC clears cheques electronically, while IPS is a batch clearing house for smaller-value interbank transfers.</w:t>
      </w:r>
    </w:p>
    <w:p w14:paraId="14092340" w14:textId="56860198"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National Payment Switch (NPS) shared national infrastructure developed through NCHL. Its Retail Payment Switch (RPS) has handled non-card retail transactions since November 2021, and the National Card Switch, running the domestic NEPALPAY card scheme, has operated since March 2025. Access is provided through the National Payments Interface (NPI).</w:t>
      </w:r>
    </w:p>
    <w:p w14:paraId="3D9A0A31" w14:textId="621BC61B" w:rsidR="003A7833" w:rsidRPr="00CD04DD" w:rsidRDefault="00000000">
      <w:pPr>
        <w:pStyle w:val="ListParagraph"/>
        <w:numPr>
          <w:ilvl w:val="0"/>
          <w:numId w:val="3"/>
        </w:numPr>
        <w:spacing w:after="80"/>
        <w:jc w:val="both"/>
        <w:rPr>
          <w:rFonts w:ascii="Times New Roman" w:hAnsi="Times New Roman" w:cs="Times New Roman"/>
          <w:sz w:val="24"/>
          <w:szCs w:val="24"/>
        </w:rPr>
      </w:pPr>
      <w:proofErr w:type="spellStart"/>
      <w:r w:rsidRPr="00CD04DD">
        <w:rPr>
          <w:rFonts w:ascii="Times New Roman" w:hAnsi="Times New Roman" w:cs="Times New Roman"/>
          <w:sz w:val="24"/>
          <w:szCs w:val="24"/>
        </w:rPr>
        <w:t>connectIPS</w:t>
      </w:r>
      <w:proofErr w:type="spellEnd"/>
      <w:r w:rsidRPr="00CD04DD">
        <w:rPr>
          <w:rFonts w:ascii="Times New Roman" w:hAnsi="Times New Roman" w:cs="Times New Roman"/>
          <w:sz w:val="24"/>
          <w:szCs w:val="24"/>
        </w:rPr>
        <w:t xml:space="preserve"> lets customers pay directly from their bank accounts through a mobile app or web portal, without needing a separate wallet balance.</w:t>
      </w:r>
    </w:p>
    <w:p w14:paraId="5985DFA1" w14:textId="36DB869D" w:rsidR="003A7833" w:rsidRPr="00CD04DD" w:rsidRDefault="00000000">
      <w:pPr>
        <w:pStyle w:val="ListParagraph"/>
        <w:numPr>
          <w:ilvl w:val="0"/>
          <w:numId w:val="3"/>
        </w:numPr>
        <w:spacing w:after="80"/>
        <w:jc w:val="both"/>
        <w:rPr>
          <w:rFonts w:ascii="Times New Roman" w:hAnsi="Times New Roman" w:cs="Times New Roman"/>
          <w:sz w:val="24"/>
          <w:szCs w:val="24"/>
        </w:rPr>
      </w:pPr>
      <w:proofErr w:type="spellStart"/>
      <w:r w:rsidRPr="00CD04DD">
        <w:rPr>
          <w:rFonts w:ascii="Times New Roman" w:hAnsi="Times New Roman" w:cs="Times New Roman"/>
          <w:sz w:val="24"/>
          <w:szCs w:val="24"/>
        </w:rPr>
        <w:lastRenderedPageBreak/>
        <w:t>NepalQR</w:t>
      </w:r>
      <w:proofErr w:type="spellEnd"/>
      <w:r w:rsidRPr="00CD04DD">
        <w:rPr>
          <w:rFonts w:ascii="Times New Roman" w:hAnsi="Times New Roman" w:cs="Times New Roman"/>
          <w:sz w:val="24"/>
          <w:szCs w:val="24"/>
        </w:rPr>
        <w:t xml:space="preserve"> / NEPALPAY QR a </w:t>
      </w:r>
      <w:proofErr w:type="spellStart"/>
      <w:r w:rsidRPr="00CD04DD">
        <w:rPr>
          <w:rFonts w:ascii="Times New Roman" w:hAnsi="Times New Roman" w:cs="Times New Roman"/>
          <w:sz w:val="24"/>
          <w:szCs w:val="24"/>
        </w:rPr>
        <w:t>standardised</w:t>
      </w:r>
      <w:proofErr w:type="spellEnd"/>
      <w:r w:rsidRPr="00CD04DD">
        <w:rPr>
          <w:rFonts w:ascii="Times New Roman" w:hAnsi="Times New Roman" w:cs="Times New Roman"/>
          <w:sz w:val="24"/>
          <w:szCs w:val="24"/>
        </w:rPr>
        <w:t xml:space="preserve"> QR framework issued under NRB's </w:t>
      </w:r>
      <w:proofErr w:type="spellStart"/>
      <w:r w:rsidRPr="00CD04DD">
        <w:rPr>
          <w:rFonts w:ascii="Times New Roman" w:hAnsi="Times New Roman" w:cs="Times New Roman"/>
          <w:sz w:val="24"/>
          <w:szCs w:val="24"/>
        </w:rPr>
        <w:t>NepalQR</w:t>
      </w:r>
      <w:proofErr w:type="spellEnd"/>
      <w:r w:rsidRPr="00CD04DD">
        <w:rPr>
          <w:rFonts w:ascii="Times New Roman" w:hAnsi="Times New Roman" w:cs="Times New Roman"/>
          <w:sz w:val="24"/>
          <w:szCs w:val="24"/>
        </w:rPr>
        <w:t xml:space="preserve"> standard so that a single QR code can be scanned by customers of any participating bank or wallet, removing the need for merchants to display multiple, provider-specific QR codes.</w:t>
      </w:r>
    </w:p>
    <w:p w14:paraId="7FE0F78E" w14:textId="7A688AA2"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 xml:space="preserve">Mobile wallets </w:t>
      </w:r>
      <w:proofErr w:type="spellStart"/>
      <w:r w:rsidRPr="00CD04DD">
        <w:rPr>
          <w:rFonts w:ascii="Times New Roman" w:hAnsi="Times New Roman" w:cs="Times New Roman"/>
          <w:sz w:val="24"/>
          <w:szCs w:val="24"/>
        </w:rPr>
        <w:t>eSewa</w:t>
      </w:r>
      <w:proofErr w:type="spellEnd"/>
      <w:r w:rsidRPr="00CD04DD">
        <w:rPr>
          <w:rFonts w:ascii="Times New Roman" w:hAnsi="Times New Roman" w:cs="Times New Roman"/>
          <w:sz w:val="24"/>
          <w:szCs w:val="24"/>
        </w:rPr>
        <w:t>, Khalti, IME Pay, Prabhu Pay and others, which are stored-value digital wallets operated by licensed non-bank PSPs.</w:t>
      </w:r>
    </w:p>
    <w:p w14:paraId="7485FB25" w14:textId="3DC9EA79" w:rsidR="003A7833" w:rsidRPr="00CD04DD" w:rsidRDefault="00000000">
      <w:pPr>
        <w:pStyle w:val="ListParagraph"/>
        <w:numPr>
          <w:ilvl w:val="0"/>
          <w:numId w:val="3"/>
        </w:numPr>
        <w:spacing w:after="80"/>
        <w:jc w:val="both"/>
        <w:rPr>
          <w:rFonts w:ascii="Times New Roman" w:hAnsi="Times New Roman" w:cs="Times New Roman"/>
          <w:sz w:val="24"/>
          <w:szCs w:val="24"/>
        </w:rPr>
      </w:pPr>
      <w:proofErr w:type="spellStart"/>
      <w:r w:rsidRPr="00CD04DD">
        <w:rPr>
          <w:rFonts w:ascii="Times New Roman" w:hAnsi="Times New Roman" w:cs="Times New Roman"/>
          <w:sz w:val="24"/>
          <w:szCs w:val="24"/>
        </w:rPr>
        <w:t>Fonepay</w:t>
      </w:r>
      <w:proofErr w:type="spellEnd"/>
      <w:r w:rsidRPr="00CD04DD">
        <w:rPr>
          <w:rFonts w:ascii="Times New Roman" w:hAnsi="Times New Roman" w:cs="Times New Roman"/>
          <w:sz w:val="24"/>
          <w:szCs w:val="24"/>
        </w:rPr>
        <w:t xml:space="preserve"> </w:t>
      </w:r>
      <w:proofErr w:type="gramStart"/>
      <w:r w:rsidRPr="00CD04DD">
        <w:rPr>
          <w:rFonts w:ascii="Times New Roman" w:hAnsi="Times New Roman" w:cs="Times New Roman"/>
          <w:sz w:val="24"/>
          <w:szCs w:val="24"/>
        </w:rPr>
        <w:t>one</w:t>
      </w:r>
      <w:proofErr w:type="gramEnd"/>
      <w:r w:rsidRPr="00CD04DD">
        <w:rPr>
          <w:rFonts w:ascii="Times New Roman" w:hAnsi="Times New Roman" w:cs="Times New Roman"/>
          <w:sz w:val="24"/>
          <w:szCs w:val="24"/>
        </w:rPr>
        <w:t xml:space="preserve"> of the largest privately operated interoperable QR and interbank transfer networks, connecting many banks and wallets.</w:t>
      </w:r>
    </w:p>
    <w:p w14:paraId="53009E52" w14:textId="77777777" w:rsidR="003A7833" w:rsidRPr="00A63CD0" w:rsidRDefault="00000000">
      <w:pPr>
        <w:pStyle w:val="Heading2"/>
        <w:spacing w:before="300"/>
        <w:rPr>
          <w:rFonts w:cs="Times New Roman"/>
          <w:color w:val="auto"/>
        </w:rPr>
      </w:pPr>
      <w:bookmarkStart w:id="24" w:name="_Toc237497924"/>
      <w:r w:rsidRPr="00A63CD0">
        <w:rPr>
          <w:rFonts w:cs="Times New Roman"/>
          <w:color w:val="auto"/>
        </w:rPr>
        <w:t>3.4 Current Status of E-Payment in Nepal</w:t>
      </w:r>
      <w:bookmarkEnd w:id="24"/>
    </w:p>
    <w:p w14:paraId="59C68E92" w14:textId="77777777" w:rsidR="003A7833" w:rsidRDefault="00000000" w:rsidP="00CD04DD">
      <w:r w:rsidRPr="00A63CD0">
        <w:t>Digital payment adoption in Nepal has grown very rapidly over the past several years. According to Nepal Rastra Bank's payment-system indicators, the number of registered mobile-wallet users rose from under 9 million to roughly 27 million between 2021 and 2025, an increase of more than 200 percent. Mobile-banking customers reached approximately 27 to 28 million, and internet-banking users reached around 2.2 to 2.4 million. Growth has not been limited to registrations: transaction values across most instruments have also risen sharply.</w:t>
      </w:r>
    </w:p>
    <w:p w14:paraId="24F94C61" w14:textId="77777777" w:rsidR="00CD04DD" w:rsidRPr="00A63CD0" w:rsidRDefault="00CD04DD" w:rsidP="00CD04D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1800"/>
      </w:tblGrid>
      <w:tr w:rsidR="003A7833" w:rsidRPr="00CD04DD" w14:paraId="5E06DAE1" w14:textId="77777777" w:rsidTr="00CD04DD">
        <w:tblPrEx>
          <w:tblCellMar>
            <w:top w:w="0" w:type="dxa"/>
            <w:bottom w:w="0" w:type="dxa"/>
          </w:tblCellMar>
        </w:tblPrEx>
        <w:trPr>
          <w:tblHeader/>
        </w:trPr>
        <w:tc>
          <w:tcPr>
            <w:tcW w:w="3200" w:type="dxa"/>
            <w:tcMar>
              <w:top w:w="60" w:type="dxa"/>
              <w:left w:w="100" w:type="dxa"/>
              <w:bottom w:w="60" w:type="dxa"/>
              <w:right w:w="100" w:type="dxa"/>
            </w:tcMar>
            <w:vAlign w:val="center"/>
          </w:tcPr>
          <w:p w14:paraId="31586EA0" w14:textId="77777777" w:rsidR="003A7833" w:rsidRPr="00CD04DD" w:rsidRDefault="00000000">
            <w:pPr>
              <w:rPr>
                <w:rFonts w:cs="Times New Roman"/>
                <w:sz w:val="22"/>
              </w:rPr>
            </w:pPr>
            <w:r w:rsidRPr="00CD04DD">
              <w:rPr>
                <w:rFonts w:cs="Times New Roman"/>
                <w:b/>
                <w:bCs/>
                <w:sz w:val="22"/>
              </w:rPr>
              <w:t>Indicator</w:t>
            </w:r>
          </w:p>
        </w:tc>
        <w:tc>
          <w:tcPr>
            <w:tcW w:w="2000" w:type="dxa"/>
            <w:tcMar>
              <w:top w:w="60" w:type="dxa"/>
              <w:left w:w="100" w:type="dxa"/>
              <w:bottom w:w="60" w:type="dxa"/>
              <w:right w:w="100" w:type="dxa"/>
            </w:tcMar>
            <w:vAlign w:val="center"/>
          </w:tcPr>
          <w:p w14:paraId="2898C612" w14:textId="77777777" w:rsidR="003A7833" w:rsidRPr="00CD04DD" w:rsidRDefault="00000000">
            <w:pPr>
              <w:rPr>
                <w:rFonts w:cs="Times New Roman"/>
                <w:sz w:val="22"/>
              </w:rPr>
            </w:pPr>
            <w:r w:rsidRPr="00CD04DD">
              <w:rPr>
                <w:rFonts w:cs="Times New Roman"/>
                <w:b/>
                <w:bCs/>
                <w:sz w:val="22"/>
              </w:rPr>
              <w:t>Approx. Mid-2024</w:t>
            </w:r>
          </w:p>
        </w:tc>
        <w:tc>
          <w:tcPr>
            <w:tcW w:w="2000" w:type="dxa"/>
            <w:tcMar>
              <w:top w:w="60" w:type="dxa"/>
              <w:left w:w="100" w:type="dxa"/>
              <w:bottom w:w="60" w:type="dxa"/>
              <w:right w:w="100" w:type="dxa"/>
            </w:tcMar>
            <w:vAlign w:val="center"/>
          </w:tcPr>
          <w:p w14:paraId="07F36122" w14:textId="77777777" w:rsidR="003A7833" w:rsidRPr="00CD04DD" w:rsidRDefault="00000000">
            <w:pPr>
              <w:rPr>
                <w:rFonts w:cs="Times New Roman"/>
                <w:sz w:val="22"/>
              </w:rPr>
            </w:pPr>
            <w:r w:rsidRPr="00CD04DD">
              <w:rPr>
                <w:rFonts w:cs="Times New Roman"/>
                <w:b/>
                <w:bCs/>
                <w:sz w:val="22"/>
              </w:rPr>
              <w:t>Approx. Mid-2025</w:t>
            </w:r>
          </w:p>
        </w:tc>
        <w:tc>
          <w:tcPr>
            <w:tcW w:w="1800" w:type="dxa"/>
            <w:tcMar>
              <w:top w:w="60" w:type="dxa"/>
              <w:left w:w="100" w:type="dxa"/>
              <w:bottom w:w="60" w:type="dxa"/>
              <w:right w:w="100" w:type="dxa"/>
            </w:tcMar>
            <w:vAlign w:val="center"/>
          </w:tcPr>
          <w:p w14:paraId="1EE1F87F" w14:textId="77777777" w:rsidR="003A7833" w:rsidRPr="00CD04DD" w:rsidRDefault="00000000">
            <w:pPr>
              <w:rPr>
                <w:rFonts w:cs="Times New Roman"/>
                <w:sz w:val="22"/>
              </w:rPr>
            </w:pPr>
            <w:r w:rsidRPr="00CD04DD">
              <w:rPr>
                <w:rFonts w:cs="Times New Roman"/>
                <w:b/>
                <w:bCs/>
                <w:sz w:val="22"/>
              </w:rPr>
              <w:t>Approx. Change</w:t>
            </w:r>
          </w:p>
        </w:tc>
      </w:tr>
      <w:tr w:rsidR="003A7833" w:rsidRPr="00CD04DD" w14:paraId="0D8D6327"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4807D32A" w14:textId="77777777" w:rsidR="003A7833" w:rsidRPr="00CD04DD" w:rsidRDefault="00000000">
            <w:pPr>
              <w:rPr>
                <w:rFonts w:cs="Times New Roman"/>
                <w:sz w:val="22"/>
              </w:rPr>
            </w:pPr>
            <w:r w:rsidRPr="00CD04DD">
              <w:rPr>
                <w:rFonts w:cs="Times New Roman"/>
                <w:sz w:val="22"/>
              </w:rPr>
              <w:t>Registered mobile wallet users</w:t>
            </w:r>
          </w:p>
        </w:tc>
        <w:tc>
          <w:tcPr>
            <w:tcW w:w="2000" w:type="dxa"/>
            <w:tcMar>
              <w:top w:w="60" w:type="dxa"/>
              <w:left w:w="100" w:type="dxa"/>
              <w:bottom w:w="60" w:type="dxa"/>
              <w:right w:w="100" w:type="dxa"/>
            </w:tcMar>
            <w:vAlign w:val="center"/>
          </w:tcPr>
          <w:p w14:paraId="6F3CBB89" w14:textId="77777777" w:rsidR="003A7833" w:rsidRPr="00CD04DD" w:rsidRDefault="00000000">
            <w:pPr>
              <w:rPr>
                <w:rFonts w:cs="Times New Roman"/>
                <w:sz w:val="22"/>
              </w:rPr>
            </w:pPr>
            <w:r w:rsidRPr="00CD04DD">
              <w:rPr>
                <w:rFonts w:cs="Times New Roman"/>
                <w:sz w:val="22"/>
              </w:rPr>
              <w:t>23.5 million</w:t>
            </w:r>
          </w:p>
        </w:tc>
        <w:tc>
          <w:tcPr>
            <w:tcW w:w="2000" w:type="dxa"/>
            <w:tcMar>
              <w:top w:w="60" w:type="dxa"/>
              <w:left w:w="100" w:type="dxa"/>
              <w:bottom w:w="60" w:type="dxa"/>
              <w:right w:w="100" w:type="dxa"/>
            </w:tcMar>
            <w:vAlign w:val="center"/>
          </w:tcPr>
          <w:p w14:paraId="07F36957" w14:textId="77777777" w:rsidR="003A7833" w:rsidRPr="00CD04DD" w:rsidRDefault="00000000">
            <w:pPr>
              <w:rPr>
                <w:rFonts w:cs="Times New Roman"/>
                <w:sz w:val="22"/>
              </w:rPr>
            </w:pPr>
            <w:r w:rsidRPr="00CD04DD">
              <w:rPr>
                <w:rFonts w:cs="Times New Roman"/>
                <w:sz w:val="22"/>
              </w:rPr>
              <w:t>26.8 million</w:t>
            </w:r>
          </w:p>
        </w:tc>
        <w:tc>
          <w:tcPr>
            <w:tcW w:w="1800" w:type="dxa"/>
            <w:tcMar>
              <w:top w:w="60" w:type="dxa"/>
              <w:left w:w="100" w:type="dxa"/>
              <w:bottom w:w="60" w:type="dxa"/>
              <w:right w:w="100" w:type="dxa"/>
            </w:tcMar>
            <w:vAlign w:val="center"/>
          </w:tcPr>
          <w:p w14:paraId="201CD7BE" w14:textId="77777777" w:rsidR="003A7833" w:rsidRPr="00CD04DD" w:rsidRDefault="00000000">
            <w:pPr>
              <w:rPr>
                <w:rFonts w:cs="Times New Roman"/>
                <w:sz w:val="22"/>
              </w:rPr>
            </w:pPr>
            <w:r w:rsidRPr="00CD04DD">
              <w:rPr>
                <w:rFonts w:cs="Times New Roman"/>
                <w:sz w:val="22"/>
              </w:rPr>
              <w:t>+14%</w:t>
            </w:r>
          </w:p>
        </w:tc>
      </w:tr>
      <w:tr w:rsidR="003A7833" w:rsidRPr="00CD04DD" w14:paraId="1E0F96FC"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04217B74" w14:textId="77777777" w:rsidR="003A7833" w:rsidRPr="00CD04DD" w:rsidRDefault="00000000">
            <w:pPr>
              <w:rPr>
                <w:rFonts w:cs="Times New Roman"/>
                <w:sz w:val="22"/>
              </w:rPr>
            </w:pPr>
            <w:r w:rsidRPr="00CD04DD">
              <w:rPr>
                <w:rFonts w:cs="Times New Roman"/>
                <w:sz w:val="22"/>
              </w:rPr>
              <w:t xml:space="preserve">Mobile </w:t>
            </w:r>
            <w:proofErr w:type="gramStart"/>
            <w:r w:rsidRPr="00CD04DD">
              <w:rPr>
                <w:rFonts w:cs="Times New Roman"/>
                <w:sz w:val="22"/>
              </w:rPr>
              <w:t>banking</w:t>
            </w:r>
            <w:proofErr w:type="gramEnd"/>
            <w:r w:rsidRPr="00CD04DD">
              <w:rPr>
                <w:rFonts w:cs="Times New Roman"/>
                <w:sz w:val="22"/>
              </w:rPr>
              <w:t xml:space="preserve"> customers</w:t>
            </w:r>
          </w:p>
        </w:tc>
        <w:tc>
          <w:tcPr>
            <w:tcW w:w="2000" w:type="dxa"/>
            <w:tcMar>
              <w:top w:w="60" w:type="dxa"/>
              <w:left w:w="100" w:type="dxa"/>
              <w:bottom w:w="60" w:type="dxa"/>
              <w:right w:w="100" w:type="dxa"/>
            </w:tcMar>
            <w:vAlign w:val="center"/>
          </w:tcPr>
          <w:p w14:paraId="1389D208" w14:textId="77777777" w:rsidR="003A7833" w:rsidRPr="00CD04DD" w:rsidRDefault="00000000">
            <w:pPr>
              <w:rPr>
                <w:rFonts w:cs="Times New Roman"/>
                <w:sz w:val="22"/>
              </w:rPr>
            </w:pPr>
            <w:r w:rsidRPr="00CD04DD">
              <w:rPr>
                <w:rFonts w:cs="Times New Roman"/>
                <w:sz w:val="22"/>
              </w:rPr>
              <w:t>24.7 million</w:t>
            </w:r>
          </w:p>
        </w:tc>
        <w:tc>
          <w:tcPr>
            <w:tcW w:w="2000" w:type="dxa"/>
            <w:tcMar>
              <w:top w:w="60" w:type="dxa"/>
              <w:left w:w="100" w:type="dxa"/>
              <w:bottom w:w="60" w:type="dxa"/>
              <w:right w:w="100" w:type="dxa"/>
            </w:tcMar>
            <w:vAlign w:val="center"/>
          </w:tcPr>
          <w:p w14:paraId="294B3BEC" w14:textId="77777777" w:rsidR="003A7833" w:rsidRPr="00CD04DD" w:rsidRDefault="00000000">
            <w:pPr>
              <w:rPr>
                <w:rFonts w:cs="Times New Roman"/>
                <w:sz w:val="22"/>
              </w:rPr>
            </w:pPr>
            <w:r w:rsidRPr="00CD04DD">
              <w:rPr>
                <w:rFonts w:cs="Times New Roman"/>
                <w:sz w:val="22"/>
              </w:rPr>
              <w:t>27.7 million</w:t>
            </w:r>
          </w:p>
        </w:tc>
        <w:tc>
          <w:tcPr>
            <w:tcW w:w="1800" w:type="dxa"/>
            <w:tcMar>
              <w:top w:w="60" w:type="dxa"/>
              <w:left w:w="100" w:type="dxa"/>
              <w:bottom w:w="60" w:type="dxa"/>
              <w:right w:w="100" w:type="dxa"/>
            </w:tcMar>
            <w:vAlign w:val="center"/>
          </w:tcPr>
          <w:p w14:paraId="46469D5B" w14:textId="77777777" w:rsidR="003A7833" w:rsidRPr="00CD04DD" w:rsidRDefault="00000000">
            <w:pPr>
              <w:rPr>
                <w:rFonts w:cs="Times New Roman"/>
                <w:sz w:val="22"/>
              </w:rPr>
            </w:pPr>
            <w:r w:rsidRPr="00CD04DD">
              <w:rPr>
                <w:rFonts w:cs="Times New Roman"/>
                <w:sz w:val="22"/>
              </w:rPr>
              <w:t>+13%</w:t>
            </w:r>
          </w:p>
        </w:tc>
      </w:tr>
      <w:tr w:rsidR="003A7833" w:rsidRPr="00CD04DD" w14:paraId="7B77751A"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571FFCBD" w14:textId="77777777" w:rsidR="003A7833" w:rsidRPr="00CD04DD" w:rsidRDefault="00000000">
            <w:pPr>
              <w:rPr>
                <w:rFonts w:cs="Times New Roman"/>
                <w:sz w:val="22"/>
              </w:rPr>
            </w:pPr>
            <w:r w:rsidRPr="00CD04DD">
              <w:rPr>
                <w:rFonts w:cs="Times New Roman"/>
                <w:sz w:val="22"/>
              </w:rPr>
              <w:t>Internet banking users</w:t>
            </w:r>
          </w:p>
        </w:tc>
        <w:tc>
          <w:tcPr>
            <w:tcW w:w="2000" w:type="dxa"/>
            <w:tcMar>
              <w:top w:w="60" w:type="dxa"/>
              <w:left w:w="100" w:type="dxa"/>
              <w:bottom w:w="60" w:type="dxa"/>
              <w:right w:w="100" w:type="dxa"/>
            </w:tcMar>
            <w:vAlign w:val="center"/>
          </w:tcPr>
          <w:p w14:paraId="012FCB89" w14:textId="77777777" w:rsidR="003A7833" w:rsidRPr="00CD04DD" w:rsidRDefault="00000000">
            <w:pPr>
              <w:rPr>
                <w:rFonts w:cs="Times New Roman"/>
                <w:sz w:val="22"/>
              </w:rPr>
            </w:pPr>
            <w:r w:rsidRPr="00CD04DD">
              <w:rPr>
                <w:rFonts w:cs="Times New Roman"/>
                <w:sz w:val="22"/>
              </w:rPr>
              <w:t>1.9 million</w:t>
            </w:r>
          </w:p>
        </w:tc>
        <w:tc>
          <w:tcPr>
            <w:tcW w:w="2000" w:type="dxa"/>
            <w:tcMar>
              <w:top w:w="60" w:type="dxa"/>
              <w:left w:w="100" w:type="dxa"/>
              <w:bottom w:w="60" w:type="dxa"/>
              <w:right w:w="100" w:type="dxa"/>
            </w:tcMar>
            <w:vAlign w:val="center"/>
          </w:tcPr>
          <w:p w14:paraId="219FF753" w14:textId="77777777" w:rsidR="003A7833" w:rsidRPr="00CD04DD" w:rsidRDefault="00000000">
            <w:pPr>
              <w:rPr>
                <w:rFonts w:cs="Times New Roman"/>
                <w:sz w:val="22"/>
              </w:rPr>
            </w:pPr>
            <w:r w:rsidRPr="00CD04DD">
              <w:rPr>
                <w:rFonts w:cs="Times New Roman"/>
                <w:sz w:val="22"/>
              </w:rPr>
              <w:t>2.2 million</w:t>
            </w:r>
          </w:p>
        </w:tc>
        <w:tc>
          <w:tcPr>
            <w:tcW w:w="1800" w:type="dxa"/>
            <w:tcMar>
              <w:top w:w="60" w:type="dxa"/>
              <w:left w:w="100" w:type="dxa"/>
              <w:bottom w:w="60" w:type="dxa"/>
              <w:right w:w="100" w:type="dxa"/>
            </w:tcMar>
            <w:vAlign w:val="center"/>
          </w:tcPr>
          <w:p w14:paraId="10DFF99B" w14:textId="77777777" w:rsidR="003A7833" w:rsidRPr="00CD04DD" w:rsidRDefault="00000000">
            <w:pPr>
              <w:rPr>
                <w:rFonts w:cs="Times New Roman"/>
                <w:sz w:val="22"/>
              </w:rPr>
            </w:pPr>
            <w:r w:rsidRPr="00CD04DD">
              <w:rPr>
                <w:rFonts w:cs="Times New Roman"/>
                <w:sz w:val="22"/>
              </w:rPr>
              <w:t>+16%</w:t>
            </w:r>
          </w:p>
        </w:tc>
      </w:tr>
      <w:tr w:rsidR="003A7833" w:rsidRPr="00CD04DD" w14:paraId="6FA96403"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30D45B13" w14:textId="77777777" w:rsidR="003A7833" w:rsidRPr="00CD04DD" w:rsidRDefault="00000000">
            <w:pPr>
              <w:rPr>
                <w:rFonts w:cs="Times New Roman"/>
                <w:sz w:val="22"/>
              </w:rPr>
            </w:pPr>
            <w:proofErr w:type="spellStart"/>
            <w:r w:rsidRPr="00CD04DD">
              <w:rPr>
                <w:rFonts w:cs="Times New Roman"/>
                <w:sz w:val="22"/>
              </w:rPr>
              <w:t>connectIPS</w:t>
            </w:r>
            <w:proofErr w:type="spellEnd"/>
            <w:r w:rsidRPr="00CD04DD">
              <w:rPr>
                <w:rFonts w:cs="Times New Roman"/>
                <w:sz w:val="22"/>
              </w:rPr>
              <w:t xml:space="preserve"> registered users</w:t>
            </w:r>
          </w:p>
        </w:tc>
        <w:tc>
          <w:tcPr>
            <w:tcW w:w="2000" w:type="dxa"/>
            <w:tcMar>
              <w:top w:w="60" w:type="dxa"/>
              <w:left w:w="100" w:type="dxa"/>
              <w:bottom w:w="60" w:type="dxa"/>
              <w:right w:w="100" w:type="dxa"/>
            </w:tcMar>
            <w:vAlign w:val="center"/>
          </w:tcPr>
          <w:p w14:paraId="5DB6A411" w14:textId="77777777" w:rsidR="003A7833" w:rsidRPr="00CD04DD" w:rsidRDefault="00000000">
            <w:pPr>
              <w:rPr>
                <w:rFonts w:cs="Times New Roman"/>
                <w:sz w:val="22"/>
              </w:rPr>
            </w:pPr>
            <w:r w:rsidRPr="00CD04DD">
              <w:rPr>
                <w:rFonts w:cs="Times New Roman"/>
                <w:sz w:val="22"/>
              </w:rPr>
              <w:t>1.3 million</w:t>
            </w:r>
          </w:p>
        </w:tc>
        <w:tc>
          <w:tcPr>
            <w:tcW w:w="2000" w:type="dxa"/>
            <w:tcMar>
              <w:top w:w="60" w:type="dxa"/>
              <w:left w:w="100" w:type="dxa"/>
              <w:bottom w:w="60" w:type="dxa"/>
              <w:right w:w="100" w:type="dxa"/>
            </w:tcMar>
            <w:vAlign w:val="center"/>
          </w:tcPr>
          <w:p w14:paraId="42C11AE9" w14:textId="77777777" w:rsidR="003A7833" w:rsidRPr="00CD04DD" w:rsidRDefault="00000000">
            <w:pPr>
              <w:rPr>
                <w:rFonts w:cs="Times New Roman"/>
                <w:sz w:val="22"/>
              </w:rPr>
            </w:pPr>
            <w:r w:rsidRPr="00CD04DD">
              <w:rPr>
                <w:rFonts w:cs="Times New Roman"/>
                <w:sz w:val="22"/>
              </w:rPr>
              <w:t>1.4 million</w:t>
            </w:r>
          </w:p>
        </w:tc>
        <w:tc>
          <w:tcPr>
            <w:tcW w:w="1800" w:type="dxa"/>
            <w:tcMar>
              <w:top w:w="60" w:type="dxa"/>
              <w:left w:w="100" w:type="dxa"/>
              <w:bottom w:w="60" w:type="dxa"/>
              <w:right w:w="100" w:type="dxa"/>
            </w:tcMar>
            <w:vAlign w:val="center"/>
          </w:tcPr>
          <w:p w14:paraId="0532245B" w14:textId="77777777" w:rsidR="003A7833" w:rsidRPr="00CD04DD" w:rsidRDefault="00000000">
            <w:pPr>
              <w:rPr>
                <w:rFonts w:cs="Times New Roman"/>
                <w:sz w:val="22"/>
              </w:rPr>
            </w:pPr>
            <w:r w:rsidRPr="00CD04DD">
              <w:rPr>
                <w:rFonts w:cs="Times New Roman"/>
                <w:sz w:val="22"/>
              </w:rPr>
              <w:t>+13%</w:t>
            </w:r>
          </w:p>
        </w:tc>
      </w:tr>
      <w:tr w:rsidR="003A7833" w:rsidRPr="00CD04DD" w14:paraId="4219C541"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506EC6B1" w14:textId="77777777" w:rsidR="003A7833" w:rsidRPr="00CD04DD" w:rsidRDefault="00000000">
            <w:pPr>
              <w:rPr>
                <w:rFonts w:cs="Times New Roman"/>
                <w:sz w:val="22"/>
              </w:rPr>
            </w:pPr>
            <w:r w:rsidRPr="00CD04DD">
              <w:rPr>
                <w:rFonts w:cs="Times New Roman"/>
                <w:sz w:val="22"/>
              </w:rPr>
              <w:t>Debit cards issued</w:t>
            </w:r>
          </w:p>
        </w:tc>
        <w:tc>
          <w:tcPr>
            <w:tcW w:w="2000" w:type="dxa"/>
            <w:tcMar>
              <w:top w:w="60" w:type="dxa"/>
              <w:left w:w="100" w:type="dxa"/>
              <w:bottom w:w="60" w:type="dxa"/>
              <w:right w:w="100" w:type="dxa"/>
            </w:tcMar>
            <w:vAlign w:val="center"/>
          </w:tcPr>
          <w:p w14:paraId="44C95B07" w14:textId="77777777" w:rsidR="003A7833" w:rsidRPr="00CD04DD" w:rsidRDefault="00000000">
            <w:pPr>
              <w:rPr>
                <w:rFonts w:cs="Times New Roman"/>
                <w:sz w:val="22"/>
              </w:rPr>
            </w:pPr>
            <w:r w:rsidRPr="00CD04DD">
              <w:rPr>
                <w:rFonts w:cs="Times New Roman"/>
                <w:sz w:val="22"/>
              </w:rPr>
              <w:t>12.9 million</w:t>
            </w:r>
          </w:p>
        </w:tc>
        <w:tc>
          <w:tcPr>
            <w:tcW w:w="2000" w:type="dxa"/>
            <w:tcMar>
              <w:top w:w="60" w:type="dxa"/>
              <w:left w:w="100" w:type="dxa"/>
              <w:bottom w:w="60" w:type="dxa"/>
              <w:right w:w="100" w:type="dxa"/>
            </w:tcMar>
            <w:vAlign w:val="center"/>
          </w:tcPr>
          <w:p w14:paraId="7BB5F681" w14:textId="77777777" w:rsidR="003A7833" w:rsidRPr="00CD04DD" w:rsidRDefault="00000000">
            <w:pPr>
              <w:rPr>
                <w:rFonts w:cs="Times New Roman"/>
                <w:sz w:val="22"/>
              </w:rPr>
            </w:pPr>
            <w:r w:rsidRPr="00CD04DD">
              <w:rPr>
                <w:rFonts w:cs="Times New Roman"/>
                <w:sz w:val="22"/>
              </w:rPr>
              <w:t>13.7 million</w:t>
            </w:r>
          </w:p>
        </w:tc>
        <w:tc>
          <w:tcPr>
            <w:tcW w:w="1800" w:type="dxa"/>
            <w:tcMar>
              <w:top w:w="60" w:type="dxa"/>
              <w:left w:w="100" w:type="dxa"/>
              <w:bottom w:w="60" w:type="dxa"/>
              <w:right w:w="100" w:type="dxa"/>
            </w:tcMar>
            <w:vAlign w:val="center"/>
          </w:tcPr>
          <w:p w14:paraId="0EBEA056" w14:textId="77777777" w:rsidR="003A7833" w:rsidRPr="00CD04DD" w:rsidRDefault="00000000">
            <w:pPr>
              <w:rPr>
                <w:rFonts w:cs="Times New Roman"/>
                <w:sz w:val="22"/>
              </w:rPr>
            </w:pPr>
            <w:r w:rsidRPr="00CD04DD">
              <w:rPr>
                <w:rFonts w:cs="Times New Roman"/>
                <w:sz w:val="22"/>
              </w:rPr>
              <w:t>+6%</w:t>
            </w:r>
          </w:p>
        </w:tc>
      </w:tr>
      <w:tr w:rsidR="003A7833" w:rsidRPr="00CD04DD" w14:paraId="262E5B3E"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71B1296C" w14:textId="77777777" w:rsidR="003A7833" w:rsidRPr="00CD04DD" w:rsidRDefault="00000000">
            <w:pPr>
              <w:rPr>
                <w:rFonts w:cs="Times New Roman"/>
                <w:sz w:val="22"/>
              </w:rPr>
            </w:pPr>
            <w:r w:rsidRPr="00CD04DD">
              <w:rPr>
                <w:rFonts w:cs="Times New Roman"/>
                <w:sz w:val="22"/>
              </w:rPr>
              <w:t>Credit cards issued</w:t>
            </w:r>
          </w:p>
        </w:tc>
        <w:tc>
          <w:tcPr>
            <w:tcW w:w="2000" w:type="dxa"/>
            <w:tcMar>
              <w:top w:w="60" w:type="dxa"/>
              <w:left w:w="100" w:type="dxa"/>
              <w:bottom w:w="60" w:type="dxa"/>
              <w:right w:w="100" w:type="dxa"/>
            </w:tcMar>
            <w:vAlign w:val="center"/>
          </w:tcPr>
          <w:p w14:paraId="348F1A22" w14:textId="77777777" w:rsidR="003A7833" w:rsidRPr="00CD04DD" w:rsidRDefault="00000000">
            <w:pPr>
              <w:rPr>
                <w:rFonts w:cs="Times New Roman"/>
                <w:sz w:val="22"/>
              </w:rPr>
            </w:pPr>
            <w:r w:rsidRPr="00CD04DD">
              <w:rPr>
                <w:rFonts w:cs="Times New Roman"/>
                <w:sz w:val="22"/>
              </w:rPr>
              <w:t>0.29 million</w:t>
            </w:r>
          </w:p>
        </w:tc>
        <w:tc>
          <w:tcPr>
            <w:tcW w:w="2000" w:type="dxa"/>
            <w:tcMar>
              <w:top w:w="60" w:type="dxa"/>
              <w:left w:w="100" w:type="dxa"/>
              <w:bottom w:w="60" w:type="dxa"/>
              <w:right w:w="100" w:type="dxa"/>
            </w:tcMar>
            <w:vAlign w:val="center"/>
          </w:tcPr>
          <w:p w14:paraId="70EA549A" w14:textId="77777777" w:rsidR="003A7833" w:rsidRPr="00CD04DD" w:rsidRDefault="00000000">
            <w:pPr>
              <w:rPr>
                <w:rFonts w:cs="Times New Roman"/>
                <w:sz w:val="22"/>
              </w:rPr>
            </w:pPr>
            <w:r w:rsidRPr="00CD04DD">
              <w:rPr>
                <w:rFonts w:cs="Times New Roman"/>
                <w:sz w:val="22"/>
              </w:rPr>
              <w:t>0.32 million</w:t>
            </w:r>
          </w:p>
        </w:tc>
        <w:tc>
          <w:tcPr>
            <w:tcW w:w="1800" w:type="dxa"/>
            <w:tcMar>
              <w:top w:w="60" w:type="dxa"/>
              <w:left w:w="100" w:type="dxa"/>
              <w:bottom w:w="60" w:type="dxa"/>
              <w:right w:w="100" w:type="dxa"/>
            </w:tcMar>
            <w:vAlign w:val="center"/>
          </w:tcPr>
          <w:p w14:paraId="68BC985F" w14:textId="77777777" w:rsidR="003A7833" w:rsidRPr="00CD04DD" w:rsidRDefault="00000000">
            <w:pPr>
              <w:rPr>
                <w:rFonts w:cs="Times New Roman"/>
                <w:sz w:val="22"/>
              </w:rPr>
            </w:pPr>
            <w:r w:rsidRPr="00CD04DD">
              <w:rPr>
                <w:rFonts w:cs="Times New Roman"/>
                <w:sz w:val="22"/>
              </w:rPr>
              <w:t>+10%</w:t>
            </w:r>
          </w:p>
        </w:tc>
      </w:tr>
      <w:tr w:rsidR="003A7833" w:rsidRPr="00CD04DD" w14:paraId="77A58A3B" w14:textId="77777777" w:rsidTr="00CD04DD">
        <w:tblPrEx>
          <w:tblCellMar>
            <w:top w:w="0" w:type="dxa"/>
            <w:bottom w:w="0" w:type="dxa"/>
          </w:tblCellMar>
        </w:tblPrEx>
        <w:tc>
          <w:tcPr>
            <w:tcW w:w="3200" w:type="dxa"/>
            <w:tcMar>
              <w:top w:w="60" w:type="dxa"/>
              <w:left w:w="100" w:type="dxa"/>
              <w:bottom w:w="60" w:type="dxa"/>
              <w:right w:w="100" w:type="dxa"/>
            </w:tcMar>
            <w:vAlign w:val="center"/>
          </w:tcPr>
          <w:p w14:paraId="5B6F0E1F" w14:textId="77777777" w:rsidR="003A7833" w:rsidRPr="00CD04DD" w:rsidRDefault="00000000">
            <w:pPr>
              <w:rPr>
                <w:rFonts w:cs="Times New Roman"/>
                <w:sz w:val="22"/>
              </w:rPr>
            </w:pPr>
            <w:r w:rsidRPr="00CD04DD">
              <w:rPr>
                <w:rFonts w:cs="Times New Roman"/>
                <w:sz w:val="22"/>
              </w:rPr>
              <w:t>RTGS participating institutions</w:t>
            </w:r>
          </w:p>
        </w:tc>
        <w:tc>
          <w:tcPr>
            <w:tcW w:w="2000" w:type="dxa"/>
            <w:tcMar>
              <w:top w:w="60" w:type="dxa"/>
              <w:left w:w="100" w:type="dxa"/>
              <w:bottom w:w="60" w:type="dxa"/>
              <w:right w:w="100" w:type="dxa"/>
            </w:tcMar>
            <w:vAlign w:val="center"/>
          </w:tcPr>
          <w:p w14:paraId="4E7DA8BB" w14:textId="77777777" w:rsidR="003A7833" w:rsidRPr="00CD04DD" w:rsidRDefault="00000000">
            <w:pPr>
              <w:rPr>
                <w:rFonts w:cs="Times New Roman"/>
                <w:sz w:val="22"/>
              </w:rPr>
            </w:pPr>
            <w:r w:rsidRPr="00CD04DD">
              <w:rPr>
                <w:rFonts w:cs="Times New Roman"/>
                <w:sz w:val="22"/>
              </w:rPr>
              <w:t>44</w:t>
            </w:r>
          </w:p>
        </w:tc>
        <w:tc>
          <w:tcPr>
            <w:tcW w:w="2000" w:type="dxa"/>
            <w:tcMar>
              <w:top w:w="60" w:type="dxa"/>
              <w:left w:w="100" w:type="dxa"/>
              <w:bottom w:w="60" w:type="dxa"/>
              <w:right w:w="100" w:type="dxa"/>
            </w:tcMar>
            <w:vAlign w:val="center"/>
          </w:tcPr>
          <w:p w14:paraId="45BEF63C" w14:textId="77777777" w:rsidR="003A7833" w:rsidRPr="00CD04DD" w:rsidRDefault="00000000">
            <w:pPr>
              <w:rPr>
                <w:rFonts w:cs="Times New Roman"/>
                <w:sz w:val="22"/>
              </w:rPr>
            </w:pPr>
            <w:r w:rsidRPr="00CD04DD">
              <w:rPr>
                <w:rFonts w:cs="Times New Roman"/>
                <w:sz w:val="22"/>
              </w:rPr>
              <w:t>44</w:t>
            </w:r>
          </w:p>
        </w:tc>
        <w:tc>
          <w:tcPr>
            <w:tcW w:w="1800" w:type="dxa"/>
            <w:tcMar>
              <w:top w:w="60" w:type="dxa"/>
              <w:left w:w="100" w:type="dxa"/>
              <w:bottom w:w="60" w:type="dxa"/>
              <w:right w:w="100" w:type="dxa"/>
            </w:tcMar>
            <w:vAlign w:val="center"/>
          </w:tcPr>
          <w:p w14:paraId="49F92FA4" w14:textId="77777777" w:rsidR="003A7833" w:rsidRPr="00CD04DD" w:rsidRDefault="00000000">
            <w:pPr>
              <w:rPr>
                <w:rFonts w:cs="Times New Roman"/>
                <w:sz w:val="22"/>
              </w:rPr>
            </w:pPr>
            <w:r w:rsidRPr="00CD04DD">
              <w:rPr>
                <w:rFonts w:cs="Times New Roman"/>
                <w:sz w:val="22"/>
              </w:rPr>
              <w:t>Stable</w:t>
            </w:r>
          </w:p>
        </w:tc>
      </w:tr>
    </w:tbl>
    <w:p w14:paraId="5908C232" w14:textId="77777777" w:rsidR="00CD04DD" w:rsidRDefault="00CD04DD" w:rsidP="00CD04DD">
      <w:pPr>
        <w:rPr>
          <w:rFonts w:ascii="Segoe UI Emoji" w:hAnsi="Segoe UI Emoji" w:cs="Segoe UI Emoji"/>
          <w:i/>
          <w:iCs/>
          <w:sz w:val="20"/>
          <w:szCs w:val="20"/>
        </w:rPr>
      </w:pPr>
    </w:p>
    <w:p w14:paraId="144A9A26" w14:textId="462701C3" w:rsidR="00CD04DD" w:rsidRDefault="00CD04DD" w:rsidP="00CD04DD">
      <w:pPr>
        <w:rPr>
          <w:rFonts w:ascii="Segoe UI Emoji" w:hAnsi="Segoe UI Emoji" w:cs="Segoe UI Emoji"/>
          <w:i/>
          <w:iCs/>
          <w:sz w:val="20"/>
          <w:szCs w:val="20"/>
        </w:rPr>
      </w:pPr>
      <w:r>
        <w:rPr>
          <w:noProof/>
        </w:rPr>
        <w:drawing>
          <wp:inline distT="0" distB="0" distL="0" distR="0" wp14:anchorId="72E2959E" wp14:editId="1ACBF105">
            <wp:extent cx="5523009" cy="3103152"/>
            <wp:effectExtent l="19050" t="19050" r="20955" b="21590"/>
            <wp:docPr id="1858634352" name="Picture 5" descr="9.8 Million Use Mobile Banking In Nepal - Khalti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8 Million Use Mobile Banking In Nepal - Khalti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7945" cy="3105925"/>
                    </a:xfrm>
                    <a:prstGeom prst="rect">
                      <a:avLst/>
                    </a:prstGeom>
                    <a:noFill/>
                    <a:ln>
                      <a:solidFill>
                        <a:schemeClr val="tx1"/>
                      </a:solidFill>
                    </a:ln>
                  </pic:spPr>
                </pic:pic>
              </a:graphicData>
            </a:graphic>
          </wp:inline>
        </w:drawing>
      </w:r>
    </w:p>
    <w:p w14:paraId="0ACA6825" w14:textId="3A6307CA" w:rsidR="00CD04DD" w:rsidRDefault="00CD04DD" w:rsidP="00CD04DD">
      <w:pPr>
        <w:jc w:val="center"/>
        <w:rPr>
          <w:rFonts w:cs="Times New Roman"/>
          <w:szCs w:val="24"/>
        </w:rPr>
      </w:pPr>
      <w:r w:rsidRPr="002C48F6">
        <w:rPr>
          <w:rFonts w:cs="Times New Roman"/>
          <w:b/>
          <w:bCs/>
          <w:szCs w:val="24"/>
        </w:rPr>
        <w:t>Figure</w:t>
      </w:r>
      <w:r>
        <w:rPr>
          <w:rFonts w:cs="Times New Roman"/>
          <w:szCs w:val="24"/>
        </w:rPr>
        <w:t>: Growing Trend of Mobile Banking in Nepal</w:t>
      </w:r>
    </w:p>
    <w:p w14:paraId="0E22E8F5" w14:textId="77777777" w:rsidR="00CD04DD" w:rsidRPr="00CD04DD" w:rsidRDefault="00CD04DD" w:rsidP="00CD04DD">
      <w:pPr>
        <w:jc w:val="center"/>
        <w:rPr>
          <w:rFonts w:cs="Times New Roman"/>
          <w:i/>
          <w:iCs/>
          <w:sz w:val="20"/>
          <w:szCs w:val="20"/>
        </w:rPr>
      </w:pPr>
    </w:p>
    <w:p w14:paraId="4B728FA3" w14:textId="5C80ECC9" w:rsidR="003A7833" w:rsidRPr="00A63CD0" w:rsidRDefault="00000000" w:rsidP="00CD04DD">
      <w:r w:rsidRPr="00A63CD0">
        <w:lastRenderedPageBreak/>
        <w:t xml:space="preserve">Growth has been strongest in QR-based payments, whose transaction volumes and values </w:t>
      </w:r>
      <w:r w:rsidR="00CD04DD" w:rsidRPr="00A63CD0">
        <w:t>have</w:t>
      </w:r>
      <w:r w:rsidRPr="00A63CD0">
        <w:t xml:space="preserve"> roughly doubled within a single fiscal year in recent reporting, reflecting the low cost of QR acceptance for small merchants compared with card-based point-of-sale terminals. Supporting conditions have helped this growth: 4G network coverage has reached almost all local levels in the country, the average cost of mobile internet has fallen sharply over the past several years, and smartphone ownership has climbed to roughly three-quarters of the population.</w:t>
      </w:r>
    </w:p>
    <w:p w14:paraId="04FD4021" w14:textId="0EBB7D1D" w:rsidR="003A7833" w:rsidRPr="00A63CD0" w:rsidRDefault="00000000" w:rsidP="00CD04DD">
      <w:r w:rsidRPr="00A63CD0">
        <w:t xml:space="preserve">However, the picture is not fully positive. World Bank Global Findex data cited in recent NRB reporting shows that only around 47 percent of Nepali account holders </w:t>
      </w:r>
      <w:r w:rsidR="00CD04DD" w:rsidRPr="00A63CD0">
        <w:t>made</w:t>
      </w:r>
      <w:r w:rsidRPr="00A63CD0">
        <w:t xml:space="preserve"> or received a digital payment in 2024 noticeably lower than the comparable figures for India, Bangladesh and Pakistan. This gap between registration and active use is one of the most important findings of this report: Nepal has succeeded in getting people to open digital </w:t>
      </w:r>
      <w:r w:rsidR="00CD04DD" w:rsidRPr="00A63CD0">
        <w:t>accounts but</w:t>
      </w:r>
      <w:r w:rsidRPr="00A63CD0">
        <w:t xml:space="preserve"> converting that access into habitual daily use remains unfinished work. Cross-border integration has also begun, with Nepali merchants now able to accept QR payments from India's UPI network among others, indicating an early but real step toward regional payment interoperability.</w:t>
      </w:r>
    </w:p>
    <w:p w14:paraId="0291D249" w14:textId="77777777" w:rsidR="003A7833" w:rsidRPr="00A63CD0" w:rsidRDefault="00000000">
      <w:pPr>
        <w:pStyle w:val="Heading2"/>
        <w:spacing w:before="300"/>
        <w:rPr>
          <w:rFonts w:cs="Times New Roman"/>
          <w:color w:val="auto"/>
        </w:rPr>
      </w:pPr>
      <w:bookmarkStart w:id="25" w:name="_Toc237497925"/>
      <w:r w:rsidRPr="00A63CD0">
        <w:rPr>
          <w:rFonts w:cs="Times New Roman"/>
          <w:color w:val="auto"/>
        </w:rPr>
        <w:t>3.5 Comparison with India, South Korea and Bangladesh</w:t>
      </w:r>
      <w:bookmarkEnd w:id="25"/>
    </w:p>
    <w:p w14:paraId="2F3CF903" w14:textId="0A6DDF1A" w:rsidR="003A7833" w:rsidRDefault="00000000" w:rsidP="00CD04DD">
      <w:r w:rsidRPr="00A63CD0">
        <w:t xml:space="preserve">The four countries considered here have each followed a different institutional and technical path toward digital </w:t>
      </w:r>
      <w:r w:rsidR="00CD04DD" w:rsidRPr="00A63CD0">
        <w:t>payments and</w:t>
      </w:r>
      <w:r w:rsidRPr="00A63CD0">
        <w:t xml:space="preserve"> comparing them side by side is more useful for Nepal than trying to reduce each country's system to a single score.</w:t>
      </w:r>
    </w:p>
    <w:p w14:paraId="6E601D80" w14:textId="77777777" w:rsidR="00CD04DD" w:rsidRPr="00A63CD0" w:rsidRDefault="00CD04DD" w:rsidP="00CD04D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756"/>
        <w:gridCol w:w="1866"/>
        <w:gridCol w:w="1866"/>
        <w:gridCol w:w="1756"/>
      </w:tblGrid>
      <w:tr w:rsidR="003A7833" w:rsidRPr="00CD04DD" w14:paraId="436D1323" w14:textId="77777777" w:rsidTr="00CD04DD">
        <w:tblPrEx>
          <w:tblCellMar>
            <w:top w:w="0" w:type="dxa"/>
            <w:bottom w:w="0" w:type="dxa"/>
          </w:tblCellMar>
        </w:tblPrEx>
        <w:trPr>
          <w:tblHeader/>
        </w:trPr>
        <w:tc>
          <w:tcPr>
            <w:tcW w:w="1600" w:type="dxa"/>
            <w:tcMar>
              <w:top w:w="60" w:type="dxa"/>
              <w:left w:w="100" w:type="dxa"/>
              <w:bottom w:w="60" w:type="dxa"/>
              <w:right w:w="100" w:type="dxa"/>
            </w:tcMar>
            <w:vAlign w:val="center"/>
          </w:tcPr>
          <w:p w14:paraId="5129AE4D" w14:textId="77777777" w:rsidR="003A7833" w:rsidRPr="00CD04DD" w:rsidRDefault="00000000" w:rsidP="00CD04DD">
            <w:pPr>
              <w:jc w:val="left"/>
              <w:rPr>
                <w:rFonts w:cs="Times New Roman"/>
                <w:sz w:val="22"/>
              </w:rPr>
            </w:pPr>
            <w:r w:rsidRPr="00CD04DD">
              <w:rPr>
                <w:rFonts w:cs="Times New Roman"/>
                <w:b/>
                <w:bCs/>
                <w:sz w:val="22"/>
              </w:rPr>
              <w:t>Dimension</w:t>
            </w:r>
          </w:p>
        </w:tc>
        <w:tc>
          <w:tcPr>
            <w:tcW w:w="1600" w:type="dxa"/>
            <w:tcMar>
              <w:top w:w="60" w:type="dxa"/>
              <w:left w:w="100" w:type="dxa"/>
              <w:bottom w:w="60" w:type="dxa"/>
              <w:right w:w="100" w:type="dxa"/>
            </w:tcMar>
            <w:vAlign w:val="center"/>
          </w:tcPr>
          <w:p w14:paraId="47109205" w14:textId="77777777" w:rsidR="003A7833" w:rsidRPr="00CD04DD" w:rsidRDefault="00000000" w:rsidP="00CD04DD">
            <w:pPr>
              <w:jc w:val="left"/>
              <w:rPr>
                <w:rFonts w:cs="Times New Roman"/>
                <w:sz w:val="22"/>
              </w:rPr>
            </w:pPr>
            <w:r w:rsidRPr="00CD04DD">
              <w:rPr>
                <w:rFonts w:cs="Times New Roman"/>
                <w:b/>
                <w:bCs/>
                <w:sz w:val="22"/>
              </w:rPr>
              <w:t>Nepal</w:t>
            </w:r>
          </w:p>
        </w:tc>
        <w:tc>
          <w:tcPr>
            <w:tcW w:w="1700" w:type="dxa"/>
            <w:tcMar>
              <w:top w:w="60" w:type="dxa"/>
              <w:left w:w="100" w:type="dxa"/>
              <w:bottom w:w="60" w:type="dxa"/>
              <w:right w:w="100" w:type="dxa"/>
            </w:tcMar>
            <w:vAlign w:val="center"/>
          </w:tcPr>
          <w:p w14:paraId="61BE9FAF" w14:textId="77777777" w:rsidR="003A7833" w:rsidRPr="00CD04DD" w:rsidRDefault="00000000" w:rsidP="00CD04DD">
            <w:pPr>
              <w:jc w:val="left"/>
              <w:rPr>
                <w:rFonts w:cs="Times New Roman"/>
                <w:sz w:val="22"/>
              </w:rPr>
            </w:pPr>
            <w:r w:rsidRPr="00CD04DD">
              <w:rPr>
                <w:rFonts w:cs="Times New Roman"/>
                <w:b/>
                <w:bCs/>
                <w:sz w:val="22"/>
              </w:rPr>
              <w:t>India</w:t>
            </w:r>
          </w:p>
        </w:tc>
        <w:tc>
          <w:tcPr>
            <w:tcW w:w="1700" w:type="dxa"/>
            <w:tcMar>
              <w:top w:w="60" w:type="dxa"/>
              <w:left w:w="100" w:type="dxa"/>
              <w:bottom w:w="60" w:type="dxa"/>
              <w:right w:w="100" w:type="dxa"/>
            </w:tcMar>
            <w:vAlign w:val="center"/>
          </w:tcPr>
          <w:p w14:paraId="6900DC8E" w14:textId="77777777" w:rsidR="003A7833" w:rsidRPr="00CD04DD" w:rsidRDefault="00000000" w:rsidP="00CD04DD">
            <w:pPr>
              <w:jc w:val="left"/>
              <w:rPr>
                <w:rFonts w:cs="Times New Roman"/>
                <w:sz w:val="22"/>
              </w:rPr>
            </w:pPr>
            <w:r w:rsidRPr="00CD04DD">
              <w:rPr>
                <w:rFonts w:cs="Times New Roman"/>
                <w:b/>
                <w:bCs/>
                <w:sz w:val="22"/>
              </w:rPr>
              <w:t>South Korea</w:t>
            </w:r>
          </w:p>
        </w:tc>
        <w:tc>
          <w:tcPr>
            <w:tcW w:w="1600" w:type="dxa"/>
            <w:tcMar>
              <w:top w:w="60" w:type="dxa"/>
              <w:left w:w="100" w:type="dxa"/>
              <w:bottom w:w="60" w:type="dxa"/>
              <w:right w:w="100" w:type="dxa"/>
            </w:tcMar>
            <w:vAlign w:val="center"/>
          </w:tcPr>
          <w:p w14:paraId="611A2793" w14:textId="77777777" w:rsidR="003A7833" w:rsidRPr="00CD04DD" w:rsidRDefault="00000000" w:rsidP="00CD04DD">
            <w:pPr>
              <w:jc w:val="left"/>
              <w:rPr>
                <w:rFonts w:cs="Times New Roman"/>
                <w:sz w:val="22"/>
              </w:rPr>
            </w:pPr>
            <w:r w:rsidRPr="00CD04DD">
              <w:rPr>
                <w:rFonts w:cs="Times New Roman"/>
                <w:b/>
                <w:bCs/>
                <w:sz w:val="22"/>
              </w:rPr>
              <w:t>Bangladesh</w:t>
            </w:r>
          </w:p>
        </w:tc>
      </w:tr>
      <w:tr w:rsidR="003A7833" w:rsidRPr="00CD04DD" w14:paraId="5B16A882"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4A83EC4C" w14:textId="77777777" w:rsidR="003A7833" w:rsidRPr="00CD04DD" w:rsidRDefault="00000000" w:rsidP="00CD04DD">
            <w:pPr>
              <w:jc w:val="left"/>
              <w:rPr>
                <w:rFonts w:cs="Times New Roman"/>
                <w:sz w:val="22"/>
              </w:rPr>
            </w:pPr>
            <w:r w:rsidRPr="00CD04DD">
              <w:rPr>
                <w:rFonts w:cs="Times New Roman"/>
                <w:sz w:val="22"/>
              </w:rPr>
              <w:t>Main retail rail</w:t>
            </w:r>
          </w:p>
        </w:tc>
        <w:tc>
          <w:tcPr>
            <w:tcW w:w="1600" w:type="dxa"/>
            <w:tcMar>
              <w:top w:w="60" w:type="dxa"/>
              <w:left w:w="100" w:type="dxa"/>
              <w:bottom w:w="60" w:type="dxa"/>
              <w:right w:w="100" w:type="dxa"/>
            </w:tcMar>
            <w:vAlign w:val="center"/>
          </w:tcPr>
          <w:p w14:paraId="420CFD7F" w14:textId="77777777" w:rsidR="003A7833" w:rsidRPr="00CD04DD" w:rsidRDefault="00000000" w:rsidP="00CD04DD">
            <w:pPr>
              <w:jc w:val="left"/>
              <w:rPr>
                <w:rFonts w:cs="Times New Roman"/>
                <w:sz w:val="22"/>
              </w:rPr>
            </w:pPr>
            <w:proofErr w:type="spellStart"/>
            <w:r w:rsidRPr="00CD04DD">
              <w:rPr>
                <w:rFonts w:cs="Times New Roman"/>
                <w:sz w:val="22"/>
              </w:rPr>
              <w:t>NepalQR</w:t>
            </w:r>
            <w:proofErr w:type="spellEnd"/>
            <w:r w:rsidRPr="00CD04DD">
              <w:rPr>
                <w:rFonts w:cs="Times New Roman"/>
                <w:sz w:val="22"/>
              </w:rPr>
              <w:t xml:space="preserve">, </w:t>
            </w:r>
            <w:proofErr w:type="spellStart"/>
            <w:r w:rsidRPr="00CD04DD">
              <w:rPr>
                <w:rFonts w:cs="Times New Roman"/>
                <w:sz w:val="22"/>
              </w:rPr>
              <w:t>connectIPS</w:t>
            </w:r>
            <w:proofErr w:type="spellEnd"/>
            <w:r w:rsidRPr="00CD04DD">
              <w:rPr>
                <w:rFonts w:cs="Times New Roman"/>
                <w:sz w:val="22"/>
              </w:rPr>
              <w:t>, mobile/wallet banking, National Payment Switch</w:t>
            </w:r>
          </w:p>
        </w:tc>
        <w:tc>
          <w:tcPr>
            <w:tcW w:w="1700" w:type="dxa"/>
            <w:tcMar>
              <w:top w:w="60" w:type="dxa"/>
              <w:left w:w="100" w:type="dxa"/>
              <w:bottom w:w="60" w:type="dxa"/>
              <w:right w:w="100" w:type="dxa"/>
            </w:tcMar>
            <w:vAlign w:val="center"/>
          </w:tcPr>
          <w:p w14:paraId="0765BB78" w14:textId="6A3B9682" w:rsidR="003A7833" w:rsidRPr="00CD04DD" w:rsidRDefault="00000000" w:rsidP="00CD04DD">
            <w:pPr>
              <w:jc w:val="left"/>
              <w:rPr>
                <w:rFonts w:cs="Times New Roman"/>
                <w:sz w:val="22"/>
              </w:rPr>
            </w:pPr>
            <w:r w:rsidRPr="00CD04DD">
              <w:rPr>
                <w:rFonts w:cs="Times New Roman"/>
                <w:sz w:val="22"/>
              </w:rPr>
              <w:t>Unified Payments Interface (</w:t>
            </w:r>
            <w:proofErr w:type="gramStart"/>
            <w:r w:rsidRPr="00CD04DD">
              <w:rPr>
                <w:rFonts w:cs="Times New Roman"/>
                <w:sz w:val="22"/>
              </w:rPr>
              <w:t>UPI)  open</w:t>
            </w:r>
            <w:proofErr w:type="gramEnd"/>
            <w:r w:rsidRPr="00CD04DD">
              <w:rPr>
                <w:rFonts w:cs="Times New Roman"/>
                <w:sz w:val="22"/>
              </w:rPr>
              <w:t>, account-to-account, bank-agnostic</w:t>
            </w:r>
          </w:p>
        </w:tc>
        <w:tc>
          <w:tcPr>
            <w:tcW w:w="1700" w:type="dxa"/>
            <w:tcMar>
              <w:top w:w="60" w:type="dxa"/>
              <w:left w:w="100" w:type="dxa"/>
              <w:bottom w:w="60" w:type="dxa"/>
              <w:right w:w="100" w:type="dxa"/>
            </w:tcMar>
            <w:vAlign w:val="center"/>
          </w:tcPr>
          <w:p w14:paraId="64D5A543" w14:textId="77777777" w:rsidR="003A7833" w:rsidRPr="00CD04DD" w:rsidRDefault="00000000" w:rsidP="00CD04DD">
            <w:pPr>
              <w:jc w:val="left"/>
              <w:rPr>
                <w:rFonts w:cs="Times New Roman"/>
                <w:sz w:val="22"/>
              </w:rPr>
            </w:pPr>
            <w:r w:rsidRPr="00CD04DD">
              <w:rPr>
                <w:rFonts w:cs="Times New Roman"/>
                <w:sz w:val="22"/>
              </w:rPr>
              <w:t>Credit/debit cards plus super-app wallets (</w:t>
            </w:r>
            <w:proofErr w:type="spellStart"/>
            <w:r w:rsidRPr="00CD04DD">
              <w:rPr>
                <w:rFonts w:cs="Times New Roman"/>
                <w:sz w:val="22"/>
              </w:rPr>
              <w:t>KakaoPay</w:t>
            </w:r>
            <w:proofErr w:type="spellEnd"/>
            <w:r w:rsidRPr="00CD04DD">
              <w:rPr>
                <w:rFonts w:cs="Times New Roman"/>
                <w:sz w:val="22"/>
              </w:rPr>
              <w:t>, Naver Pay, Toss)</w:t>
            </w:r>
          </w:p>
        </w:tc>
        <w:tc>
          <w:tcPr>
            <w:tcW w:w="1600" w:type="dxa"/>
            <w:tcMar>
              <w:top w:w="60" w:type="dxa"/>
              <w:left w:w="100" w:type="dxa"/>
              <w:bottom w:w="60" w:type="dxa"/>
              <w:right w:w="100" w:type="dxa"/>
            </w:tcMar>
            <w:vAlign w:val="center"/>
          </w:tcPr>
          <w:p w14:paraId="7331DDCB" w14:textId="17C42D5F" w:rsidR="003A7833" w:rsidRPr="00CD04DD" w:rsidRDefault="00000000" w:rsidP="00CD04DD">
            <w:pPr>
              <w:jc w:val="left"/>
              <w:rPr>
                <w:rFonts w:cs="Times New Roman"/>
                <w:sz w:val="22"/>
              </w:rPr>
            </w:pPr>
            <w:r w:rsidRPr="00CD04DD">
              <w:rPr>
                <w:rFonts w:cs="Times New Roman"/>
                <w:sz w:val="22"/>
              </w:rPr>
              <w:t>Mobile Financial Services bKash, Nagad, Rocket, plus Bangla QR</w:t>
            </w:r>
          </w:p>
        </w:tc>
      </w:tr>
      <w:tr w:rsidR="003A7833" w:rsidRPr="00CD04DD" w14:paraId="2340CD3F"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0F4B757F" w14:textId="77777777" w:rsidR="003A7833" w:rsidRPr="00CD04DD" w:rsidRDefault="00000000" w:rsidP="00CD04DD">
            <w:pPr>
              <w:jc w:val="left"/>
              <w:rPr>
                <w:rFonts w:cs="Times New Roman"/>
                <w:sz w:val="22"/>
              </w:rPr>
            </w:pPr>
            <w:r w:rsidRPr="00CD04DD">
              <w:rPr>
                <w:rFonts w:cs="Times New Roman"/>
                <w:sz w:val="22"/>
              </w:rPr>
              <w:t>Institutional model</w:t>
            </w:r>
          </w:p>
        </w:tc>
        <w:tc>
          <w:tcPr>
            <w:tcW w:w="1600" w:type="dxa"/>
            <w:tcMar>
              <w:top w:w="60" w:type="dxa"/>
              <w:left w:w="100" w:type="dxa"/>
              <w:bottom w:w="60" w:type="dxa"/>
              <w:right w:w="100" w:type="dxa"/>
            </w:tcMar>
            <w:vAlign w:val="center"/>
          </w:tcPr>
          <w:p w14:paraId="5CE73CB0" w14:textId="77777777" w:rsidR="003A7833" w:rsidRPr="00CD04DD" w:rsidRDefault="00000000" w:rsidP="00CD04DD">
            <w:pPr>
              <w:jc w:val="left"/>
              <w:rPr>
                <w:rFonts w:cs="Times New Roman"/>
                <w:sz w:val="22"/>
              </w:rPr>
            </w:pPr>
            <w:r w:rsidRPr="00CD04DD">
              <w:rPr>
                <w:rFonts w:cs="Times New Roman"/>
                <w:sz w:val="22"/>
              </w:rPr>
              <w:t>NRB regulation; NCHL as the main shared-infrastructure operator</w:t>
            </w:r>
          </w:p>
        </w:tc>
        <w:tc>
          <w:tcPr>
            <w:tcW w:w="1700" w:type="dxa"/>
            <w:tcMar>
              <w:top w:w="60" w:type="dxa"/>
              <w:left w:w="100" w:type="dxa"/>
              <w:bottom w:w="60" w:type="dxa"/>
              <w:right w:w="100" w:type="dxa"/>
            </w:tcMar>
            <w:vAlign w:val="center"/>
          </w:tcPr>
          <w:p w14:paraId="2E100494" w14:textId="77777777" w:rsidR="003A7833" w:rsidRPr="00CD04DD" w:rsidRDefault="00000000" w:rsidP="00CD04DD">
            <w:pPr>
              <w:jc w:val="left"/>
              <w:rPr>
                <w:rFonts w:cs="Times New Roman"/>
                <w:sz w:val="22"/>
              </w:rPr>
            </w:pPr>
            <w:r w:rsidRPr="00CD04DD">
              <w:rPr>
                <w:rFonts w:cs="Times New Roman"/>
                <w:sz w:val="22"/>
              </w:rPr>
              <w:t>RBI regulation; NPCI operates UPI as open public infrastructure</w:t>
            </w:r>
          </w:p>
        </w:tc>
        <w:tc>
          <w:tcPr>
            <w:tcW w:w="1700" w:type="dxa"/>
            <w:tcMar>
              <w:top w:w="60" w:type="dxa"/>
              <w:left w:w="100" w:type="dxa"/>
              <w:bottom w:w="60" w:type="dxa"/>
              <w:right w:w="100" w:type="dxa"/>
            </w:tcMar>
            <w:vAlign w:val="center"/>
          </w:tcPr>
          <w:p w14:paraId="378C7709" w14:textId="77777777" w:rsidR="003A7833" w:rsidRPr="00CD04DD" w:rsidRDefault="00000000" w:rsidP="00CD04DD">
            <w:pPr>
              <w:jc w:val="left"/>
              <w:rPr>
                <w:rFonts w:cs="Times New Roman"/>
                <w:sz w:val="22"/>
              </w:rPr>
            </w:pPr>
            <w:r w:rsidRPr="00CD04DD">
              <w:rPr>
                <w:rFonts w:cs="Times New Roman"/>
                <w:sz w:val="22"/>
              </w:rPr>
              <w:t>Central bank and commercial card/payment networks; market-led model</w:t>
            </w:r>
          </w:p>
        </w:tc>
        <w:tc>
          <w:tcPr>
            <w:tcW w:w="1600" w:type="dxa"/>
            <w:tcMar>
              <w:top w:w="60" w:type="dxa"/>
              <w:left w:w="100" w:type="dxa"/>
              <w:bottom w:w="60" w:type="dxa"/>
              <w:right w:w="100" w:type="dxa"/>
            </w:tcMar>
            <w:vAlign w:val="center"/>
          </w:tcPr>
          <w:p w14:paraId="22BF62DF" w14:textId="77777777" w:rsidR="003A7833" w:rsidRPr="00CD04DD" w:rsidRDefault="00000000" w:rsidP="00CD04DD">
            <w:pPr>
              <w:jc w:val="left"/>
              <w:rPr>
                <w:rFonts w:cs="Times New Roman"/>
                <w:sz w:val="22"/>
              </w:rPr>
            </w:pPr>
            <w:r w:rsidRPr="00CD04DD">
              <w:rPr>
                <w:rFonts w:cs="Times New Roman"/>
                <w:sz w:val="22"/>
              </w:rPr>
              <w:t>Bangladesh Bank regulation; agent-based mobile-money model</w:t>
            </w:r>
          </w:p>
        </w:tc>
      </w:tr>
      <w:tr w:rsidR="003A7833" w:rsidRPr="00CD04DD" w14:paraId="556F873C"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080EA143" w14:textId="77777777" w:rsidR="003A7833" w:rsidRPr="00CD04DD" w:rsidRDefault="00000000" w:rsidP="00CD04DD">
            <w:pPr>
              <w:jc w:val="left"/>
              <w:rPr>
                <w:rFonts w:cs="Times New Roman"/>
                <w:sz w:val="22"/>
              </w:rPr>
            </w:pPr>
            <w:r w:rsidRPr="00CD04DD">
              <w:rPr>
                <w:rFonts w:cs="Times New Roman"/>
                <w:sz w:val="22"/>
              </w:rPr>
              <w:t>Approx. scale</w:t>
            </w:r>
          </w:p>
        </w:tc>
        <w:tc>
          <w:tcPr>
            <w:tcW w:w="1600" w:type="dxa"/>
            <w:tcMar>
              <w:top w:w="60" w:type="dxa"/>
              <w:left w:w="100" w:type="dxa"/>
              <w:bottom w:w="60" w:type="dxa"/>
              <w:right w:w="100" w:type="dxa"/>
            </w:tcMar>
            <w:vAlign w:val="center"/>
          </w:tcPr>
          <w:p w14:paraId="344D43BC" w14:textId="77777777" w:rsidR="003A7833" w:rsidRPr="00CD04DD" w:rsidRDefault="00000000" w:rsidP="00CD04DD">
            <w:pPr>
              <w:jc w:val="left"/>
              <w:rPr>
                <w:rFonts w:cs="Times New Roman"/>
                <w:sz w:val="22"/>
              </w:rPr>
            </w:pPr>
            <w:r w:rsidRPr="00CD04DD">
              <w:rPr>
                <w:rFonts w:cs="Times New Roman"/>
                <w:sz w:val="22"/>
              </w:rPr>
              <w:t xml:space="preserve">~27 million wallet users; QR and </w:t>
            </w:r>
            <w:proofErr w:type="spellStart"/>
            <w:r w:rsidRPr="00CD04DD">
              <w:rPr>
                <w:rFonts w:cs="Times New Roman"/>
                <w:sz w:val="22"/>
              </w:rPr>
              <w:t>connectIPS</w:t>
            </w:r>
            <w:proofErr w:type="spellEnd"/>
            <w:r w:rsidRPr="00CD04DD">
              <w:rPr>
                <w:rFonts w:cs="Times New Roman"/>
                <w:sz w:val="22"/>
              </w:rPr>
              <w:t xml:space="preserve"> transactions rising sharply year on year</w:t>
            </w:r>
          </w:p>
        </w:tc>
        <w:tc>
          <w:tcPr>
            <w:tcW w:w="1700" w:type="dxa"/>
            <w:tcMar>
              <w:top w:w="60" w:type="dxa"/>
              <w:left w:w="100" w:type="dxa"/>
              <w:bottom w:w="60" w:type="dxa"/>
              <w:right w:w="100" w:type="dxa"/>
            </w:tcMar>
            <w:vAlign w:val="center"/>
          </w:tcPr>
          <w:p w14:paraId="132C4636" w14:textId="77777777" w:rsidR="003A7833" w:rsidRPr="00CD04DD" w:rsidRDefault="00000000" w:rsidP="00CD04DD">
            <w:pPr>
              <w:jc w:val="left"/>
              <w:rPr>
                <w:rFonts w:cs="Times New Roman"/>
                <w:sz w:val="22"/>
              </w:rPr>
            </w:pPr>
            <w:r w:rsidRPr="00CD04DD">
              <w:rPr>
                <w:rFonts w:cs="Times New Roman"/>
                <w:sz w:val="22"/>
              </w:rPr>
              <w:t>Tens of billions of UPI transactions per month across 600+ banks</w:t>
            </w:r>
          </w:p>
        </w:tc>
        <w:tc>
          <w:tcPr>
            <w:tcW w:w="1700" w:type="dxa"/>
            <w:tcMar>
              <w:top w:w="60" w:type="dxa"/>
              <w:left w:w="100" w:type="dxa"/>
              <w:bottom w:w="60" w:type="dxa"/>
              <w:right w:w="100" w:type="dxa"/>
            </w:tcMar>
            <w:vAlign w:val="center"/>
          </w:tcPr>
          <w:p w14:paraId="248E40F6" w14:textId="77777777" w:rsidR="003A7833" w:rsidRPr="00CD04DD" w:rsidRDefault="00000000" w:rsidP="00CD04DD">
            <w:pPr>
              <w:jc w:val="left"/>
              <w:rPr>
                <w:rFonts w:cs="Times New Roman"/>
                <w:sz w:val="22"/>
              </w:rPr>
            </w:pPr>
            <w:r w:rsidRPr="00CD04DD">
              <w:rPr>
                <w:rFonts w:cs="Times New Roman"/>
                <w:sz w:val="22"/>
              </w:rPr>
              <w:t>Very high card and mobile-payment penetration; smartphone ownership above 95%</w:t>
            </w:r>
          </w:p>
        </w:tc>
        <w:tc>
          <w:tcPr>
            <w:tcW w:w="1600" w:type="dxa"/>
            <w:tcMar>
              <w:top w:w="60" w:type="dxa"/>
              <w:left w:w="100" w:type="dxa"/>
              <w:bottom w:w="60" w:type="dxa"/>
              <w:right w:w="100" w:type="dxa"/>
            </w:tcMar>
            <w:vAlign w:val="center"/>
          </w:tcPr>
          <w:p w14:paraId="005EF1D1" w14:textId="77777777" w:rsidR="003A7833" w:rsidRPr="00CD04DD" w:rsidRDefault="00000000" w:rsidP="00CD04DD">
            <w:pPr>
              <w:jc w:val="left"/>
              <w:rPr>
                <w:rFonts w:cs="Times New Roman"/>
                <w:sz w:val="22"/>
              </w:rPr>
            </w:pPr>
            <w:r w:rsidRPr="00CD04DD">
              <w:rPr>
                <w:rFonts w:cs="Times New Roman"/>
                <w:sz w:val="22"/>
              </w:rPr>
              <w:t>Tens of millions of registered MFS accounts; wide agent network</w:t>
            </w:r>
          </w:p>
        </w:tc>
      </w:tr>
      <w:tr w:rsidR="003A7833" w:rsidRPr="00CD04DD" w14:paraId="23BCB424"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32A3FE5D" w14:textId="77777777" w:rsidR="003A7833" w:rsidRPr="00CD04DD" w:rsidRDefault="00000000" w:rsidP="00CD04DD">
            <w:pPr>
              <w:jc w:val="left"/>
              <w:rPr>
                <w:rFonts w:cs="Times New Roman"/>
                <w:sz w:val="22"/>
              </w:rPr>
            </w:pPr>
            <w:r w:rsidRPr="00CD04DD">
              <w:rPr>
                <w:rFonts w:cs="Times New Roman"/>
                <w:sz w:val="22"/>
              </w:rPr>
              <w:t xml:space="preserve">Digital payment </w:t>
            </w:r>
            <w:proofErr w:type="gramStart"/>
            <w:r w:rsidRPr="00CD04DD">
              <w:rPr>
                <w:rFonts w:cs="Times New Roman"/>
                <w:sz w:val="22"/>
              </w:rPr>
              <w:t>use</w:t>
            </w:r>
            <w:proofErr w:type="gramEnd"/>
            <w:r w:rsidRPr="00CD04DD">
              <w:rPr>
                <w:rFonts w:cs="Times New Roman"/>
                <w:sz w:val="22"/>
              </w:rPr>
              <w:t xml:space="preserve"> by account owners (2024, approx.)</w:t>
            </w:r>
          </w:p>
        </w:tc>
        <w:tc>
          <w:tcPr>
            <w:tcW w:w="1600" w:type="dxa"/>
            <w:tcMar>
              <w:top w:w="60" w:type="dxa"/>
              <w:left w:w="100" w:type="dxa"/>
              <w:bottom w:w="60" w:type="dxa"/>
              <w:right w:w="100" w:type="dxa"/>
            </w:tcMar>
            <w:vAlign w:val="center"/>
          </w:tcPr>
          <w:p w14:paraId="5861F76C" w14:textId="77777777" w:rsidR="003A7833" w:rsidRPr="00CD04DD" w:rsidRDefault="00000000" w:rsidP="00CD04DD">
            <w:pPr>
              <w:jc w:val="left"/>
              <w:rPr>
                <w:rFonts w:cs="Times New Roman"/>
                <w:sz w:val="22"/>
              </w:rPr>
            </w:pPr>
            <w:r w:rsidRPr="00CD04DD">
              <w:rPr>
                <w:rFonts w:cs="Times New Roman"/>
                <w:sz w:val="22"/>
              </w:rPr>
              <w:t>~47%</w:t>
            </w:r>
          </w:p>
        </w:tc>
        <w:tc>
          <w:tcPr>
            <w:tcW w:w="1700" w:type="dxa"/>
            <w:tcMar>
              <w:top w:w="60" w:type="dxa"/>
              <w:left w:w="100" w:type="dxa"/>
              <w:bottom w:w="60" w:type="dxa"/>
              <w:right w:w="100" w:type="dxa"/>
            </w:tcMar>
            <w:vAlign w:val="center"/>
          </w:tcPr>
          <w:p w14:paraId="415DC892" w14:textId="77777777" w:rsidR="003A7833" w:rsidRPr="00CD04DD" w:rsidRDefault="00000000" w:rsidP="00CD04DD">
            <w:pPr>
              <w:jc w:val="left"/>
              <w:rPr>
                <w:rFonts w:cs="Times New Roman"/>
                <w:sz w:val="22"/>
              </w:rPr>
            </w:pPr>
            <w:r w:rsidRPr="00CD04DD">
              <w:rPr>
                <w:rFonts w:cs="Times New Roman"/>
                <w:sz w:val="22"/>
              </w:rPr>
              <w:t>~54%</w:t>
            </w:r>
          </w:p>
        </w:tc>
        <w:tc>
          <w:tcPr>
            <w:tcW w:w="1700" w:type="dxa"/>
            <w:tcMar>
              <w:top w:w="60" w:type="dxa"/>
              <w:left w:w="100" w:type="dxa"/>
              <w:bottom w:w="60" w:type="dxa"/>
              <w:right w:w="100" w:type="dxa"/>
            </w:tcMar>
            <w:vAlign w:val="center"/>
          </w:tcPr>
          <w:p w14:paraId="45E456D1" w14:textId="77777777" w:rsidR="003A7833" w:rsidRPr="00CD04DD" w:rsidRDefault="00000000" w:rsidP="00CD04DD">
            <w:pPr>
              <w:jc w:val="left"/>
              <w:rPr>
                <w:rFonts w:cs="Times New Roman"/>
                <w:sz w:val="22"/>
              </w:rPr>
            </w:pPr>
            <w:r w:rsidRPr="00CD04DD">
              <w:rPr>
                <w:rFonts w:cs="Times New Roman"/>
                <w:sz w:val="22"/>
              </w:rPr>
              <w:t>Near universal</w:t>
            </w:r>
          </w:p>
        </w:tc>
        <w:tc>
          <w:tcPr>
            <w:tcW w:w="1600" w:type="dxa"/>
            <w:tcMar>
              <w:top w:w="60" w:type="dxa"/>
              <w:left w:w="100" w:type="dxa"/>
              <w:bottom w:w="60" w:type="dxa"/>
              <w:right w:w="100" w:type="dxa"/>
            </w:tcMar>
            <w:vAlign w:val="center"/>
          </w:tcPr>
          <w:p w14:paraId="63E3583B" w14:textId="77777777" w:rsidR="003A7833" w:rsidRPr="00CD04DD" w:rsidRDefault="00000000" w:rsidP="00CD04DD">
            <w:pPr>
              <w:jc w:val="left"/>
              <w:rPr>
                <w:rFonts w:cs="Times New Roman"/>
                <w:sz w:val="22"/>
              </w:rPr>
            </w:pPr>
            <w:r w:rsidRPr="00CD04DD">
              <w:rPr>
                <w:rFonts w:cs="Times New Roman"/>
                <w:sz w:val="22"/>
              </w:rPr>
              <w:t>~78%</w:t>
            </w:r>
          </w:p>
        </w:tc>
      </w:tr>
      <w:tr w:rsidR="003A7833" w:rsidRPr="00CD04DD" w14:paraId="62E7467A"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1957815A" w14:textId="77777777" w:rsidR="003A7833" w:rsidRPr="00CD04DD" w:rsidRDefault="00000000" w:rsidP="00CD04DD">
            <w:pPr>
              <w:jc w:val="left"/>
              <w:rPr>
                <w:rFonts w:cs="Times New Roman"/>
                <w:sz w:val="22"/>
              </w:rPr>
            </w:pPr>
            <w:r w:rsidRPr="00CD04DD">
              <w:rPr>
                <w:rFonts w:cs="Times New Roman"/>
                <w:sz w:val="22"/>
              </w:rPr>
              <w:t>Key strength</w:t>
            </w:r>
          </w:p>
        </w:tc>
        <w:tc>
          <w:tcPr>
            <w:tcW w:w="1600" w:type="dxa"/>
            <w:tcMar>
              <w:top w:w="60" w:type="dxa"/>
              <w:left w:w="100" w:type="dxa"/>
              <w:bottom w:w="60" w:type="dxa"/>
              <w:right w:w="100" w:type="dxa"/>
            </w:tcMar>
            <w:vAlign w:val="center"/>
          </w:tcPr>
          <w:p w14:paraId="4D0A1CFB" w14:textId="77777777" w:rsidR="003A7833" w:rsidRPr="00CD04DD" w:rsidRDefault="00000000" w:rsidP="00CD04DD">
            <w:pPr>
              <w:jc w:val="left"/>
              <w:rPr>
                <w:rFonts w:cs="Times New Roman"/>
                <w:sz w:val="22"/>
              </w:rPr>
            </w:pPr>
            <w:r w:rsidRPr="00CD04DD">
              <w:rPr>
                <w:rFonts w:cs="Times New Roman"/>
                <w:sz w:val="22"/>
              </w:rPr>
              <w:t xml:space="preserve">Fast-growing, </w:t>
            </w:r>
            <w:proofErr w:type="spellStart"/>
            <w:r w:rsidRPr="00CD04DD">
              <w:rPr>
                <w:rFonts w:cs="Times New Roman"/>
                <w:sz w:val="22"/>
              </w:rPr>
              <w:t>standardised</w:t>
            </w:r>
            <w:proofErr w:type="spellEnd"/>
            <w:r w:rsidRPr="00CD04DD">
              <w:rPr>
                <w:rFonts w:cs="Times New Roman"/>
                <w:sz w:val="22"/>
              </w:rPr>
              <w:t>, interoperable QR system</w:t>
            </w:r>
          </w:p>
        </w:tc>
        <w:tc>
          <w:tcPr>
            <w:tcW w:w="1700" w:type="dxa"/>
            <w:tcMar>
              <w:top w:w="60" w:type="dxa"/>
              <w:left w:w="100" w:type="dxa"/>
              <w:bottom w:w="60" w:type="dxa"/>
              <w:right w:w="100" w:type="dxa"/>
            </w:tcMar>
            <w:vAlign w:val="center"/>
          </w:tcPr>
          <w:p w14:paraId="1806A75F" w14:textId="77777777" w:rsidR="003A7833" w:rsidRPr="00CD04DD" w:rsidRDefault="00000000" w:rsidP="00CD04DD">
            <w:pPr>
              <w:jc w:val="left"/>
              <w:rPr>
                <w:rFonts w:cs="Times New Roman"/>
                <w:sz w:val="22"/>
              </w:rPr>
            </w:pPr>
            <w:r w:rsidRPr="00CD04DD">
              <w:rPr>
                <w:rFonts w:cs="Times New Roman"/>
                <w:sz w:val="22"/>
              </w:rPr>
              <w:t>Massive scale, very low transaction cost, open access for fintech innovators</w:t>
            </w:r>
          </w:p>
        </w:tc>
        <w:tc>
          <w:tcPr>
            <w:tcW w:w="1700" w:type="dxa"/>
            <w:tcMar>
              <w:top w:w="60" w:type="dxa"/>
              <w:left w:w="100" w:type="dxa"/>
              <w:bottom w:w="60" w:type="dxa"/>
              <w:right w:w="100" w:type="dxa"/>
            </w:tcMar>
            <w:vAlign w:val="center"/>
          </w:tcPr>
          <w:p w14:paraId="524FA75A" w14:textId="77777777" w:rsidR="003A7833" w:rsidRPr="00CD04DD" w:rsidRDefault="00000000" w:rsidP="00CD04DD">
            <w:pPr>
              <w:jc w:val="left"/>
              <w:rPr>
                <w:rFonts w:cs="Times New Roman"/>
                <w:sz w:val="22"/>
              </w:rPr>
            </w:pPr>
            <w:r w:rsidRPr="00CD04DD">
              <w:rPr>
                <w:rFonts w:cs="Times New Roman"/>
                <w:sz w:val="22"/>
              </w:rPr>
              <w:t>Mature infrastructure and seamless everyday user experience</w:t>
            </w:r>
          </w:p>
        </w:tc>
        <w:tc>
          <w:tcPr>
            <w:tcW w:w="1600" w:type="dxa"/>
            <w:tcMar>
              <w:top w:w="60" w:type="dxa"/>
              <w:left w:w="100" w:type="dxa"/>
              <w:bottom w:w="60" w:type="dxa"/>
              <w:right w:w="100" w:type="dxa"/>
            </w:tcMar>
            <w:vAlign w:val="center"/>
          </w:tcPr>
          <w:p w14:paraId="54D3F83E" w14:textId="77777777" w:rsidR="003A7833" w:rsidRPr="00CD04DD" w:rsidRDefault="00000000" w:rsidP="00CD04DD">
            <w:pPr>
              <w:jc w:val="left"/>
              <w:rPr>
                <w:rFonts w:cs="Times New Roman"/>
                <w:sz w:val="22"/>
              </w:rPr>
            </w:pPr>
            <w:r w:rsidRPr="00CD04DD">
              <w:rPr>
                <w:rFonts w:cs="Times New Roman"/>
                <w:sz w:val="22"/>
              </w:rPr>
              <w:t>Deep rural and unbanked reach through a large agent network</w:t>
            </w:r>
          </w:p>
        </w:tc>
      </w:tr>
      <w:tr w:rsidR="003A7833" w:rsidRPr="00CD04DD" w14:paraId="15B5D22F"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5D879BFF" w14:textId="77777777" w:rsidR="003A7833" w:rsidRPr="00CD04DD" w:rsidRDefault="00000000" w:rsidP="00CD04DD">
            <w:pPr>
              <w:jc w:val="left"/>
              <w:rPr>
                <w:rFonts w:cs="Times New Roman"/>
                <w:sz w:val="22"/>
              </w:rPr>
            </w:pPr>
            <w:r w:rsidRPr="00CD04DD">
              <w:rPr>
                <w:rFonts w:cs="Times New Roman"/>
                <w:sz w:val="22"/>
              </w:rPr>
              <w:lastRenderedPageBreak/>
              <w:t>Key weakness</w:t>
            </w:r>
          </w:p>
        </w:tc>
        <w:tc>
          <w:tcPr>
            <w:tcW w:w="1600" w:type="dxa"/>
            <w:tcMar>
              <w:top w:w="60" w:type="dxa"/>
              <w:left w:w="100" w:type="dxa"/>
              <w:bottom w:w="60" w:type="dxa"/>
              <w:right w:w="100" w:type="dxa"/>
            </w:tcMar>
            <w:vAlign w:val="center"/>
          </w:tcPr>
          <w:p w14:paraId="36787222" w14:textId="77777777" w:rsidR="003A7833" w:rsidRPr="00CD04DD" w:rsidRDefault="00000000" w:rsidP="00CD04DD">
            <w:pPr>
              <w:jc w:val="left"/>
              <w:rPr>
                <w:rFonts w:cs="Times New Roman"/>
                <w:sz w:val="22"/>
              </w:rPr>
            </w:pPr>
            <w:r w:rsidRPr="00CD04DD">
              <w:rPr>
                <w:rFonts w:cs="Times New Roman"/>
                <w:sz w:val="22"/>
              </w:rPr>
              <w:t xml:space="preserve">Usage still </w:t>
            </w:r>
            <w:proofErr w:type="gramStart"/>
            <w:r w:rsidRPr="00CD04DD">
              <w:rPr>
                <w:rFonts w:cs="Times New Roman"/>
                <w:sz w:val="22"/>
              </w:rPr>
              <w:t>lags behind</w:t>
            </w:r>
            <w:proofErr w:type="gramEnd"/>
            <w:r w:rsidRPr="00CD04DD">
              <w:rPr>
                <w:rFonts w:cs="Times New Roman"/>
                <w:sz w:val="22"/>
              </w:rPr>
              <w:t xml:space="preserve"> registration; limited rural depth</w:t>
            </w:r>
          </w:p>
        </w:tc>
        <w:tc>
          <w:tcPr>
            <w:tcW w:w="1700" w:type="dxa"/>
            <w:tcMar>
              <w:top w:w="60" w:type="dxa"/>
              <w:left w:w="100" w:type="dxa"/>
              <w:bottom w:w="60" w:type="dxa"/>
              <w:right w:w="100" w:type="dxa"/>
            </w:tcMar>
            <w:vAlign w:val="center"/>
          </w:tcPr>
          <w:p w14:paraId="45BF5CCA" w14:textId="77777777" w:rsidR="003A7833" w:rsidRPr="00CD04DD" w:rsidRDefault="00000000" w:rsidP="00CD04DD">
            <w:pPr>
              <w:jc w:val="left"/>
              <w:rPr>
                <w:rFonts w:cs="Times New Roman"/>
                <w:sz w:val="22"/>
              </w:rPr>
            </w:pPr>
            <w:r w:rsidRPr="00CD04DD">
              <w:rPr>
                <w:rFonts w:cs="Times New Roman"/>
                <w:sz w:val="22"/>
              </w:rPr>
              <w:t>Some concentration of usage among a few dominant apps</w:t>
            </w:r>
          </w:p>
        </w:tc>
        <w:tc>
          <w:tcPr>
            <w:tcW w:w="1700" w:type="dxa"/>
            <w:tcMar>
              <w:top w:w="60" w:type="dxa"/>
              <w:left w:w="100" w:type="dxa"/>
              <w:bottom w:w="60" w:type="dxa"/>
              <w:right w:w="100" w:type="dxa"/>
            </w:tcMar>
            <w:vAlign w:val="center"/>
          </w:tcPr>
          <w:p w14:paraId="59579470" w14:textId="77777777" w:rsidR="003A7833" w:rsidRPr="00CD04DD" w:rsidRDefault="00000000" w:rsidP="00CD04DD">
            <w:pPr>
              <w:jc w:val="left"/>
              <w:rPr>
                <w:rFonts w:cs="Times New Roman"/>
                <w:sz w:val="22"/>
              </w:rPr>
            </w:pPr>
            <w:r w:rsidRPr="00CD04DD">
              <w:rPr>
                <w:rFonts w:cs="Times New Roman"/>
                <w:sz w:val="22"/>
              </w:rPr>
              <w:t>Less directly transferable as a model for lower-income countries</w:t>
            </w:r>
          </w:p>
        </w:tc>
        <w:tc>
          <w:tcPr>
            <w:tcW w:w="1600" w:type="dxa"/>
            <w:tcMar>
              <w:top w:w="60" w:type="dxa"/>
              <w:left w:w="100" w:type="dxa"/>
              <w:bottom w:w="60" w:type="dxa"/>
              <w:right w:w="100" w:type="dxa"/>
            </w:tcMar>
            <w:vAlign w:val="center"/>
          </w:tcPr>
          <w:p w14:paraId="0FE66B7A" w14:textId="77777777" w:rsidR="003A7833" w:rsidRPr="00CD04DD" w:rsidRDefault="00000000" w:rsidP="00CD04DD">
            <w:pPr>
              <w:jc w:val="left"/>
              <w:rPr>
                <w:rFonts w:cs="Times New Roman"/>
                <w:sz w:val="22"/>
              </w:rPr>
            </w:pPr>
            <w:r w:rsidRPr="00CD04DD">
              <w:rPr>
                <w:rFonts w:cs="Times New Roman"/>
                <w:sz w:val="22"/>
              </w:rPr>
              <w:t>Gap between the number of registered and genuinely active accounts</w:t>
            </w:r>
          </w:p>
        </w:tc>
      </w:tr>
      <w:tr w:rsidR="003A7833" w:rsidRPr="00CD04DD" w14:paraId="049D74D0" w14:textId="77777777" w:rsidTr="00CD04DD">
        <w:tblPrEx>
          <w:tblCellMar>
            <w:top w:w="0" w:type="dxa"/>
            <w:bottom w:w="0" w:type="dxa"/>
          </w:tblCellMar>
        </w:tblPrEx>
        <w:tc>
          <w:tcPr>
            <w:tcW w:w="1600" w:type="dxa"/>
            <w:tcMar>
              <w:top w:w="60" w:type="dxa"/>
              <w:left w:w="100" w:type="dxa"/>
              <w:bottom w:w="60" w:type="dxa"/>
              <w:right w:w="100" w:type="dxa"/>
            </w:tcMar>
            <w:vAlign w:val="center"/>
          </w:tcPr>
          <w:p w14:paraId="7B4D04A7" w14:textId="77777777" w:rsidR="003A7833" w:rsidRPr="00CD04DD" w:rsidRDefault="00000000" w:rsidP="00CD04DD">
            <w:pPr>
              <w:jc w:val="left"/>
              <w:rPr>
                <w:rFonts w:cs="Times New Roman"/>
                <w:sz w:val="22"/>
              </w:rPr>
            </w:pPr>
            <w:r w:rsidRPr="00CD04DD">
              <w:rPr>
                <w:rFonts w:cs="Times New Roman"/>
                <w:sz w:val="22"/>
              </w:rPr>
              <w:t>Main lesson for Nepal</w:t>
            </w:r>
          </w:p>
        </w:tc>
        <w:tc>
          <w:tcPr>
            <w:tcW w:w="1600" w:type="dxa"/>
            <w:tcMar>
              <w:top w:w="60" w:type="dxa"/>
              <w:left w:w="100" w:type="dxa"/>
              <w:bottom w:w="60" w:type="dxa"/>
              <w:right w:w="100" w:type="dxa"/>
            </w:tcMar>
            <w:vAlign w:val="center"/>
          </w:tcPr>
          <w:p w14:paraId="54B8619E" w14:textId="77777777" w:rsidR="003A7833" w:rsidRPr="00CD04DD" w:rsidRDefault="00000000" w:rsidP="00CD04DD">
            <w:pPr>
              <w:jc w:val="left"/>
              <w:rPr>
                <w:rFonts w:cs="Times New Roman"/>
                <w:sz w:val="22"/>
              </w:rPr>
            </w:pPr>
            <w:r w:rsidRPr="00CD04DD">
              <w:rPr>
                <w:rFonts w:cs="Times New Roman"/>
                <w:sz w:val="22"/>
              </w:rPr>
              <w:t>—</w:t>
            </w:r>
          </w:p>
        </w:tc>
        <w:tc>
          <w:tcPr>
            <w:tcW w:w="1700" w:type="dxa"/>
            <w:tcMar>
              <w:top w:w="60" w:type="dxa"/>
              <w:left w:w="100" w:type="dxa"/>
              <w:bottom w:w="60" w:type="dxa"/>
              <w:right w:w="100" w:type="dxa"/>
            </w:tcMar>
            <w:vAlign w:val="center"/>
          </w:tcPr>
          <w:p w14:paraId="4085DA6B" w14:textId="77777777" w:rsidR="003A7833" w:rsidRPr="00CD04DD" w:rsidRDefault="00000000" w:rsidP="00CD04DD">
            <w:pPr>
              <w:jc w:val="left"/>
              <w:rPr>
                <w:rFonts w:cs="Times New Roman"/>
                <w:sz w:val="22"/>
              </w:rPr>
            </w:pPr>
            <w:r w:rsidRPr="00CD04DD">
              <w:rPr>
                <w:rFonts w:cs="Times New Roman"/>
                <w:sz w:val="22"/>
              </w:rPr>
              <w:t>Treat payment rails as open public infrastructure, not a private product, to unlock third-party innovation.</w:t>
            </w:r>
          </w:p>
        </w:tc>
        <w:tc>
          <w:tcPr>
            <w:tcW w:w="1700" w:type="dxa"/>
            <w:tcMar>
              <w:top w:w="60" w:type="dxa"/>
              <w:left w:w="100" w:type="dxa"/>
              <w:bottom w:w="60" w:type="dxa"/>
              <w:right w:w="100" w:type="dxa"/>
            </w:tcMar>
            <w:vAlign w:val="center"/>
          </w:tcPr>
          <w:p w14:paraId="6A19038D" w14:textId="77777777" w:rsidR="003A7833" w:rsidRPr="00CD04DD" w:rsidRDefault="00000000" w:rsidP="00CD04DD">
            <w:pPr>
              <w:jc w:val="left"/>
              <w:rPr>
                <w:rFonts w:cs="Times New Roman"/>
                <w:sz w:val="22"/>
              </w:rPr>
            </w:pPr>
            <w:r w:rsidRPr="00CD04DD">
              <w:rPr>
                <w:rFonts w:cs="Times New Roman"/>
                <w:sz w:val="22"/>
              </w:rPr>
              <w:t xml:space="preserve">Focus on reliability, security and continuous technical </w:t>
            </w:r>
            <w:proofErr w:type="spellStart"/>
            <w:r w:rsidRPr="00CD04DD">
              <w:rPr>
                <w:rFonts w:cs="Times New Roman"/>
                <w:sz w:val="22"/>
              </w:rPr>
              <w:t>modernisation</w:t>
            </w:r>
            <w:proofErr w:type="spellEnd"/>
            <w:r w:rsidRPr="00CD04DD">
              <w:rPr>
                <w:rFonts w:cs="Times New Roman"/>
                <w:sz w:val="22"/>
              </w:rPr>
              <w:t xml:space="preserve"> of core infrastructure.</w:t>
            </w:r>
          </w:p>
        </w:tc>
        <w:tc>
          <w:tcPr>
            <w:tcW w:w="1600" w:type="dxa"/>
            <w:tcMar>
              <w:top w:w="60" w:type="dxa"/>
              <w:left w:w="100" w:type="dxa"/>
              <w:bottom w:w="60" w:type="dxa"/>
              <w:right w:w="100" w:type="dxa"/>
            </w:tcMar>
            <w:vAlign w:val="center"/>
          </w:tcPr>
          <w:p w14:paraId="5CAA1967" w14:textId="77777777" w:rsidR="003A7833" w:rsidRPr="00CD04DD" w:rsidRDefault="00000000" w:rsidP="00CD04DD">
            <w:pPr>
              <w:jc w:val="left"/>
              <w:rPr>
                <w:rFonts w:cs="Times New Roman"/>
                <w:sz w:val="22"/>
              </w:rPr>
            </w:pPr>
            <w:r w:rsidRPr="00CD04DD">
              <w:rPr>
                <w:rFonts w:cs="Times New Roman"/>
                <w:sz w:val="22"/>
              </w:rPr>
              <w:t>A strong agent network can extend digital payment reach into rural and low-income communities quickly.</w:t>
            </w:r>
          </w:p>
        </w:tc>
      </w:tr>
    </w:tbl>
    <w:p w14:paraId="1C7B5289" w14:textId="77777777" w:rsidR="00CD04DD" w:rsidRDefault="00CD04DD">
      <w:pPr>
        <w:pStyle w:val="Heading3"/>
        <w:spacing w:before="220"/>
        <w:rPr>
          <w:rFonts w:ascii="Times New Roman" w:hAnsi="Times New Roman" w:cs="Times New Roman"/>
          <w:color w:val="auto"/>
          <w:sz w:val="24"/>
          <w:szCs w:val="24"/>
        </w:rPr>
      </w:pPr>
    </w:p>
    <w:p w14:paraId="7BC3ADFF" w14:textId="77777777" w:rsidR="00CD04DD" w:rsidRDefault="00CD04DD">
      <w:pPr>
        <w:pStyle w:val="Heading3"/>
        <w:spacing w:before="220"/>
        <w:rPr>
          <w:rFonts w:ascii="Times New Roman" w:hAnsi="Times New Roman" w:cs="Times New Roman"/>
          <w:color w:val="auto"/>
          <w:sz w:val="24"/>
          <w:szCs w:val="24"/>
        </w:rPr>
      </w:pPr>
    </w:p>
    <w:p w14:paraId="4987068D" w14:textId="6FC51B8F" w:rsidR="00CD04DD" w:rsidRDefault="00CD04DD" w:rsidP="005F2731">
      <w:pPr>
        <w:rPr>
          <w:rFonts w:cs="Times New Roman"/>
          <w:szCs w:val="24"/>
        </w:rPr>
      </w:pPr>
      <w:r>
        <w:rPr>
          <w:noProof/>
        </w:rPr>
        <w:drawing>
          <wp:inline distT="0" distB="0" distL="0" distR="0" wp14:anchorId="6B75A112" wp14:editId="194A902C">
            <wp:extent cx="5943600" cy="4206240"/>
            <wp:effectExtent l="19050" t="19050" r="19050" b="22860"/>
            <wp:docPr id="1978600840" name="Picture 6" descr="Cross-border insights from the World Bank’s Global Findex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oss-border insights from the World Bank’s Global Findex 2025"/>
                    <pic:cNvPicPr>
                      <a:picLocks noChangeAspect="1" noChangeArrowheads="1"/>
                    </pic:cNvPicPr>
                  </pic:nvPicPr>
                  <pic:blipFill rotWithShape="1">
                    <a:blip r:embed="rId16">
                      <a:extLst>
                        <a:ext uri="{28A0092B-C50C-407E-A947-70E740481C1C}">
                          <a14:useLocalDpi xmlns:a14="http://schemas.microsoft.com/office/drawing/2010/main" val="0"/>
                        </a:ext>
                      </a:extLst>
                    </a:blip>
                    <a:srcRect t="298" b="5825"/>
                    <a:stretch>
                      <a:fillRect/>
                    </a:stretch>
                  </pic:blipFill>
                  <pic:spPr bwMode="auto">
                    <a:xfrm>
                      <a:off x="0" y="0"/>
                      <a:ext cx="5943600" cy="420624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683529" w14:textId="0AF373D2" w:rsidR="00CD04DD" w:rsidRDefault="00CD04DD" w:rsidP="002C48F6">
      <w:pPr>
        <w:jc w:val="center"/>
      </w:pPr>
      <w:r w:rsidRPr="002C48F6">
        <w:rPr>
          <w:b/>
          <w:bCs/>
        </w:rPr>
        <w:t>Figure</w:t>
      </w:r>
      <w:r>
        <w:t>: Digital Payment Grow Across Developing Economies</w:t>
      </w:r>
    </w:p>
    <w:p w14:paraId="6A02C9C8" w14:textId="421A0878" w:rsidR="003A7833" w:rsidRPr="00CD04DD" w:rsidRDefault="00000000">
      <w:pPr>
        <w:pStyle w:val="Heading3"/>
        <w:spacing w:before="220"/>
        <w:rPr>
          <w:rFonts w:ascii="Times New Roman" w:hAnsi="Times New Roman" w:cs="Times New Roman"/>
          <w:color w:val="auto"/>
          <w:sz w:val="24"/>
          <w:szCs w:val="24"/>
        </w:rPr>
      </w:pPr>
      <w:bookmarkStart w:id="26" w:name="_Toc237497926"/>
      <w:r w:rsidRPr="00CD04DD">
        <w:rPr>
          <w:rFonts w:ascii="Times New Roman" w:hAnsi="Times New Roman" w:cs="Times New Roman"/>
          <w:color w:val="auto"/>
          <w:sz w:val="24"/>
          <w:szCs w:val="24"/>
        </w:rPr>
        <w:t>India</w:t>
      </w:r>
      <w:bookmarkEnd w:id="26"/>
    </w:p>
    <w:p w14:paraId="0803EFED" w14:textId="77777777" w:rsidR="003A7833" w:rsidRPr="00A63CD0" w:rsidRDefault="00000000" w:rsidP="00CD04DD">
      <w:r w:rsidRPr="00A63CD0">
        <w:t xml:space="preserve">India's Unified Payments Interface (UPI), operated by the National Payments Corporation of India (NPCI), is widely regarded as the clearest example in the world of payment infrastructure being deliberately built and treated as reusable public infrastructure. UPI allows any participating bank or fintech application to move money between customer accounts instantly, </w:t>
      </w:r>
      <w:r w:rsidRPr="00A63CD0">
        <w:lastRenderedPageBreak/>
        <w:t>twenty-four hours a day, using a common open standard. Because the underlying rail is shared, hundreds of competing consumer-facing applications have been able to launch on top of it at very low incremental cost. This is the single most important structural lesson for Nepal: building one common, open, well-governed national rail can do more for adoption than encouraging many separate, closed private systems.</w:t>
      </w:r>
    </w:p>
    <w:p w14:paraId="1A180AA7" w14:textId="77777777" w:rsidR="003A7833" w:rsidRPr="00CD04DD" w:rsidRDefault="00000000">
      <w:pPr>
        <w:pStyle w:val="Heading3"/>
        <w:spacing w:before="220"/>
        <w:rPr>
          <w:rFonts w:ascii="Times New Roman" w:hAnsi="Times New Roman" w:cs="Times New Roman"/>
          <w:color w:val="auto"/>
          <w:sz w:val="24"/>
          <w:szCs w:val="24"/>
        </w:rPr>
      </w:pPr>
      <w:bookmarkStart w:id="27" w:name="_Toc237497927"/>
      <w:r w:rsidRPr="00CD04DD">
        <w:rPr>
          <w:rFonts w:ascii="Times New Roman" w:hAnsi="Times New Roman" w:cs="Times New Roman"/>
          <w:color w:val="auto"/>
          <w:sz w:val="24"/>
          <w:szCs w:val="24"/>
        </w:rPr>
        <w:t>South Korea</w:t>
      </w:r>
      <w:bookmarkEnd w:id="27"/>
    </w:p>
    <w:p w14:paraId="275D5AF2" w14:textId="77777777" w:rsidR="003A7833" w:rsidRPr="00A63CD0" w:rsidRDefault="00000000" w:rsidP="00CD04DD">
      <w:r w:rsidRPr="00A63CD0">
        <w:t xml:space="preserve">South Korea represents a mature, high-income digital-payment environment where card networks, bank transfers and large mobile 'super-app' wallets are deeply woven into daily commerce. Because Korea's high card and smartphone penetration developed under very different economic conditions than Nepal's, its specific consumer products are less directly transferable. The more useful lesson for Nepal is architectural discipline: Korea continuously upgrades its settlement messaging standards, throughput capacity and security controls, treating payment infrastructure as a utility that must be </w:t>
      </w:r>
      <w:proofErr w:type="spellStart"/>
      <w:r w:rsidRPr="00A63CD0">
        <w:t>modernised</w:t>
      </w:r>
      <w:proofErr w:type="spellEnd"/>
      <w:r w:rsidRPr="00A63CD0">
        <w:t xml:space="preserve"> on an ongoing basis rather than built once and left unchanged.</w:t>
      </w:r>
    </w:p>
    <w:p w14:paraId="4376CB2F" w14:textId="77777777" w:rsidR="003A7833" w:rsidRPr="00CD04DD" w:rsidRDefault="00000000">
      <w:pPr>
        <w:pStyle w:val="Heading3"/>
        <w:spacing w:before="220"/>
        <w:rPr>
          <w:rFonts w:ascii="Times New Roman" w:hAnsi="Times New Roman" w:cs="Times New Roman"/>
          <w:color w:val="auto"/>
          <w:sz w:val="24"/>
          <w:szCs w:val="24"/>
        </w:rPr>
      </w:pPr>
      <w:bookmarkStart w:id="28" w:name="_Toc237497928"/>
      <w:r w:rsidRPr="00CD04DD">
        <w:rPr>
          <w:rFonts w:ascii="Times New Roman" w:hAnsi="Times New Roman" w:cs="Times New Roman"/>
          <w:color w:val="auto"/>
          <w:sz w:val="24"/>
          <w:szCs w:val="24"/>
        </w:rPr>
        <w:t>Bangladesh</w:t>
      </w:r>
      <w:bookmarkEnd w:id="28"/>
    </w:p>
    <w:p w14:paraId="3F5D98AD" w14:textId="77777777" w:rsidR="003A7833" w:rsidRPr="00A63CD0" w:rsidRDefault="00000000" w:rsidP="00CD04DD">
      <w:r w:rsidRPr="00A63CD0">
        <w:t>Bangladesh demonstrates how mobile financial services combined with a large network of local cash-in/cash-out agents can extend digital payments deep into rural and low-income communities that lack easy access to a bank branch. Its national Bangla QR standard connects many banks, mobile-financial-service providers and payment-service providers under one interoperable acceptance mark for merchants. For Nepal, whose geography also includes many remote and hard-to-reach communities, Bangladesh's agent-based inclusion model is arguably more directly relevant than either India's or South Korea's.</w:t>
      </w:r>
    </w:p>
    <w:p w14:paraId="04B6ED15" w14:textId="77777777" w:rsidR="003A7833" w:rsidRPr="00A63CD0" w:rsidRDefault="00000000">
      <w:pPr>
        <w:pStyle w:val="Heading2"/>
        <w:spacing w:before="300"/>
        <w:rPr>
          <w:rFonts w:cs="Times New Roman"/>
          <w:color w:val="auto"/>
        </w:rPr>
      </w:pPr>
      <w:bookmarkStart w:id="29" w:name="_Toc237497929"/>
      <w:r w:rsidRPr="00A63CD0">
        <w:rPr>
          <w:rFonts w:cs="Times New Roman"/>
          <w:color w:val="auto"/>
        </w:rPr>
        <w:t>3.6 Payment Infrastructure and Financial Inclusion</w:t>
      </w:r>
      <w:bookmarkEnd w:id="29"/>
    </w:p>
    <w:p w14:paraId="78B1F5FF" w14:textId="77777777" w:rsidR="003A7833" w:rsidRPr="00A63CD0" w:rsidRDefault="00000000" w:rsidP="00CD04DD">
      <w:r w:rsidRPr="00A63CD0">
        <w:t xml:space="preserve">Digital payment infrastructure advances financial inclusion mainly by removing the geographic and time barriers of physical banking. In rural areas where bank branches are sparse, mobile banking and digital wallets allow households to send and receive money, pay utility bills and access basic financial products without travelling long distances. Low-cost, interoperable QR codes let micro-merchants and informal vendors accept digital payments without buying expensive point-of-sale hardware. </w:t>
      </w:r>
      <w:proofErr w:type="spellStart"/>
      <w:r w:rsidRPr="00A63CD0">
        <w:t>Digitising</w:t>
      </w:r>
      <w:proofErr w:type="spellEnd"/>
      <w:r w:rsidRPr="00A63CD0">
        <w:t xml:space="preserve"> government-to-person (G2P) transfers, such as social security payments, also reduces leakage and delay compared with cash disbursement.</w:t>
      </w:r>
    </w:p>
    <w:p w14:paraId="5E3740C1" w14:textId="1A103AE0" w:rsidR="003A7833" w:rsidRPr="00A63CD0" w:rsidRDefault="00000000" w:rsidP="00CD04DD">
      <w:r w:rsidRPr="00A63CD0">
        <w:t>However, account ownership and even wallet registration do not automatically translate into regular use. As already noted, roughly half of Nepali account holders did not make a single digital payment in 2024. Persistent barriers include entrenched cash habits, merchant resistance to transaction fees, fear of digital fraud, and intermittent network connectivity in hilly and remote terrain. Achieving deeper financial inclusion in Nepal will require pairing continued infrastructure expansion with sustained investment in digital literacy, merchant incentives and consumer-protection mechanisms infrastructure alone is a necessary but not sufficient condition.</w:t>
      </w:r>
    </w:p>
    <w:p w14:paraId="08BC158B" w14:textId="77777777" w:rsidR="003A7833" w:rsidRPr="00A63CD0" w:rsidRDefault="00000000">
      <w:pPr>
        <w:pStyle w:val="Heading2"/>
        <w:spacing w:before="300"/>
        <w:rPr>
          <w:rFonts w:cs="Times New Roman"/>
          <w:color w:val="auto"/>
        </w:rPr>
      </w:pPr>
      <w:bookmarkStart w:id="30" w:name="_Toc237497930"/>
      <w:r w:rsidRPr="00A63CD0">
        <w:rPr>
          <w:rFonts w:cs="Times New Roman"/>
          <w:color w:val="auto"/>
        </w:rPr>
        <w:t>3.7 Advantages, Challenges and Future Prospects</w:t>
      </w:r>
      <w:bookmarkEnd w:id="30"/>
    </w:p>
    <w:p w14:paraId="3293186A" w14:textId="77777777" w:rsidR="003A7833" w:rsidRPr="00CD04DD" w:rsidRDefault="00000000">
      <w:pPr>
        <w:pStyle w:val="Heading3"/>
        <w:spacing w:before="220"/>
        <w:rPr>
          <w:rFonts w:ascii="Times New Roman" w:hAnsi="Times New Roman" w:cs="Times New Roman"/>
          <w:color w:val="auto"/>
          <w:sz w:val="24"/>
          <w:szCs w:val="24"/>
        </w:rPr>
      </w:pPr>
      <w:bookmarkStart w:id="31" w:name="_Toc237497931"/>
      <w:r w:rsidRPr="00CD04DD">
        <w:rPr>
          <w:rFonts w:ascii="Times New Roman" w:hAnsi="Times New Roman" w:cs="Times New Roman"/>
          <w:color w:val="auto"/>
          <w:sz w:val="24"/>
          <w:szCs w:val="24"/>
        </w:rPr>
        <w:t>Advantages</w:t>
      </w:r>
      <w:bookmarkEnd w:id="31"/>
    </w:p>
    <w:p w14:paraId="501C66B6" w14:textId="1144CAA2"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Convenience and speed payments can be made at any time without visiting a bank branch.</w:t>
      </w:r>
    </w:p>
    <w:p w14:paraId="6C9D238A"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Lower cash-handling costs for banks, businesses and government agencies.</w:t>
      </w:r>
    </w:p>
    <w:p w14:paraId="636953A6" w14:textId="0147A585"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lastRenderedPageBreak/>
        <w:t>Greater transparency digital transaction records support tax compliance and reduce revenue leakage.</w:t>
      </w:r>
    </w:p>
    <w:p w14:paraId="5ABB0482"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Financial inclusion through wallets and rural agent networks.</w:t>
      </w:r>
    </w:p>
    <w:p w14:paraId="53A8DD12"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Lower cost of acceptance for small merchants, since interoperable QR needs no point-of-sale terminal rental and settles almost instantly.</w:t>
      </w:r>
    </w:p>
    <w:p w14:paraId="1035E052" w14:textId="77777777" w:rsidR="003A7833" w:rsidRPr="00CD04DD" w:rsidRDefault="00000000">
      <w:pPr>
        <w:pStyle w:val="Heading3"/>
        <w:spacing w:before="220"/>
        <w:rPr>
          <w:rFonts w:ascii="Times New Roman" w:hAnsi="Times New Roman" w:cs="Times New Roman"/>
          <w:color w:val="auto"/>
          <w:sz w:val="24"/>
          <w:szCs w:val="24"/>
        </w:rPr>
      </w:pPr>
      <w:bookmarkStart w:id="32" w:name="_Toc237497932"/>
      <w:r w:rsidRPr="00CD04DD">
        <w:rPr>
          <w:rFonts w:ascii="Times New Roman" w:hAnsi="Times New Roman" w:cs="Times New Roman"/>
          <w:color w:val="auto"/>
          <w:sz w:val="24"/>
          <w:szCs w:val="24"/>
        </w:rPr>
        <w:t>Challenges</w:t>
      </w:r>
      <w:bookmarkEnd w:id="32"/>
    </w:p>
    <w:p w14:paraId="7DEB6906" w14:textId="5130AE12"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Cybersecurity threats payment operators run systems that are attractive targets for data breaches and denial-of-service attacks.</w:t>
      </w:r>
    </w:p>
    <w:p w14:paraId="4B291712" w14:textId="418F557E"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Fraud and financial crime identity theft, account takeover and social-engineering scams such as fake OTP requests.</w:t>
      </w:r>
    </w:p>
    <w:p w14:paraId="0266EC2D" w14:textId="10F3CBD0"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Weak internal controls at some providers</w:t>
      </w:r>
      <w:r w:rsidR="00CD04DD">
        <w:rPr>
          <w:rFonts w:ascii="Times New Roman" w:hAnsi="Times New Roman" w:cs="Times New Roman"/>
          <w:sz w:val="24"/>
          <w:szCs w:val="24"/>
        </w:rPr>
        <w:t xml:space="preserve"> </w:t>
      </w:r>
      <w:r w:rsidRPr="00CD04DD">
        <w:rPr>
          <w:rFonts w:ascii="Times New Roman" w:hAnsi="Times New Roman" w:cs="Times New Roman"/>
          <w:sz w:val="24"/>
          <w:szCs w:val="24"/>
        </w:rPr>
        <w:t>inspections have found gaps such as missing disaster-recovery plans and incomplete KYC verification.</w:t>
      </w:r>
    </w:p>
    <w:p w14:paraId="417F3DA2"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Low digital literacy, particularly among older and rural users</w:t>
      </w:r>
      <w:proofErr w:type="gramStart"/>
      <w:r w:rsidRPr="00CD04DD">
        <w:rPr>
          <w:rFonts w:ascii="Times New Roman" w:hAnsi="Times New Roman" w:cs="Times New Roman"/>
          <w:sz w:val="24"/>
          <w:szCs w:val="24"/>
        </w:rPr>
        <w:t>, which</w:t>
      </w:r>
      <w:proofErr w:type="gramEnd"/>
      <w:r w:rsidRPr="00CD04DD">
        <w:rPr>
          <w:rFonts w:ascii="Times New Roman" w:hAnsi="Times New Roman" w:cs="Times New Roman"/>
          <w:sz w:val="24"/>
          <w:szCs w:val="24"/>
        </w:rPr>
        <w:t xml:space="preserve"> limits actual day-to-day usage even where access exists.</w:t>
      </w:r>
    </w:p>
    <w:p w14:paraId="496C4E0A"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Absence of a comprehensive personal data protection law in Nepal, which leaves consumer data rights less clearly defined than in India or Estonia.</w:t>
      </w:r>
    </w:p>
    <w:p w14:paraId="5AFAAC79" w14:textId="77777777"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Uneven geographic coverage, with adoption still concentrated in urban areas and among younger, wealthier users.</w:t>
      </w:r>
    </w:p>
    <w:p w14:paraId="5DB78BCD" w14:textId="77777777" w:rsidR="003A7833" w:rsidRPr="00CD04DD" w:rsidRDefault="00000000">
      <w:pPr>
        <w:pStyle w:val="Heading3"/>
        <w:spacing w:before="220"/>
        <w:rPr>
          <w:rFonts w:ascii="Times New Roman" w:hAnsi="Times New Roman" w:cs="Times New Roman"/>
          <w:color w:val="auto"/>
          <w:sz w:val="24"/>
          <w:szCs w:val="24"/>
        </w:rPr>
      </w:pPr>
      <w:bookmarkStart w:id="33" w:name="_Toc237497933"/>
      <w:proofErr w:type="gramStart"/>
      <w:r w:rsidRPr="00CD04DD">
        <w:rPr>
          <w:rFonts w:ascii="Times New Roman" w:hAnsi="Times New Roman" w:cs="Times New Roman"/>
          <w:color w:val="auto"/>
          <w:sz w:val="24"/>
          <w:szCs w:val="24"/>
        </w:rPr>
        <w:t>Future Prospects</w:t>
      </w:r>
      <w:bookmarkEnd w:id="33"/>
      <w:proofErr w:type="gramEnd"/>
    </w:p>
    <w:p w14:paraId="6E7AFF24" w14:textId="77777777" w:rsidR="00CD04DD" w:rsidRDefault="00000000" w:rsidP="00CD04DD">
      <w:r w:rsidRPr="00A63CD0">
        <w:t xml:space="preserve">Nepal Rastra Bank has established a Digital Finance Innovation Hub, initiated a Fintech Strategy for digital financial services, and is preparing a regulatory sandbox to allow new payment products to be tested under supervision before wide release. NRB has also issued guidance on the use of artificial intelligence by licensed financial institutions and a framework for identifying systemically important payment systems that need enhanced oversight. Continued expansion of the National Payment Switch, deeper cross-border QR integration with </w:t>
      </w:r>
      <w:proofErr w:type="spellStart"/>
      <w:r w:rsidRPr="00A63CD0">
        <w:t>neighbouring</w:t>
      </w:r>
      <w:proofErr w:type="spellEnd"/>
      <w:r w:rsidRPr="00A63CD0">
        <w:t xml:space="preserve"> countries, and USSD-based payment options for citizens with basic feature phones all point toward a more inclusive and resilient payment system over the coming years.</w:t>
      </w:r>
    </w:p>
    <w:p w14:paraId="794BE751" w14:textId="77777777" w:rsidR="00CD04DD" w:rsidRDefault="00CD04DD" w:rsidP="00CD04DD"/>
    <w:p w14:paraId="3EF7A8DA" w14:textId="7F9B0641" w:rsidR="003A7833" w:rsidRPr="00CD04DD" w:rsidRDefault="00000000" w:rsidP="00CD04DD">
      <w:pPr>
        <w:pStyle w:val="Heading1"/>
        <w:rPr>
          <w:rFonts w:ascii="Times New Roman" w:hAnsi="Times New Roman" w:cs="Times New Roman"/>
          <w:color w:val="auto"/>
        </w:rPr>
      </w:pPr>
      <w:bookmarkStart w:id="34" w:name="_Toc237497934"/>
      <w:r w:rsidRPr="00CD04DD">
        <w:rPr>
          <w:rFonts w:ascii="Times New Roman" w:hAnsi="Times New Roman" w:cs="Times New Roman"/>
          <w:color w:val="auto"/>
        </w:rPr>
        <w:t>CHAPTER 4: DIGITAL PUBLIC INFRASTRUCTURE (DPI)</w:t>
      </w:r>
      <w:bookmarkEnd w:id="34"/>
    </w:p>
    <w:p w14:paraId="3E1598B9" w14:textId="77777777" w:rsidR="003A7833" w:rsidRPr="00A63CD0" w:rsidRDefault="00000000">
      <w:pPr>
        <w:pStyle w:val="Heading2"/>
        <w:spacing w:before="300"/>
        <w:rPr>
          <w:rFonts w:cs="Times New Roman"/>
          <w:color w:val="auto"/>
        </w:rPr>
      </w:pPr>
      <w:bookmarkStart w:id="35" w:name="_Toc237497935"/>
      <w:r w:rsidRPr="00A63CD0">
        <w:rPr>
          <w:rFonts w:cs="Times New Roman"/>
          <w:color w:val="auto"/>
        </w:rPr>
        <w:t>4.1 Introduction to DPI</w:t>
      </w:r>
      <w:bookmarkEnd w:id="35"/>
    </w:p>
    <w:p w14:paraId="5D90CFC4" w14:textId="3E9D63D7" w:rsidR="003A7833" w:rsidRPr="00A63CD0" w:rsidRDefault="00000000" w:rsidP="00CD04DD">
      <w:r w:rsidRPr="00A63CD0">
        <w:t xml:space="preserve">Digital Public Infrastructure (DPI) refers to a small number of foundational, reusable digital systems that are treated as public utilities, on which many different government and private services can be built. The idea deliberately mirrors physical infrastructure: a country does not build a separate road for every individual business; it builds one shared road network that everyone uses. In the same way, DPI argues that a government should not build a separate identity check, a separate payment mechanism and a separate document-verification process for every single service it offers. Instead, it should build these as shared layers once, to open and well-governed standards, and let every service tax filing, social benefits, business registration, </w:t>
      </w:r>
      <w:proofErr w:type="gramStart"/>
      <w:r w:rsidRPr="00A63CD0">
        <w:t>healthcare  reuse</w:t>
      </w:r>
      <w:proofErr w:type="gramEnd"/>
      <w:r w:rsidRPr="00A63CD0">
        <w:t xml:space="preserve"> them.</w:t>
      </w:r>
    </w:p>
    <w:p w14:paraId="177F74E3" w14:textId="77777777" w:rsidR="003A7833" w:rsidRPr="00A63CD0" w:rsidRDefault="00000000" w:rsidP="00CD04DD">
      <w:r w:rsidRPr="00A63CD0">
        <w:t xml:space="preserve">What distinguishes DPI from an ordinary government IT system is that it is reusable, interoperable and typically accessed through published, </w:t>
      </w:r>
      <w:proofErr w:type="spellStart"/>
      <w:r w:rsidRPr="00A63CD0">
        <w:t>standardised</w:t>
      </w:r>
      <w:proofErr w:type="spellEnd"/>
      <w:r w:rsidRPr="00A63CD0">
        <w:t xml:space="preserve"> Application Programming Interfaces (APIs), rather than being a closed system built for one agency's exclusive use. The World Bank and UNDP both describe DPI in these terms: an ecosystem </w:t>
      </w:r>
      <w:r w:rsidRPr="00A63CD0">
        <w:lastRenderedPageBreak/>
        <w:t>built on open standards, strong governance, privacy protection and participation from both public and private actors.</w:t>
      </w:r>
    </w:p>
    <w:p w14:paraId="0FB3E469" w14:textId="77777777" w:rsidR="003A7833" w:rsidRPr="00A63CD0" w:rsidRDefault="00000000">
      <w:pPr>
        <w:pStyle w:val="Heading2"/>
        <w:spacing w:before="300"/>
        <w:rPr>
          <w:rFonts w:cs="Times New Roman"/>
          <w:color w:val="auto"/>
        </w:rPr>
      </w:pPr>
      <w:bookmarkStart w:id="36" w:name="_Toc237497936"/>
      <w:r w:rsidRPr="00A63CD0">
        <w:rPr>
          <w:rFonts w:cs="Times New Roman"/>
          <w:color w:val="auto"/>
        </w:rPr>
        <w:t>4.2 The Three-Layer DPI Model</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00"/>
      </w:tblGrid>
      <w:tr w:rsidR="003A7833" w:rsidRPr="00A63CD0" w14:paraId="4B47FD27" w14:textId="77777777" w:rsidTr="00CD04DD">
        <w:tblPrEx>
          <w:tblCellMar>
            <w:top w:w="0" w:type="dxa"/>
            <w:bottom w:w="0" w:type="dxa"/>
          </w:tblCellMar>
        </w:tblPrEx>
        <w:trPr>
          <w:tblHeader/>
        </w:trPr>
        <w:tc>
          <w:tcPr>
            <w:tcW w:w="2000" w:type="dxa"/>
            <w:tcMar>
              <w:top w:w="60" w:type="dxa"/>
              <w:left w:w="100" w:type="dxa"/>
              <w:bottom w:w="60" w:type="dxa"/>
              <w:right w:w="100" w:type="dxa"/>
            </w:tcMar>
            <w:vAlign w:val="center"/>
          </w:tcPr>
          <w:p w14:paraId="034E4F9D" w14:textId="77777777" w:rsidR="003A7833" w:rsidRPr="00CD04DD" w:rsidRDefault="00000000" w:rsidP="00DA7A3D">
            <w:pPr>
              <w:jc w:val="left"/>
              <w:rPr>
                <w:rFonts w:cs="Times New Roman"/>
                <w:sz w:val="22"/>
              </w:rPr>
            </w:pPr>
            <w:r w:rsidRPr="00CD04DD">
              <w:rPr>
                <w:rFonts w:cs="Times New Roman"/>
                <w:b/>
                <w:bCs/>
                <w:sz w:val="22"/>
              </w:rPr>
              <w:t>DPI Layer</w:t>
            </w:r>
          </w:p>
        </w:tc>
        <w:tc>
          <w:tcPr>
            <w:tcW w:w="3000" w:type="dxa"/>
            <w:tcMar>
              <w:top w:w="60" w:type="dxa"/>
              <w:left w:w="100" w:type="dxa"/>
              <w:bottom w:w="60" w:type="dxa"/>
              <w:right w:w="100" w:type="dxa"/>
            </w:tcMar>
            <w:vAlign w:val="center"/>
          </w:tcPr>
          <w:p w14:paraId="6E50E7BD" w14:textId="77777777" w:rsidR="003A7833" w:rsidRPr="00CD04DD" w:rsidRDefault="00000000" w:rsidP="00DA7A3D">
            <w:pPr>
              <w:jc w:val="left"/>
              <w:rPr>
                <w:rFonts w:cs="Times New Roman"/>
                <w:sz w:val="22"/>
              </w:rPr>
            </w:pPr>
            <w:r w:rsidRPr="00CD04DD">
              <w:rPr>
                <w:rFonts w:cs="Times New Roman"/>
                <w:b/>
                <w:bCs/>
                <w:sz w:val="22"/>
              </w:rPr>
              <w:t>Core Question It Answers</w:t>
            </w:r>
          </w:p>
        </w:tc>
        <w:tc>
          <w:tcPr>
            <w:tcW w:w="4000" w:type="dxa"/>
            <w:tcMar>
              <w:top w:w="60" w:type="dxa"/>
              <w:left w:w="100" w:type="dxa"/>
              <w:bottom w:w="60" w:type="dxa"/>
              <w:right w:w="100" w:type="dxa"/>
            </w:tcMar>
            <w:vAlign w:val="center"/>
          </w:tcPr>
          <w:p w14:paraId="30D73639" w14:textId="77777777" w:rsidR="003A7833" w:rsidRPr="00CD04DD" w:rsidRDefault="00000000" w:rsidP="00DA7A3D">
            <w:pPr>
              <w:jc w:val="left"/>
              <w:rPr>
                <w:rFonts w:cs="Times New Roman"/>
                <w:sz w:val="22"/>
              </w:rPr>
            </w:pPr>
            <w:r w:rsidRPr="00CD04DD">
              <w:rPr>
                <w:rFonts w:cs="Times New Roman"/>
                <w:b/>
                <w:bCs/>
                <w:sz w:val="22"/>
              </w:rPr>
              <w:t>Typical Building Blocks</w:t>
            </w:r>
          </w:p>
        </w:tc>
      </w:tr>
      <w:tr w:rsidR="003A7833" w:rsidRPr="00A63CD0" w14:paraId="6968246D" w14:textId="77777777" w:rsidTr="00CD04DD">
        <w:tblPrEx>
          <w:tblCellMar>
            <w:top w:w="0" w:type="dxa"/>
            <w:bottom w:w="0" w:type="dxa"/>
          </w:tblCellMar>
        </w:tblPrEx>
        <w:tc>
          <w:tcPr>
            <w:tcW w:w="2000" w:type="dxa"/>
            <w:tcMar>
              <w:top w:w="60" w:type="dxa"/>
              <w:left w:w="100" w:type="dxa"/>
              <w:bottom w:w="60" w:type="dxa"/>
              <w:right w:w="100" w:type="dxa"/>
            </w:tcMar>
            <w:vAlign w:val="center"/>
          </w:tcPr>
          <w:p w14:paraId="23C78FD8" w14:textId="77777777" w:rsidR="003A7833" w:rsidRPr="00CD04DD" w:rsidRDefault="00000000" w:rsidP="00DA7A3D">
            <w:pPr>
              <w:jc w:val="left"/>
              <w:rPr>
                <w:rFonts w:cs="Times New Roman"/>
                <w:sz w:val="22"/>
              </w:rPr>
            </w:pPr>
            <w:r w:rsidRPr="00CD04DD">
              <w:rPr>
                <w:rFonts w:cs="Times New Roman"/>
                <w:sz w:val="22"/>
              </w:rPr>
              <w:t>Digital Identity</w:t>
            </w:r>
          </w:p>
        </w:tc>
        <w:tc>
          <w:tcPr>
            <w:tcW w:w="3000" w:type="dxa"/>
            <w:tcMar>
              <w:top w:w="60" w:type="dxa"/>
              <w:left w:w="100" w:type="dxa"/>
              <w:bottom w:w="60" w:type="dxa"/>
              <w:right w:w="100" w:type="dxa"/>
            </w:tcMar>
            <w:vAlign w:val="center"/>
          </w:tcPr>
          <w:p w14:paraId="39E620AB" w14:textId="77777777" w:rsidR="003A7833" w:rsidRPr="00CD04DD" w:rsidRDefault="00000000" w:rsidP="00DA7A3D">
            <w:pPr>
              <w:jc w:val="left"/>
              <w:rPr>
                <w:rFonts w:cs="Times New Roman"/>
                <w:sz w:val="22"/>
              </w:rPr>
            </w:pPr>
            <w:r w:rsidRPr="00CD04DD">
              <w:rPr>
                <w:rFonts w:cs="Times New Roman"/>
                <w:sz w:val="22"/>
              </w:rPr>
              <w:t xml:space="preserve">Who is this person or </w:t>
            </w:r>
            <w:proofErr w:type="spellStart"/>
            <w:r w:rsidRPr="00CD04DD">
              <w:rPr>
                <w:rFonts w:cs="Times New Roman"/>
                <w:sz w:val="22"/>
              </w:rPr>
              <w:t>organisation</w:t>
            </w:r>
            <w:proofErr w:type="spellEnd"/>
            <w:r w:rsidRPr="00CD04DD">
              <w:rPr>
                <w:rFonts w:cs="Times New Roman"/>
                <w:sz w:val="22"/>
              </w:rPr>
              <w:t>?</w:t>
            </w:r>
          </w:p>
        </w:tc>
        <w:tc>
          <w:tcPr>
            <w:tcW w:w="4000" w:type="dxa"/>
            <w:tcMar>
              <w:top w:w="60" w:type="dxa"/>
              <w:left w:w="100" w:type="dxa"/>
              <w:bottom w:w="60" w:type="dxa"/>
              <w:right w:w="100" w:type="dxa"/>
            </w:tcMar>
            <w:vAlign w:val="center"/>
          </w:tcPr>
          <w:p w14:paraId="4C8019BC" w14:textId="77777777" w:rsidR="003A7833" w:rsidRPr="00CD04DD" w:rsidRDefault="00000000" w:rsidP="00DA7A3D">
            <w:pPr>
              <w:jc w:val="left"/>
              <w:rPr>
                <w:rFonts w:cs="Times New Roman"/>
                <w:sz w:val="22"/>
              </w:rPr>
            </w:pPr>
            <w:r w:rsidRPr="00CD04DD">
              <w:rPr>
                <w:rFonts w:cs="Times New Roman"/>
                <w:sz w:val="22"/>
              </w:rPr>
              <w:t xml:space="preserve">National ID </w:t>
            </w:r>
            <w:proofErr w:type="gramStart"/>
            <w:r w:rsidRPr="00CD04DD">
              <w:rPr>
                <w:rFonts w:cs="Times New Roman"/>
                <w:sz w:val="22"/>
              </w:rPr>
              <w:t>number</w:t>
            </w:r>
            <w:proofErr w:type="gramEnd"/>
            <w:r w:rsidRPr="00CD04DD">
              <w:rPr>
                <w:rFonts w:cs="Times New Roman"/>
                <w:sz w:val="22"/>
              </w:rPr>
              <w:t>, biometric enrolment, digital authentication, verifiable credentials.</w:t>
            </w:r>
          </w:p>
        </w:tc>
      </w:tr>
      <w:tr w:rsidR="003A7833" w:rsidRPr="00A63CD0" w14:paraId="0505DD08" w14:textId="77777777" w:rsidTr="00CD04DD">
        <w:tblPrEx>
          <w:tblCellMar>
            <w:top w:w="0" w:type="dxa"/>
            <w:bottom w:w="0" w:type="dxa"/>
          </w:tblCellMar>
        </w:tblPrEx>
        <w:tc>
          <w:tcPr>
            <w:tcW w:w="2000" w:type="dxa"/>
            <w:tcMar>
              <w:top w:w="60" w:type="dxa"/>
              <w:left w:w="100" w:type="dxa"/>
              <w:bottom w:w="60" w:type="dxa"/>
              <w:right w:w="100" w:type="dxa"/>
            </w:tcMar>
            <w:vAlign w:val="center"/>
          </w:tcPr>
          <w:p w14:paraId="5B4A4F59" w14:textId="77777777" w:rsidR="003A7833" w:rsidRPr="00CD04DD" w:rsidRDefault="00000000" w:rsidP="00DA7A3D">
            <w:pPr>
              <w:jc w:val="left"/>
              <w:rPr>
                <w:rFonts w:cs="Times New Roman"/>
                <w:sz w:val="22"/>
              </w:rPr>
            </w:pPr>
            <w:r w:rsidRPr="00CD04DD">
              <w:rPr>
                <w:rFonts w:cs="Times New Roman"/>
                <w:sz w:val="22"/>
              </w:rPr>
              <w:t>Data Exchange</w:t>
            </w:r>
          </w:p>
        </w:tc>
        <w:tc>
          <w:tcPr>
            <w:tcW w:w="3000" w:type="dxa"/>
            <w:tcMar>
              <w:top w:w="60" w:type="dxa"/>
              <w:left w:w="100" w:type="dxa"/>
              <w:bottom w:w="60" w:type="dxa"/>
              <w:right w:w="100" w:type="dxa"/>
            </w:tcMar>
            <w:vAlign w:val="center"/>
          </w:tcPr>
          <w:p w14:paraId="4CD2FCCC" w14:textId="77777777" w:rsidR="003A7833" w:rsidRPr="00CD04DD" w:rsidRDefault="00000000" w:rsidP="00DA7A3D">
            <w:pPr>
              <w:jc w:val="left"/>
              <w:rPr>
                <w:rFonts w:cs="Times New Roman"/>
                <w:sz w:val="22"/>
              </w:rPr>
            </w:pPr>
            <w:r w:rsidRPr="00CD04DD">
              <w:rPr>
                <w:rFonts w:cs="Times New Roman"/>
                <w:sz w:val="22"/>
              </w:rPr>
              <w:t>Can two trusted systems securely share the information they each already hold?</w:t>
            </w:r>
          </w:p>
        </w:tc>
        <w:tc>
          <w:tcPr>
            <w:tcW w:w="4000" w:type="dxa"/>
            <w:tcMar>
              <w:top w:w="60" w:type="dxa"/>
              <w:left w:w="100" w:type="dxa"/>
              <w:bottom w:w="60" w:type="dxa"/>
              <w:right w:w="100" w:type="dxa"/>
            </w:tcMar>
            <w:vAlign w:val="center"/>
          </w:tcPr>
          <w:p w14:paraId="5538F46D" w14:textId="77777777" w:rsidR="003A7833" w:rsidRPr="00CD04DD" w:rsidRDefault="00000000" w:rsidP="00DA7A3D">
            <w:pPr>
              <w:jc w:val="left"/>
              <w:rPr>
                <w:rFonts w:cs="Times New Roman"/>
                <w:sz w:val="22"/>
              </w:rPr>
            </w:pPr>
            <w:r w:rsidRPr="00CD04DD">
              <w:rPr>
                <w:rFonts w:cs="Times New Roman"/>
                <w:sz w:val="22"/>
              </w:rPr>
              <w:t>Secure APIs, a data-exchange bus/gateway, consent management, access logging and audit trails.</w:t>
            </w:r>
          </w:p>
        </w:tc>
      </w:tr>
      <w:tr w:rsidR="003A7833" w:rsidRPr="00A63CD0" w14:paraId="0893AC5F" w14:textId="77777777" w:rsidTr="00CD04DD">
        <w:tblPrEx>
          <w:tblCellMar>
            <w:top w:w="0" w:type="dxa"/>
            <w:bottom w:w="0" w:type="dxa"/>
          </w:tblCellMar>
        </w:tblPrEx>
        <w:tc>
          <w:tcPr>
            <w:tcW w:w="2000" w:type="dxa"/>
            <w:tcMar>
              <w:top w:w="60" w:type="dxa"/>
              <w:left w:w="100" w:type="dxa"/>
              <w:bottom w:w="60" w:type="dxa"/>
              <w:right w:w="100" w:type="dxa"/>
            </w:tcMar>
            <w:vAlign w:val="center"/>
          </w:tcPr>
          <w:p w14:paraId="4CFD30CE" w14:textId="77777777" w:rsidR="003A7833" w:rsidRPr="00CD04DD" w:rsidRDefault="00000000" w:rsidP="00DA7A3D">
            <w:pPr>
              <w:jc w:val="left"/>
              <w:rPr>
                <w:rFonts w:cs="Times New Roman"/>
                <w:sz w:val="22"/>
              </w:rPr>
            </w:pPr>
            <w:r w:rsidRPr="00CD04DD">
              <w:rPr>
                <w:rFonts w:cs="Times New Roman"/>
                <w:sz w:val="22"/>
              </w:rPr>
              <w:t>Digital Payments</w:t>
            </w:r>
          </w:p>
        </w:tc>
        <w:tc>
          <w:tcPr>
            <w:tcW w:w="3000" w:type="dxa"/>
            <w:tcMar>
              <w:top w:w="60" w:type="dxa"/>
              <w:left w:w="100" w:type="dxa"/>
              <w:bottom w:w="60" w:type="dxa"/>
              <w:right w:w="100" w:type="dxa"/>
            </w:tcMar>
            <w:vAlign w:val="center"/>
          </w:tcPr>
          <w:p w14:paraId="284631D1" w14:textId="77777777" w:rsidR="003A7833" w:rsidRPr="00CD04DD" w:rsidRDefault="00000000" w:rsidP="00DA7A3D">
            <w:pPr>
              <w:jc w:val="left"/>
              <w:rPr>
                <w:rFonts w:cs="Times New Roman"/>
                <w:sz w:val="22"/>
              </w:rPr>
            </w:pPr>
            <w:r w:rsidRPr="00CD04DD">
              <w:rPr>
                <w:rFonts w:cs="Times New Roman"/>
                <w:sz w:val="22"/>
              </w:rPr>
              <w:t xml:space="preserve">Can </w:t>
            </w:r>
            <w:proofErr w:type="gramStart"/>
            <w:r w:rsidRPr="00CD04DD">
              <w:rPr>
                <w:rFonts w:cs="Times New Roman"/>
                <w:sz w:val="22"/>
              </w:rPr>
              <w:t>value</w:t>
            </w:r>
            <w:proofErr w:type="gramEnd"/>
            <w:r w:rsidRPr="00CD04DD">
              <w:rPr>
                <w:rFonts w:cs="Times New Roman"/>
                <w:sz w:val="22"/>
              </w:rPr>
              <w:t xml:space="preserve"> move safely and instantly between two parties?</w:t>
            </w:r>
          </w:p>
        </w:tc>
        <w:tc>
          <w:tcPr>
            <w:tcW w:w="4000" w:type="dxa"/>
            <w:tcMar>
              <w:top w:w="60" w:type="dxa"/>
              <w:left w:w="100" w:type="dxa"/>
              <w:bottom w:w="60" w:type="dxa"/>
              <w:right w:w="100" w:type="dxa"/>
            </w:tcMar>
            <w:vAlign w:val="center"/>
          </w:tcPr>
          <w:p w14:paraId="27F1F6BE" w14:textId="77777777" w:rsidR="003A7833" w:rsidRPr="00CD04DD" w:rsidRDefault="00000000" w:rsidP="00DA7A3D">
            <w:pPr>
              <w:jc w:val="left"/>
              <w:rPr>
                <w:rFonts w:cs="Times New Roman"/>
                <w:sz w:val="22"/>
              </w:rPr>
            </w:pPr>
            <w:r w:rsidRPr="00CD04DD">
              <w:rPr>
                <w:rFonts w:cs="Times New Roman"/>
                <w:sz w:val="22"/>
              </w:rPr>
              <w:t xml:space="preserve">Instant payment rails, national switches, </w:t>
            </w:r>
            <w:proofErr w:type="spellStart"/>
            <w:r w:rsidRPr="00CD04DD">
              <w:rPr>
                <w:rFonts w:cs="Times New Roman"/>
                <w:sz w:val="22"/>
              </w:rPr>
              <w:t>standardised</w:t>
            </w:r>
            <w:proofErr w:type="spellEnd"/>
            <w:r w:rsidRPr="00CD04DD">
              <w:rPr>
                <w:rFonts w:cs="Times New Roman"/>
                <w:sz w:val="22"/>
              </w:rPr>
              <w:t xml:space="preserve"> QR, account-to-account transfers, settlement systems.</w:t>
            </w:r>
          </w:p>
        </w:tc>
      </w:tr>
    </w:tbl>
    <w:p w14:paraId="244867B8" w14:textId="534EC0B4" w:rsidR="003A7833" w:rsidRDefault="00000000" w:rsidP="00CD04DD">
      <w:r w:rsidRPr="00A63CD0">
        <w:t>A fourth element, consent management, is increasingly treated as essential rather than optional, because a data-exchange layer that lets agencies share citizen information without the citizen's knowledge or control creates serious privacy risks. India's Account Aggregator/DEPA framework and Estonia's access-logging model are two different but equally serious attempts to solve this consent problem, and both are discussed further below.</w:t>
      </w:r>
    </w:p>
    <w:p w14:paraId="2F9C22C9" w14:textId="77777777" w:rsidR="00CD04DD" w:rsidRDefault="00CD04DD" w:rsidP="00CD04DD"/>
    <w:p w14:paraId="5EDA78A3" w14:textId="2F406E98" w:rsidR="00CD04DD" w:rsidRDefault="00D529FC" w:rsidP="00CD04DD">
      <w:r>
        <w:rPr>
          <w:noProof/>
        </w:rPr>
        <w:drawing>
          <wp:inline distT="0" distB="0" distL="0" distR="0" wp14:anchorId="3CE4233A" wp14:editId="73AA28C9">
            <wp:extent cx="5943600" cy="2586990"/>
            <wp:effectExtent l="19050" t="19050" r="19050" b="22860"/>
            <wp:docPr id="1465770472" name="Picture 7" descr="MyMz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yMzans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86990"/>
                    </a:xfrm>
                    <a:prstGeom prst="rect">
                      <a:avLst/>
                    </a:prstGeom>
                    <a:noFill/>
                    <a:ln>
                      <a:solidFill>
                        <a:schemeClr val="tx1"/>
                      </a:solidFill>
                    </a:ln>
                  </pic:spPr>
                </pic:pic>
              </a:graphicData>
            </a:graphic>
          </wp:inline>
        </w:drawing>
      </w:r>
    </w:p>
    <w:p w14:paraId="64166D17" w14:textId="3F38374F" w:rsidR="00D529FC" w:rsidRDefault="00D529FC" w:rsidP="00D529FC">
      <w:pPr>
        <w:jc w:val="center"/>
      </w:pPr>
      <w:r w:rsidRPr="002C48F6">
        <w:rPr>
          <w:b/>
          <w:bCs/>
        </w:rPr>
        <w:t>Figure</w:t>
      </w:r>
      <w:r>
        <w:t>: DIP Layer</w:t>
      </w:r>
    </w:p>
    <w:p w14:paraId="5C550480" w14:textId="77777777" w:rsidR="00CD04DD" w:rsidRPr="00A63CD0" w:rsidRDefault="00CD04DD" w:rsidP="00CD04DD"/>
    <w:p w14:paraId="566A3D99" w14:textId="77777777" w:rsidR="003A7833" w:rsidRPr="00CD04DD" w:rsidRDefault="00000000">
      <w:pPr>
        <w:pStyle w:val="Heading3"/>
        <w:spacing w:before="220"/>
        <w:rPr>
          <w:rFonts w:ascii="Times New Roman" w:hAnsi="Times New Roman" w:cs="Times New Roman"/>
          <w:color w:val="auto"/>
          <w:sz w:val="24"/>
          <w:szCs w:val="24"/>
        </w:rPr>
      </w:pPr>
      <w:bookmarkStart w:id="37" w:name="_Toc237497937"/>
      <w:r w:rsidRPr="00CD04DD">
        <w:rPr>
          <w:rFonts w:ascii="Times New Roman" w:hAnsi="Times New Roman" w:cs="Times New Roman"/>
          <w:color w:val="auto"/>
          <w:sz w:val="24"/>
          <w:szCs w:val="24"/>
        </w:rPr>
        <w:t>Principles of Good DPI</w:t>
      </w:r>
      <w:bookmarkEnd w:id="37"/>
    </w:p>
    <w:p w14:paraId="44CA0B05" w14:textId="2164BA88"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Interoperability systems communicate through common, published standards rather than proprietary formats.</w:t>
      </w:r>
    </w:p>
    <w:p w14:paraId="1615A300" w14:textId="3FA08394"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Security strong authentication, encryption, logging and continuous monitoring are built into the design from the start.</w:t>
      </w:r>
    </w:p>
    <w:p w14:paraId="571AE4DB" w14:textId="5AA00942" w:rsidR="003A7833" w:rsidRPr="00CD04DD" w:rsidRDefault="00000000">
      <w:pPr>
        <w:pStyle w:val="ListParagraph"/>
        <w:numPr>
          <w:ilvl w:val="0"/>
          <w:numId w:val="3"/>
        </w:numPr>
        <w:spacing w:after="80"/>
        <w:jc w:val="both"/>
        <w:rPr>
          <w:rFonts w:ascii="Times New Roman" w:hAnsi="Times New Roman" w:cs="Times New Roman"/>
          <w:sz w:val="24"/>
          <w:szCs w:val="24"/>
        </w:rPr>
      </w:pPr>
      <w:proofErr w:type="gramStart"/>
      <w:r w:rsidRPr="00CD04DD">
        <w:rPr>
          <w:rFonts w:ascii="Times New Roman" w:hAnsi="Times New Roman" w:cs="Times New Roman"/>
          <w:sz w:val="24"/>
          <w:szCs w:val="24"/>
        </w:rPr>
        <w:t>Privacy</w:t>
      </w:r>
      <w:proofErr w:type="gramEnd"/>
      <w:r w:rsidRPr="00CD04DD">
        <w:rPr>
          <w:rFonts w:ascii="Times New Roman" w:hAnsi="Times New Roman" w:cs="Times New Roman"/>
          <w:sz w:val="24"/>
          <w:szCs w:val="24"/>
        </w:rPr>
        <w:t xml:space="preserve"> only the minimum necessary </w:t>
      </w:r>
      <w:proofErr w:type="gramStart"/>
      <w:r w:rsidRPr="00CD04DD">
        <w:rPr>
          <w:rFonts w:ascii="Times New Roman" w:hAnsi="Times New Roman" w:cs="Times New Roman"/>
          <w:sz w:val="24"/>
          <w:szCs w:val="24"/>
        </w:rPr>
        <w:t>information</w:t>
      </w:r>
      <w:proofErr w:type="gramEnd"/>
      <w:r w:rsidRPr="00CD04DD">
        <w:rPr>
          <w:rFonts w:ascii="Times New Roman" w:hAnsi="Times New Roman" w:cs="Times New Roman"/>
          <w:sz w:val="24"/>
          <w:szCs w:val="24"/>
        </w:rPr>
        <w:t xml:space="preserve"> is shared, and only for a clearly defined and consented purpose.</w:t>
      </w:r>
    </w:p>
    <w:p w14:paraId="3DCA85B1" w14:textId="34AB1C8D"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Scalability</w:t>
      </w:r>
      <w:r w:rsidR="00CD04DD">
        <w:rPr>
          <w:rFonts w:ascii="Times New Roman" w:hAnsi="Times New Roman" w:cs="Times New Roman"/>
          <w:sz w:val="24"/>
          <w:szCs w:val="24"/>
        </w:rPr>
        <w:t xml:space="preserve"> </w:t>
      </w:r>
      <w:r w:rsidRPr="00CD04DD">
        <w:rPr>
          <w:rFonts w:ascii="Times New Roman" w:hAnsi="Times New Roman" w:cs="Times New Roman"/>
          <w:sz w:val="24"/>
          <w:szCs w:val="24"/>
        </w:rPr>
        <w:t>the infrastructure must support very large numbers of users and transactions without redesign.</w:t>
      </w:r>
    </w:p>
    <w:p w14:paraId="1D77B2DE" w14:textId="0FCEAF1B"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lastRenderedPageBreak/>
        <w:t>Inclusiveness citizens should not be excluded from digital services because of their device, location, disability or income level.</w:t>
      </w:r>
    </w:p>
    <w:p w14:paraId="1415A0C7" w14:textId="7E4968F4"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 xml:space="preserve">Openness public infrastructure should avoid unnecessary vendor lock-in and </w:t>
      </w:r>
      <w:proofErr w:type="spellStart"/>
      <w:r w:rsidRPr="00CD04DD">
        <w:rPr>
          <w:rFonts w:ascii="Times New Roman" w:hAnsi="Times New Roman" w:cs="Times New Roman"/>
          <w:sz w:val="24"/>
          <w:szCs w:val="24"/>
        </w:rPr>
        <w:t>favour</w:t>
      </w:r>
      <w:proofErr w:type="spellEnd"/>
      <w:r w:rsidRPr="00CD04DD">
        <w:rPr>
          <w:rFonts w:ascii="Times New Roman" w:hAnsi="Times New Roman" w:cs="Times New Roman"/>
          <w:sz w:val="24"/>
          <w:szCs w:val="24"/>
        </w:rPr>
        <w:t xml:space="preserve"> open, reusable standards.</w:t>
      </w:r>
    </w:p>
    <w:p w14:paraId="1CC5B9A1" w14:textId="4AB6B43F" w:rsidR="003A7833" w:rsidRPr="00CD04DD" w:rsidRDefault="00000000">
      <w:pPr>
        <w:pStyle w:val="ListParagraph"/>
        <w:numPr>
          <w:ilvl w:val="0"/>
          <w:numId w:val="3"/>
        </w:numPr>
        <w:spacing w:after="80"/>
        <w:jc w:val="both"/>
        <w:rPr>
          <w:rFonts w:ascii="Times New Roman" w:hAnsi="Times New Roman" w:cs="Times New Roman"/>
          <w:sz w:val="24"/>
          <w:szCs w:val="24"/>
        </w:rPr>
      </w:pPr>
      <w:r w:rsidRPr="00CD04DD">
        <w:rPr>
          <w:rFonts w:ascii="Times New Roman" w:hAnsi="Times New Roman" w:cs="Times New Roman"/>
          <w:sz w:val="24"/>
          <w:szCs w:val="24"/>
        </w:rPr>
        <w:t>Accountability clear rules must exist for access, correction of errors, dispute resolution and handling of misuse.</w:t>
      </w:r>
    </w:p>
    <w:p w14:paraId="686F05F7" w14:textId="77777777" w:rsidR="003A7833" w:rsidRPr="00A63CD0" w:rsidRDefault="00000000">
      <w:pPr>
        <w:pStyle w:val="Heading2"/>
        <w:spacing w:before="300"/>
        <w:rPr>
          <w:rFonts w:cs="Times New Roman"/>
          <w:color w:val="auto"/>
        </w:rPr>
      </w:pPr>
      <w:bookmarkStart w:id="38" w:name="_Toc237497938"/>
      <w:r w:rsidRPr="00A63CD0">
        <w:rPr>
          <w:rFonts w:cs="Times New Roman"/>
          <w:color w:val="auto"/>
        </w:rPr>
        <w:t>4.3 National ID and Digital Identity in Nepal</w:t>
      </w:r>
      <w:bookmarkEnd w:id="38"/>
    </w:p>
    <w:p w14:paraId="0644C294" w14:textId="77777777" w:rsidR="003A7833" w:rsidRPr="00A63CD0" w:rsidRDefault="00000000" w:rsidP="00CD04DD">
      <w:r w:rsidRPr="00A63CD0">
        <w:t>Nepal's national identity system is governed by the National Identity Card and Registration Act, 2076 (2019) and is implemented by the Department of National ID and Civil Registration (</w:t>
      </w:r>
      <w:proofErr w:type="spellStart"/>
      <w:r w:rsidRPr="00A63CD0">
        <w:t>DoNIDCR</w:t>
      </w:r>
      <w:proofErr w:type="spellEnd"/>
      <w:r w:rsidRPr="00A63CD0">
        <w:t xml:space="preserve">) under the Ministry of Home Affairs. Every registered citizen receives a unique National Identity Number (NIN) together with a biometric smart card, commonly called the Rastriya </w:t>
      </w:r>
      <w:proofErr w:type="spellStart"/>
      <w:r w:rsidRPr="00A63CD0">
        <w:t>Parichaya</w:t>
      </w:r>
      <w:proofErr w:type="spellEnd"/>
      <w:r w:rsidRPr="00A63CD0">
        <w:t xml:space="preserve"> Patra, which stores a photograph, fingerprints and iris data on an embedded chip. Enrolment involves an online pre-enrolment step followed by in-person biometric capture at a District Administration Office.</w:t>
      </w:r>
    </w:p>
    <w:p w14:paraId="16E9662F" w14:textId="77777777" w:rsidR="003A7833" w:rsidRPr="00A63CD0" w:rsidRDefault="00000000" w:rsidP="00CD04DD">
      <w:r w:rsidRPr="00A63CD0">
        <w:t>The National ID is now required, or increasingly required, for opening a bank account, applying for an e-passport, enrolling in the Social Security Fund and registering a SIM card. A digital version of the identity is also available through the government's Nagarik App, which is particularly useful because it lets citizens use their identity for verification even before their physical card has been printed and delivered.</w:t>
      </w:r>
    </w:p>
    <w:p w14:paraId="1301D851" w14:textId="773C8F6D" w:rsidR="003A7833" w:rsidRPr="00A63CD0" w:rsidRDefault="00000000" w:rsidP="00CD04DD">
      <w:r w:rsidRPr="00A63CD0">
        <w:t xml:space="preserve">Two limitations are worth highlighting for a DPI assessment. First, enrolment in the NID </w:t>
      </w:r>
      <w:proofErr w:type="spellStart"/>
      <w:r w:rsidRPr="00A63CD0">
        <w:t>programme</w:t>
      </w:r>
      <w:proofErr w:type="spellEnd"/>
      <w:r w:rsidRPr="00A63CD0">
        <w:t xml:space="preserve"> has moved faster than the printing and physical distribution of cards, so a significant number of citizens hold a valid NIN without yet holding the physical card. Second, and more important from a DPI perspective, simply having a national identity database is not the same as having a national identity platform. The real value of digital identity as DPI comes only when other government and private systems can verify a person's identity electronically, in real time, through a standard interface rather than merely checking a physical card by eye. Nepal Rastra Bank has indicated that it is coordinating with </w:t>
      </w:r>
      <w:proofErr w:type="spellStart"/>
      <w:r w:rsidRPr="00A63CD0">
        <w:t>DoNIDCR</w:t>
      </w:r>
      <w:proofErr w:type="spellEnd"/>
      <w:r w:rsidRPr="00A63CD0">
        <w:t xml:space="preserve"> to implement electronic Know-Your-Customer (</w:t>
      </w:r>
      <w:proofErr w:type="spellStart"/>
      <w:r w:rsidRPr="00A63CD0">
        <w:t>eKYC</w:t>
      </w:r>
      <w:proofErr w:type="spellEnd"/>
      <w:r w:rsidRPr="00A63CD0">
        <w:t>) verification, which shows that this integration work is under way but not yet complete.</w:t>
      </w:r>
    </w:p>
    <w:p w14:paraId="48D45A97" w14:textId="77777777" w:rsidR="003A7833" w:rsidRPr="00A63CD0" w:rsidRDefault="00000000">
      <w:pPr>
        <w:pStyle w:val="Heading2"/>
        <w:spacing w:before="300"/>
        <w:rPr>
          <w:rFonts w:cs="Times New Roman"/>
          <w:color w:val="auto"/>
        </w:rPr>
      </w:pPr>
      <w:bookmarkStart w:id="39" w:name="_Toc237497939"/>
      <w:r w:rsidRPr="00A63CD0">
        <w:rPr>
          <w:rFonts w:cs="Times New Roman"/>
          <w:color w:val="auto"/>
        </w:rPr>
        <w:t>4.4 Data Exchange Platform</w:t>
      </w:r>
      <w:bookmarkEnd w:id="39"/>
    </w:p>
    <w:p w14:paraId="15A4316B" w14:textId="221679E0" w:rsidR="003A7833" w:rsidRPr="00A63CD0" w:rsidRDefault="00000000" w:rsidP="00D529FC">
      <w:r w:rsidRPr="00A63CD0">
        <w:t xml:space="preserve">A data-exchange platform, sometimes called an interoperability layer or a data-exchange bus, allows different government agencies to securely share verified information with one another. It is important to note that a well-designed data-exchange layer is not a single central database into which every agency's data is copied. Instead, each agency keeps ownership and control of its own authoritative records, and exposes only specific, approved pieces of information to other </w:t>
      </w:r>
      <w:proofErr w:type="spellStart"/>
      <w:r w:rsidRPr="00A63CD0">
        <w:t>authorised</w:t>
      </w:r>
      <w:proofErr w:type="spellEnd"/>
      <w:r w:rsidRPr="00A63CD0">
        <w:t xml:space="preserve"> systems through a controlled, logged interface. This distinction matters both for security a breach of one connected system does not automatically expose every other system's data</w:t>
      </w:r>
      <w:r w:rsidR="00D529FC">
        <w:t xml:space="preserve"> </w:t>
      </w:r>
      <w:r w:rsidRPr="00A63CD0">
        <w:t>and fo</w:t>
      </w:r>
      <w:r w:rsidR="00D529FC">
        <w:t>r</w:t>
      </w:r>
      <w:r w:rsidRPr="00A63CD0">
        <w:t xml:space="preserve"> institutional practicality, since agencies are generally reluctant to give up control of the </w:t>
      </w:r>
      <w:proofErr w:type="gramStart"/>
      <w:r w:rsidRPr="00A63CD0">
        <w:t>data</w:t>
      </w:r>
      <w:proofErr w:type="gramEnd"/>
      <w:r w:rsidRPr="00A63CD0">
        <w:t xml:space="preserve"> they are legally responsible for.</w:t>
      </w:r>
    </w:p>
    <w:p w14:paraId="57089230" w14:textId="77777777" w:rsidR="003A7833" w:rsidRPr="00A63CD0" w:rsidRDefault="00000000" w:rsidP="00D529FC">
      <w:r w:rsidRPr="00A63CD0">
        <w:t xml:space="preserve">This is precisely the layer where Nepal currently has the largest gap. At present, most ministries and agencies run separate systems that cannot communicate with one another, which causes duplicated data collection, citizens repeatedly submitting documents the government itself already issued, and delays in cross-agency verification. Work has begun to close this gap. The government has announced a National Data Exchange Platform, and a roadmap study has been commissioned aligned with the Digital Nepal Framework 2.0 and Nepal's Sixteenth periodic development plan. Funding has also been arranged: under the Nepal Digital Transformation </w:t>
      </w:r>
      <w:r w:rsidRPr="00A63CD0">
        <w:lastRenderedPageBreak/>
        <w:t xml:space="preserve">Project, supported jointly by the World Bank (approved February 2026) and the Asian Development Bank (March 2026), a meaningful share of the roughly USD 50 million project budget has been earmarked specifically for the national data-exchange platform, alongside allocations for land-administration </w:t>
      </w:r>
      <w:proofErr w:type="spellStart"/>
      <w:r w:rsidRPr="00A63CD0">
        <w:t>digitalisation</w:t>
      </w:r>
      <w:proofErr w:type="spellEnd"/>
      <w:r w:rsidRPr="00A63CD0">
        <w:t>, digital-signature infrastructure and expansion of the Nagarik App.</w:t>
      </w:r>
    </w:p>
    <w:p w14:paraId="7EDD1DBD" w14:textId="37D2F83B" w:rsidR="003A7833" w:rsidRPr="00A63CD0" w:rsidRDefault="00000000" w:rsidP="00D529FC">
      <w:r w:rsidRPr="00A63CD0">
        <w:t xml:space="preserve">Two cautions are important here. First, Nepal is a federal country with seven provinces, seventy-seven districts and 753 local levels, so any data-exchange design must be built to work across all three tiers of government, not just at the federal </w:t>
      </w:r>
      <w:proofErr w:type="spellStart"/>
      <w:r w:rsidRPr="00A63CD0">
        <w:t>centre</w:t>
      </w:r>
      <w:proofErr w:type="spellEnd"/>
      <w:r w:rsidRPr="00A63CD0">
        <w:t>. Second, Nepal's own experience shows that past donor-funded digital projects have often been delayed by weak inter-agency coordination rather than by a lack of funding, which suggests that execution discipline not just budget will determine whether this platform succeeds on schedule.</w:t>
      </w:r>
    </w:p>
    <w:p w14:paraId="03CAE7DB" w14:textId="77777777" w:rsidR="003A7833" w:rsidRPr="00A63CD0" w:rsidRDefault="00000000">
      <w:pPr>
        <w:pStyle w:val="Heading2"/>
        <w:spacing w:before="300"/>
        <w:rPr>
          <w:rFonts w:cs="Times New Roman"/>
          <w:color w:val="auto"/>
        </w:rPr>
      </w:pPr>
      <w:bookmarkStart w:id="40" w:name="_Toc237497940"/>
      <w:r w:rsidRPr="00A63CD0">
        <w:rPr>
          <w:rFonts w:cs="Times New Roman"/>
          <w:color w:val="auto"/>
        </w:rPr>
        <w:t>4.5 Digital Payment Platforms as DPI</w:t>
      </w:r>
      <w:bookmarkEnd w:id="40"/>
    </w:p>
    <w:p w14:paraId="1A2D6A58" w14:textId="13046A56" w:rsidR="003A7833" w:rsidRPr="00A63CD0" w:rsidRDefault="00000000" w:rsidP="00D529FC">
      <w:r w:rsidRPr="00A63CD0">
        <w:t xml:space="preserve">Payment is the DPI layer where Nepal is furthest along, building directly on the infrastructure described in Chapter 3. In DPI terms, the relevant components are the National Payment Switch and its Retail Payment Switch, the National Payments Interface as a shared access point, the </w:t>
      </w:r>
      <w:proofErr w:type="spellStart"/>
      <w:r w:rsidRPr="00A63CD0">
        <w:t>standardised</w:t>
      </w:r>
      <w:proofErr w:type="spellEnd"/>
      <w:r w:rsidRPr="00A63CD0">
        <w:t xml:space="preserve"> </w:t>
      </w:r>
      <w:proofErr w:type="spellStart"/>
      <w:r w:rsidRPr="00A63CD0">
        <w:t>NepalQR</w:t>
      </w:r>
      <w:proofErr w:type="spellEnd"/>
      <w:r w:rsidRPr="00A63CD0">
        <w:t xml:space="preserve"> mark, the domestic NEPALPAY card scheme, and </w:t>
      </w:r>
      <w:proofErr w:type="spellStart"/>
      <w:r w:rsidRPr="00A63CD0">
        <w:t>connectIPS</w:t>
      </w:r>
      <w:proofErr w:type="spellEnd"/>
      <w:r w:rsidRPr="00A63CD0">
        <w:t xml:space="preserve">. These qualify as genuine DPI rather than merely a collection of separate private products because they are shared and interoperable, and are made available equally to banks, wallets, fintech companies and government agencies, rather than belonging exclusively to any single provider. Comparable systems elsewhere, such as India's UPI, Brazil's Pix and Singapore's </w:t>
      </w:r>
      <w:proofErr w:type="spellStart"/>
      <w:r w:rsidRPr="00A63CD0">
        <w:t>PayNow</w:t>
      </w:r>
      <w:proofErr w:type="spellEnd"/>
      <w:r w:rsidRPr="00A63CD0">
        <w:t>, are now explicitly treated by their governments as strategic national infrastructure rather than ordinary commercial products, and Nepal's National Payment Switch is best understood as an early step in the same direction.</w:t>
      </w:r>
    </w:p>
    <w:p w14:paraId="5B5564C5" w14:textId="77777777" w:rsidR="003A7833" w:rsidRPr="00A63CD0" w:rsidRDefault="00000000">
      <w:pPr>
        <w:pStyle w:val="Heading2"/>
        <w:spacing w:before="300"/>
        <w:rPr>
          <w:rFonts w:cs="Times New Roman"/>
          <w:color w:val="auto"/>
        </w:rPr>
      </w:pPr>
      <w:bookmarkStart w:id="41" w:name="_Toc237497941"/>
      <w:r w:rsidRPr="00A63CD0">
        <w:rPr>
          <w:rFonts w:cs="Times New Roman"/>
          <w:color w:val="auto"/>
        </w:rPr>
        <w:t>4.6 India's DPI: India Stack</w:t>
      </w:r>
      <w:bookmarkEnd w:id="41"/>
    </w:p>
    <w:p w14:paraId="7607B93F" w14:textId="77777777" w:rsidR="003A7833" w:rsidRDefault="00000000" w:rsidP="00D529FC">
      <w:r w:rsidRPr="00A63CD0">
        <w:t xml:space="preserve">India Stack is a set of open, layered APIs built over roughly the last fifteen years, generally described in four layers, </w:t>
      </w:r>
      <w:proofErr w:type="spellStart"/>
      <w:r w:rsidRPr="00A63CD0">
        <w:t>summarised</w:t>
      </w:r>
      <w:proofErr w:type="spellEnd"/>
      <w:r w:rsidRPr="00A63CD0">
        <w:t xml:space="preserve"> below.</w:t>
      </w:r>
    </w:p>
    <w:p w14:paraId="0652E1A0" w14:textId="77777777" w:rsidR="00D529FC" w:rsidRPr="00A63CD0" w:rsidRDefault="00D529FC" w:rsidP="00D529F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2486"/>
        <w:gridCol w:w="4871"/>
      </w:tblGrid>
      <w:tr w:rsidR="003A7833" w:rsidRPr="00D529FC" w14:paraId="7BCE3D62" w14:textId="77777777" w:rsidTr="00D529FC">
        <w:tblPrEx>
          <w:tblCellMar>
            <w:top w:w="0" w:type="dxa"/>
            <w:bottom w:w="0" w:type="dxa"/>
          </w:tblCellMar>
        </w:tblPrEx>
        <w:trPr>
          <w:tblHeader/>
        </w:trPr>
        <w:tc>
          <w:tcPr>
            <w:tcW w:w="1700" w:type="dxa"/>
            <w:tcMar>
              <w:top w:w="60" w:type="dxa"/>
              <w:left w:w="100" w:type="dxa"/>
              <w:bottom w:w="60" w:type="dxa"/>
              <w:right w:w="100" w:type="dxa"/>
            </w:tcMar>
            <w:vAlign w:val="center"/>
          </w:tcPr>
          <w:p w14:paraId="215AA45E" w14:textId="77777777" w:rsidR="003A7833" w:rsidRPr="00DA7A3D" w:rsidRDefault="00000000" w:rsidP="00DA7A3D">
            <w:pPr>
              <w:jc w:val="left"/>
              <w:rPr>
                <w:rFonts w:cs="Times New Roman"/>
                <w:sz w:val="22"/>
              </w:rPr>
            </w:pPr>
            <w:r w:rsidRPr="00DA7A3D">
              <w:rPr>
                <w:rFonts w:cs="Times New Roman"/>
                <w:b/>
                <w:bCs/>
                <w:sz w:val="22"/>
              </w:rPr>
              <w:t>Layer</w:t>
            </w:r>
          </w:p>
        </w:tc>
        <w:tc>
          <w:tcPr>
            <w:tcW w:w="2600" w:type="dxa"/>
            <w:tcMar>
              <w:top w:w="60" w:type="dxa"/>
              <w:left w:w="100" w:type="dxa"/>
              <w:bottom w:w="60" w:type="dxa"/>
              <w:right w:w="100" w:type="dxa"/>
            </w:tcMar>
            <w:vAlign w:val="center"/>
          </w:tcPr>
          <w:p w14:paraId="2D607501" w14:textId="77777777" w:rsidR="003A7833" w:rsidRPr="00DA7A3D" w:rsidRDefault="00000000" w:rsidP="00DA7A3D">
            <w:pPr>
              <w:jc w:val="left"/>
              <w:rPr>
                <w:rFonts w:cs="Times New Roman"/>
                <w:sz w:val="22"/>
              </w:rPr>
            </w:pPr>
            <w:r w:rsidRPr="00DA7A3D">
              <w:rPr>
                <w:rFonts w:cs="Times New Roman"/>
                <w:b/>
                <w:bCs/>
                <w:sz w:val="22"/>
              </w:rPr>
              <w:t>Component</w:t>
            </w:r>
          </w:p>
        </w:tc>
        <w:tc>
          <w:tcPr>
            <w:tcW w:w="5200" w:type="dxa"/>
            <w:tcMar>
              <w:top w:w="60" w:type="dxa"/>
              <w:left w:w="100" w:type="dxa"/>
              <w:bottom w:w="60" w:type="dxa"/>
              <w:right w:w="100" w:type="dxa"/>
            </w:tcMar>
            <w:vAlign w:val="center"/>
          </w:tcPr>
          <w:p w14:paraId="68756C72" w14:textId="77777777" w:rsidR="003A7833" w:rsidRPr="00DA7A3D" w:rsidRDefault="00000000" w:rsidP="00DA7A3D">
            <w:pPr>
              <w:jc w:val="left"/>
              <w:rPr>
                <w:rFonts w:cs="Times New Roman"/>
                <w:sz w:val="22"/>
              </w:rPr>
            </w:pPr>
            <w:r w:rsidRPr="00DA7A3D">
              <w:rPr>
                <w:rFonts w:cs="Times New Roman"/>
                <w:b/>
                <w:bCs/>
                <w:sz w:val="22"/>
              </w:rPr>
              <w:t>Function</w:t>
            </w:r>
          </w:p>
        </w:tc>
      </w:tr>
      <w:tr w:rsidR="003A7833" w:rsidRPr="00D529FC" w14:paraId="0BB85D11" w14:textId="77777777" w:rsidTr="00D529FC">
        <w:tblPrEx>
          <w:tblCellMar>
            <w:top w:w="0" w:type="dxa"/>
            <w:bottom w:w="0" w:type="dxa"/>
          </w:tblCellMar>
        </w:tblPrEx>
        <w:tc>
          <w:tcPr>
            <w:tcW w:w="1700" w:type="dxa"/>
            <w:tcMar>
              <w:top w:w="60" w:type="dxa"/>
              <w:left w:w="100" w:type="dxa"/>
              <w:bottom w:w="60" w:type="dxa"/>
              <w:right w:w="100" w:type="dxa"/>
            </w:tcMar>
            <w:vAlign w:val="center"/>
          </w:tcPr>
          <w:p w14:paraId="3215CEFD" w14:textId="77777777" w:rsidR="003A7833" w:rsidRPr="00DA7A3D" w:rsidRDefault="00000000" w:rsidP="00DA7A3D">
            <w:pPr>
              <w:jc w:val="left"/>
              <w:rPr>
                <w:rFonts w:cs="Times New Roman"/>
                <w:sz w:val="22"/>
              </w:rPr>
            </w:pPr>
            <w:r w:rsidRPr="00DA7A3D">
              <w:rPr>
                <w:rFonts w:cs="Times New Roman"/>
                <w:sz w:val="22"/>
              </w:rPr>
              <w:t>Identity</w:t>
            </w:r>
          </w:p>
        </w:tc>
        <w:tc>
          <w:tcPr>
            <w:tcW w:w="2600" w:type="dxa"/>
            <w:tcMar>
              <w:top w:w="60" w:type="dxa"/>
              <w:left w:w="100" w:type="dxa"/>
              <w:bottom w:w="60" w:type="dxa"/>
              <w:right w:w="100" w:type="dxa"/>
            </w:tcMar>
            <w:vAlign w:val="center"/>
          </w:tcPr>
          <w:p w14:paraId="09B29974" w14:textId="77777777" w:rsidR="003A7833" w:rsidRPr="00DA7A3D" w:rsidRDefault="00000000" w:rsidP="00DA7A3D">
            <w:pPr>
              <w:jc w:val="left"/>
              <w:rPr>
                <w:rFonts w:cs="Times New Roman"/>
                <w:sz w:val="22"/>
              </w:rPr>
            </w:pPr>
            <w:r w:rsidRPr="00DA7A3D">
              <w:rPr>
                <w:rFonts w:cs="Times New Roman"/>
                <w:sz w:val="22"/>
              </w:rPr>
              <w:t>Aadhaar</w:t>
            </w:r>
          </w:p>
        </w:tc>
        <w:tc>
          <w:tcPr>
            <w:tcW w:w="5200" w:type="dxa"/>
            <w:tcMar>
              <w:top w:w="60" w:type="dxa"/>
              <w:left w:w="100" w:type="dxa"/>
              <w:bottom w:w="60" w:type="dxa"/>
              <w:right w:w="100" w:type="dxa"/>
            </w:tcMar>
            <w:vAlign w:val="center"/>
          </w:tcPr>
          <w:p w14:paraId="23B5ACF1" w14:textId="77777777" w:rsidR="003A7833" w:rsidRPr="00DA7A3D" w:rsidRDefault="00000000" w:rsidP="00DA7A3D">
            <w:pPr>
              <w:jc w:val="left"/>
              <w:rPr>
                <w:rFonts w:cs="Times New Roman"/>
                <w:sz w:val="22"/>
              </w:rPr>
            </w:pPr>
            <w:r w:rsidRPr="00DA7A3D">
              <w:rPr>
                <w:rFonts w:cs="Times New Roman"/>
                <w:sz w:val="22"/>
              </w:rPr>
              <w:t>A biometric identity number used for authentication and electronic KYC; well over a billion numbers have been issued, giving it near-universal population coverage.</w:t>
            </w:r>
          </w:p>
        </w:tc>
      </w:tr>
      <w:tr w:rsidR="003A7833" w:rsidRPr="00D529FC" w14:paraId="2F9D0B61" w14:textId="77777777" w:rsidTr="00D529FC">
        <w:tblPrEx>
          <w:tblCellMar>
            <w:top w:w="0" w:type="dxa"/>
            <w:bottom w:w="0" w:type="dxa"/>
          </w:tblCellMar>
        </w:tblPrEx>
        <w:tc>
          <w:tcPr>
            <w:tcW w:w="1700" w:type="dxa"/>
            <w:tcMar>
              <w:top w:w="60" w:type="dxa"/>
              <w:left w:w="100" w:type="dxa"/>
              <w:bottom w:w="60" w:type="dxa"/>
              <w:right w:w="100" w:type="dxa"/>
            </w:tcMar>
            <w:vAlign w:val="center"/>
          </w:tcPr>
          <w:p w14:paraId="3AD6FB8A" w14:textId="77777777" w:rsidR="003A7833" w:rsidRPr="00DA7A3D" w:rsidRDefault="00000000" w:rsidP="00DA7A3D">
            <w:pPr>
              <w:jc w:val="left"/>
              <w:rPr>
                <w:rFonts w:cs="Times New Roman"/>
                <w:sz w:val="22"/>
              </w:rPr>
            </w:pPr>
            <w:r w:rsidRPr="00DA7A3D">
              <w:rPr>
                <w:rFonts w:cs="Times New Roman"/>
                <w:sz w:val="22"/>
              </w:rPr>
              <w:t>Payments</w:t>
            </w:r>
          </w:p>
        </w:tc>
        <w:tc>
          <w:tcPr>
            <w:tcW w:w="2600" w:type="dxa"/>
            <w:tcMar>
              <w:top w:w="60" w:type="dxa"/>
              <w:left w:w="100" w:type="dxa"/>
              <w:bottom w:w="60" w:type="dxa"/>
              <w:right w:w="100" w:type="dxa"/>
            </w:tcMar>
            <w:vAlign w:val="center"/>
          </w:tcPr>
          <w:p w14:paraId="647CB6F8" w14:textId="77777777" w:rsidR="003A7833" w:rsidRPr="00DA7A3D" w:rsidRDefault="00000000" w:rsidP="00DA7A3D">
            <w:pPr>
              <w:jc w:val="left"/>
              <w:rPr>
                <w:rFonts w:cs="Times New Roman"/>
                <w:sz w:val="22"/>
              </w:rPr>
            </w:pPr>
            <w:r w:rsidRPr="00DA7A3D">
              <w:rPr>
                <w:rFonts w:cs="Times New Roman"/>
                <w:sz w:val="22"/>
              </w:rPr>
              <w:t>UPI (Unified Payments Interface)</w:t>
            </w:r>
          </w:p>
        </w:tc>
        <w:tc>
          <w:tcPr>
            <w:tcW w:w="5200" w:type="dxa"/>
            <w:tcMar>
              <w:top w:w="60" w:type="dxa"/>
              <w:left w:w="100" w:type="dxa"/>
              <w:bottom w:w="60" w:type="dxa"/>
              <w:right w:w="100" w:type="dxa"/>
            </w:tcMar>
            <w:vAlign w:val="center"/>
          </w:tcPr>
          <w:p w14:paraId="1F844022" w14:textId="77777777" w:rsidR="003A7833" w:rsidRPr="00DA7A3D" w:rsidRDefault="00000000" w:rsidP="00DA7A3D">
            <w:pPr>
              <w:jc w:val="left"/>
              <w:rPr>
                <w:rFonts w:cs="Times New Roman"/>
                <w:sz w:val="22"/>
              </w:rPr>
            </w:pPr>
            <w:r w:rsidRPr="00DA7A3D">
              <w:rPr>
                <w:rFonts w:cs="Times New Roman"/>
                <w:sz w:val="22"/>
              </w:rPr>
              <w:t xml:space="preserve">Instant, account-to-account </w:t>
            </w:r>
            <w:proofErr w:type="gramStart"/>
            <w:r w:rsidRPr="00DA7A3D">
              <w:rPr>
                <w:rFonts w:cs="Times New Roman"/>
                <w:sz w:val="22"/>
              </w:rPr>
              <w:t>payments over</w:t>
            </w:r>
            <w:proofErr w:type="gramEnd"/>
            <w:r w:rsidRPr="00DA7A3D">
              <w:rPr>
                <w:rFonts w:cs="Times New Roman"/>
                <w:sz w:val="22"/>
              </w:rPr>
              <w:t xml:space="preserve"> open APIs, processing tens of billions of transactions per month across hundreds of participating banks.</w:t>
            </w:r>
          </w:p>
        </w:tc>
      </w:tr>
      <w:tr w:rsidR="003A7833" w:rsidRPr="00D529FC" w14:paraId="4C083690" w14:textId="77777777" w:rsidTr="00D529FC">
        <w:tblPrEx>
          <w:tblCellMar>
            <w:top w:w="0" w:type="dxa"/>
            <w:bottom w:w="0" w:type="dxa"/>
          </w:tblCellMar>
        </w:tblPrEx>
        <w:tc>
          <w:tcPr>
            <w:tcW w:w="1700" w:type="dxa"/>
            <w:tcMar>
              <w:top w:w="60" w:type="dxa"/>
              <w:left w:w="100" w:type="dxa"/>
              <w:bottom w:w="60" w:type="dxa"/>
              <w:right w:w="100" w:type="dxa"/>
            </w:tcMar>
            <w:vAlign w:val="center"/>
          </w:tcPr>
          <w:p w14:paraId="36CA5677" w14:textId="77777777" w:rsidR="003A7833" w:rsidRPr="00DA7A3D" w:rsidRDefault="00000000" w:rsidP="00DA7A3D">
            <w:pPr>
              <w:jc w:val="left"/>
              <w:rPr>
                <w:rFonts w:cs="Times New Roman"/>
                <w:sz w:val="22"/>
              </w:rPr>
            </w:pPr>
            <w:r w:rsidRPr="00DA7A3D">
              <w:rPr>
                <w:rFonts w:cs="Times New Roman"/>
                <w:sz w:val="22"/>
              </w:rPr>
              <w:t>Paperless</w:t>
            </w:r>
          </w:p>
        </w:tc>
        <w:tc>
          <w:tcPr>
            <w:tcW w:w="2600" w:type="dxa"/>
            <w:tcMar>
              <w:top w:w="60" w:type="dxa"/>
              <w:left w:w="100" w:type="dxa"/>
              <w:bottom w:w="60" w:type="dxa"/>
              <w:right w:w="100" w:type="dxa"/>
            </w:tcMar>
            <w:vAlign w:val="center"/>
          </w:tcPr>
          <w:p w14:paraId="0B63DEFD" w14:textId="77777777" w:rsidR="003A7833" w:rsidRPr="00DA7A3D" w:rsidRDefault="00000000" w:rsidP="00DA7A3D">
            <w:pPr>
              <w:jc w:val="left"/>
              <w:rPr>
                <w:rFonts w:cs="Times New Roman"/>
                <w:sz w:val="22"/>
              </w:rPr>
            </w:pPr>
            <w:proofErr w:type="spellStart"/>
            <w:r w:rsidRPr="00DA7A3D">
              <w:rPr>
                <w:rFonts w:cs="Times New Roman"/>
                <w:sz w:val="22"/>
              </w:rPr>
              <w:t>DigiLocker</w:t>
            </w:r>
            <w:proofErr w:type="spellEnd"/>
            <w:r w:rsidRPr="00DA7A3D">
              <w:rPr>
                <w:rFonts w:cs="Times New Roman"/>
                <w:sz w:val="22"/>
              </w:rPr>
              <w:t xml:space="preserve"> and </w:t>
            </w:r>
            <w:proofErr w:type="spellStart"/>
            <w:r w:rsidRPr="00DA7A3D">
              <w:rPr>
                <w:rFonts w:cs="Times New Roman"/>
                <w:sz w:val="22"/>
              </w:rPr>
              <w:t>eSign</w:t>
            </w:r>
            <w:proofErr w:type="spellEnd"/>
          </w:p>
        </w:tc>
        <w:tc>
          <w:tcPr>
            <w:tcW w:w="5200" w:type="dxa"/>
            <w:tcMar>
              <w:top w:w="60" w:type="dxa"/>
              <w:left w:w="100" w:type="dxa"/>
              <w:bottom w:w="60" w:type="dxa"/>
              <w:right w:w="100" w:type="dxa"/>
            </w:tcMar>
            <w:vAlign w:val="center"/>
          </w:tcPr>
          <w:p w14:paraId="116E3587" w14:textId="77777777" w:rsidR="003A7833" w:rsidRPr="00DA7A3D" w:rsidRDefault="00000000" w:rsidP="00DA7A3D">
            <w:pPr>
              <w:jc w:val="left"/>
              <w:rPr>
                <w:rFonts w:cs="Times New Roman"/>
                <w:sz w:val="22"/>
              </w:rPr>
            </w:pPr>
            <w:r w:rsidRPr="00DA7A3D">
              <w:rPr>
                <w:rFonts w:cs="Times New Roman"/>
                <w:sz w:val="22"/>
              </w:rPr>
              <w:t>Issuing, storing and digitally signing verified documents, letting citizens hold and present government-issued documents electronically.</w:t>
            </w:r>
          </w:p>
        </w:tc>
      </w:tr>
      <w:tr w:rsidR="003A7833" w:rsidRPr="00D529FC" w14:paraId="185391D7" w14:textId="77777777" w:rsidTr="00D529FC">
        <w:tblPrEx>
          <w:tblCellMar>
            <w:top w:w="0" w:type="dxa"/>
            <w:bottom w:w="0" w:type="dxa"/>
          </w:tblCellMar>
        </w:tblPrEx>
        <w:tc>
          <w:tcPr>
            <w:tcW w:w="1700" w:type="dxa"/>
            <w:tcMar>
              <w:top w:w="60" w:type="dxa"/>
              <w:left w:w="100" w:type="dxa"/>
              <w:bottom w:w="60" w:type="dxa"/>
              <w:right w:w="100" w:type="dxa"/>
            </w:tcMar>
            <w:vAlign w:val="center"/>
          </w:tcPr>
          <w:p w14:paraId="722206D4" w14:textId="77777777" w:rsidR="003A7833" w:rsidRPr="00DA7A3D" w:rsidRDefault="00000000" w:rsidP="00DA7A3D">
            <w:pPr>
              <w:jc w:val="left"/>
              <w:rPr>
                <w:rFonts w:cs="Times New Roman"/>
                <w:sz w:val="22"/>
              </w:rPr>
            </w:pPr>
            <w:r w:rsidRPr="00DA7A3D">
              <w:rPr>
                <w:rFonts w:cs="Times New Roman"/>
                <w:sz w:val="22"/>
              </w:rPr>
              <w:t>Consent</w:t>
            </w:r>
          </w:p>
        </w:tc>
        <w:tc>
          <w:tcPr>
            <w:tcW w:w="2600" w:type="dxa"/>
            <w:tcMar>
              <w:top w:w="60" w:type="dxa"/>
              <w:left w:w="100" w:type="dxa"/>
              <w:bottom w:w="60" w:type="dxa"/>
              <w:right w:w="100" w:type="dxa"/>
            </w:tcMar>
            <w:vAlign w:val="center"/>
          </w:tcPr>
          <w:p w14:paraId="1E6CEF06" w14:textId="77777777" w:rsidR="003A7833" w:rsidRPr="00DA7A3D" w:rsidRDefault="00000000" w:rsidP="00DA7A3D">
            <w:pPr>
              <w:jc w:val="left"/>
              <w:rPr>
                <w:rFonts w:cs="Times New Roman"/>
                <w:sz w:val="22"/>
              </w:rPr>
            </w:pPr>
            <w:r w:rsidRPr="00DA7A3D">
              <w:rPr>
                <w:rFonts w:cs="Times New Roman"/>
                <w:sz w:val="22"/>
              </w:rPr>
              <w:t>Account Aggregator and DEPA</w:t>
            </w:r>
          </w:p>
        </w:tc>
        <w:tc>
          <w:tcPr>
            <w:tcW w:w="5200" w:type="dxa"/>
            <w:tcMar>
              <w:top w:w="60" w:type="dxa"/>
              <w:left w:w="100" w:type="dxa"/>
              <w:bottom w:w="60" w:type="dxa"/>
              <w:right w:w="100" w:type="dxa"/>
            </w:tcMar>
            <w:vAlign w:val="center"/>
          </w:tcPr>
          <w:p w14:paraId="541A8455" w14:textId="77777777" w:rsidR="003A7833" w:rsidRPr="00DA7A3D" w:rsidRDefault="00000000" w:rsidP="00DA7A3D">
            <w:pPr>
              <w:jc w:val="left"/>
              <w:rPr>
                <w:rFonts w:cs="Times New Roman"/>
                <w:sz w:val="22"/>
              </w:rPr>
            </w:pPr>
            <w:proofErr w:type="spellStart"/>
            <w:proofErr w:type="gramStart"/>
            <w:r w:rsidRPr="00DA7A3D">
              <w:rPr>
                <w:rFonts w:cs="Times New Roman"/>
                <w:sz w:val="22"/>
              </w:rPr>
              <w:t>Lets</w:t>
            </w:r>
            <w:proofErr w:type="spellEnd"/>
            <w:proofErr w:type="gramEnd"/>
            <w:r w:rsidRPr="00DA7A3D">
              <w:rPr>
                <w:rFonts w:cs="Times New Roman"/>
                <w:sz w:val="22"/>
              </w:rPr>
              <w:t xml:space="preserve"> individuals share their own financial data between institutions only with their explicit, revocable consent.</w:t>
            </w:r>
          </w:p>
        </w:tc>
      </w:tr>
    </w:tbl>
    <w:p w14:paraId="51BE1C38" w14:textId="77777777" w:rsidR="00DA7A3D" w:rsidRDefault="00DA7A3D" w:rsidP="00D529FC"/>
    <w:p w14:paraId="590E9A3A" w14:textId="11B116A3" w:rsidR="003A7833" w:rsidRPr="00A63CD0" w:rsidRDefault="00000000" w:rsidP="00D529FC">
      <w:r w:rsidRPr="00A63CD0">
        <w:t xml:space="preserve">India's own National Data Governance framework and the country's Digital Personal Data Protection Act, 2023, add a legal layer on top of these technical layers. The single most important architectural lesson from India Stack is that by keeping identity, payments, </w:t>
      </w:r>
      <w:r w:rsidRPr="00A63CD0">
        <w:lastRenderedPageBreak/>
        <w:t>documents and consent as separate but connectable layers rather than one monolithic system private companies and startups were able to build competing consumer applications on top of the same shared public rails, dramatically accelerating adoption without the government having to build every consumer-facing product itself.</w:t>
      </w:r>
    </w:p>
    <w:p w14:paraId="203F9AF5" w14:textId="77777777" w:rsidR="003A7833" w:rsidRPr="00A63CD0" w:rsidRDefault="00000000">
      <w:pPr>
        <w:pStyle w:val="Heading2"/>
        <w:spacing w:before="300"/>
        <w:rPr>
          <w:rFonts w:cs="Times New Roman"/>
          <w:color w:val="auto"/>
        </w:rPr>
      </w:pPr>
      <w:bookmarkStart w:id="42" w:name="_Toc237497942"/>
      <w:r w:rsidRPr="00A63CD0">
        <w:rPr>
          <w:rFonts w:cs="Times New Roman"/>
          <w:color w:val="auto"/>
        </w:rPr>
        <w:t>4.7 Estonia's DPI: e-ID and X-Road</w:t>
      </w:r>
      <w:bookmarkEnd w:id="42"/>
    </w:p>
    <w:p w14:paraId="43287475" w14:textId="77777777" w:rsidR="003A7833" w:rsidRPr="00D529FC" w:rsidRDefault="00000000">
      <w:pPr>
        <w:spacing w:after="160" w:line="276" w:lineRule="auto"/>
        <w:rPr>
          <w:rFonts w:cs="Times New Roman"/>
          <w:szCs w:val="24"/>
        </w:rPr>
      </w:pPr>
      <w:r w:rsidRPr="00D529FC">
        <w:rPr>
          <w:rFonts w:cs="Times New Roman"/>
          <w:szCs w:val="24"/>
        </w:rPr>
        <w:t>Estonia, a small country of roughly 1.3 million people, rebuilt much of its government around digital identity starting in the early 2000s and is widely regarded as the earliest complete real-world example of DPI.</w:t>
      </w:r>
    </w:p>
    <w:p w14:paraId="020882FA" w14:textId="515F9DFB"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e-ID an electronic identity card issued since 2002 and held by nearly the entire population. It carries cryptographic certificates for authentication and digital signing, and an Estonian digital signature carries the same legal force as a handwritten one.</w:t>
      </w:r>
    </w:p>
    <w:p w14:paraId="1B955576" w14:textId="16562B62"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X-Road (X-tee) a secure data-exchange layer connecting hundreds of public and private-sector databases. Crucially, X-Road is not a central database; each authority keeps its own system, and X-Road allows them to exchange data securely using strong mutual authentication, encryption and complete logging of every access. It reportedly handles well over two billion transactions a year.</w:t>
      </w:r>
    </w:p>
    <w:p w14:paraId="4AFC62E4" w14:textId="21EAC65E"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The once-only principle </w:t>
      </w:r>
      <w:r w:rsidR="00DA7A3D" w:rsidRPr="00D529FC">
        <w:rPr>
          <w:rFonts w:ascii="Times New Roman" w:hAnsi="Times New Roman" w:cs="Times New Roman"/>
          <w:sz w:val="24"/>
          <w:szCs w:val="24"/>
        </w:rPr>
        <w:t>is because</w:t>
      </w:r>
      <w:r w:rsidRPr="00D529FC">
        <w:rPr>
          <w:rFonts w:ascii="Times New Roman" w:hAnsi="Times New Roman" w:cs="Times New Roman"/>
          <w:sz w:val="24"/>
          <w:szCs w:val="24"/>
        </w:rPr>
        <w:t xml:space="preserve"> connected systems can query each other through X-Road, a citizen is generally required to give a given piece of information to the state only once. As a direct result, close to all Estonian public services are available online.</w:t>
      </w:r>
    </w:p>
    <w:p w14:paraId="4846136B" w14:textId="51F51781" w:rsidR="00D529FC" w:rsidRDefault="00D529FC" w:rsidP="00DA7A3D">
      <w:pPr>
        <w:spacing w:after="160" w:line="276" w:lineRule="auto"/>
        <w:jc w:val="center"/>
        <w:rPr>
          <w:rFonts w:eastAsia="Consolas" w:cs="Times New Roman"/>
          <w:szCs w:val="24"/>
        </w:rPr>
      </w:pPr>
      <w:r>
        <w:rPr>
          <w:noProof/>
        </w:rPr>
        <w:drawing>
          <wp:inline distT="0" distB="0" distL="0" distR="0" wp14:anchorId="5475202A" wp14:editId="1DE7B1ED">
            <wp:extent cx="4650685" cy="2953384"/>
            <wp:effectExtent l="19050" t="19050" r="17145" b="19050"/>
            <wp:docPr id="1091046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57946" cy="2957995"/>
                    </a:xfrm>
                    <a:prstGeom prst="rect">
                      <a:avLst/>
                    </a:prstGeom>
                    <a:noFill/>
                    <a:ln>
                      <a:solidFill>
                        <a:schemeClr val="tx1"/>
                      </a:solidFill>
                    </a:ln>
                  </pic:spPr>
                </pic:pic>
              </a:graphicData>
            </a:graphic>
          </wp:inline>
        </w:drawing>
      </w:r>
    </w:p>
    <w:p w14:paraId="701895FA" w14:textId="77777777" w:rsidR="00D529FC" w:rsidRDefault="00D529FC" w:rsidP="00D529FC">
      <w:pPr>
        <w:spacing w:after="160" w:line="276" w:lineRule="auto"/>
        <w:jc w:val="center"/>
        <w:rPr>
          <w:rFonts w:eastAsia="Consolas" w:cs="Times New Roman"/>
          <w:szCs w:val="24"/>
        </w:rPr>
      </w:pPr>
      <w:r w:rsidRPr="002C48F6">
        <w:rPr>
          <w:rFonts w:eastAsia="Consolas" w:cs="Times New Roman"/>
          <w:b/>
          <w:bCs/>
          <w:szCs w:val="24"/>
        </w:rPr>
        <w:t>Figure</w:t>
      </w:r>
      <w:r>
        <w:rPr>
          <w:rFonts w:eastAsia="Consolas" w:cs="Times New Roman"/>
          <w:szCs w:val="24"/>
        </w:rPr>
        <w:t>: X-Road Architecture</w:t>
      </w:r>
    </w:p>
    <w:p w14:paraId="08B4E8E7" w14:textId="5C061320" w:rsidR="003A7833" w:rsidRDefault="00000000" w:rsidP="00D529FC">
      <w:r w:rsidRPr="00D529FC">
        <w:t xml:space="preserve">The most instructive feature of Estonia's approach is deliberate </w:t>
      </w:r>
      <w:proofErr w:type="spellStart"/>
      <w:r w:rsidRPr="00D529FC">
        <w:t>decentralisation</w:t>
      </w:r>
      <w:proofErr w:type="spellEnd"/>
      <w:r w:rsidRPr="00D529FC">
        <w:t>. Because data is never pooled into one giant central store, a breach of any single connected system does not automatically compromise every other system, and every single access is logged so that citizens can, in principle, see exactly who has looked at their data and why. In Estonia's design, trust is engineered into the architecture itself rather than added afterward as a policy statement.</w:t>
      </w:r>
    </w:p>
    <w:p w14:paraId="6593F3BD" w14:textId="77777777" w:rsidR="00AA4E1F" w:rsidRDefault="00AA4E1F" w:rsidP="00D529FC"/>
    <w:p w14:paraId="5EDFFF27" w14:textId="77777777" w:rsidR="00AA4E1F" w:rsidRPr="00D529FC" w:rsidRDefault="00AA4E1F" w:rsidP="00D529FC">
      <w:pPr>
        <w:rPr>
          <w:rFonts w:eastAsia="Consolas"/>
        </w:rPr>
      </w:pPr>
    </w:p>
    <w:p w14:paraId="1F57944D" w14:textId="77777777" w:rsidR="003A7833" w:rsidRPr="00A63CD0" w:rsidRDefault="00000000">
      <w:pPr>
        <w:pStyle w:val="Heading2"/>
        <w:spacing w:before="300"/>
        <w:rPr>
          <w:rFonts w:cs="Times New Roman"/>
          <w:color w:val="auto"/>
        </w:rPr>
      </w:pPr>
      <w:bookmarkStart w:id="43" w:name="_Toc237497943"/>
      <w:r w:rsidRPr="00A63CD0">
        <w:rPr>
          <w:rFonts w:cs="Times New Roman"/>
          <w:color w:val="auto"/>
        </w:rPr>
        <w:lastRenderedPageBreak/>
        <w:t>4.8 Comparison of Nepal's DPI with India and Estonia</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400"/>
      </w:tblGrid>
      <w:tr w:rsidR="003A7833" w:rsidRPr="00D529FC" w14:paraId="50DDC7C3" w14:textId="77777777" w:rsidTr="00D529FC">
        <w:tblPrEx>
          <w:tblCellMar>
            <w:top w:w="0" w:type="dxa"/>
            <w:bottom w:w="0" w:type="dxa"/>
          </w:tblCellMar>
        </w:tblPrEx>
        <w:trPr>
          <w:tblHeader/>
        </w:trPr>
        <w:tc>
          <w:tcPr>
            <w:tcW w:w="1600" w:type="dxa"/>
            <w:tcMar>
              <w:top w:w="60" w:type="dxa"/>
              <w:left w:w="100" w:type="dxa"/>
              <w:bottom w:w="60" w:type="dxa"/>
              <w:right w:w="100" w:type="dxa"/>
            </w:tcMar>
            <w:vAlign w:val="center"/>
          </w:tcPr>
          <w:p w14:paraId="7DE11227" w14:textId="77777777" w:rsidR="003A7833" w:rsidRPr="00D529FC" w:rsidRDefault="00000000" w:rsidP="00D529FC">
            <w:pPr>
              <w:jc w:val="left"/>
              <w:rPr>
                <w:rFonts w:cs="Times New Roman"/>
                <w:sz w:val="22"/>
              </w:rPr>
            </w:pPr>
            <w:r w:rsidRPr="00D529FC">
              <w:rPr>
                <w:rFonts w:cs="Times New Roman"/>
                <w:b/>
                <w:bCs/>
                <w:sz w:val="22"/>
              </w:rPr>
              <w:t>Component</w:t>
            </w:r>
          </w:p>
        </w:tc>
        <w:tc>
          <w:tcPr>
            <w:tcW w:w="2600" w:type="dxa"/>
            <w:tcMar>
              <w:top w:w="60" w:type="dxa"/>
              <w:left w:w="100" w:type="dxa"/>
              <w:bottom w:w="60" w:type="dxa"/>
              <w:right w:w="100" w:type="dxa"/>
            </w:tcMar>
            <w:vAlign w:val="center"/>
          </w:tcPr>
          <w:p w14:paraId="3E826D9C" w14:textId="77777777" w:rsidR="003A7833" w:rsidRPr="00D529FC" w:rsidRDefault="00000000" w:rsidP="00D529FC">
            <w:pPr>
              <w:jc w:val="left"/>
              <w:rPr>
                <w:rFonts w:cs="Times New Roman"/>
                <w:sz w:val="22"/>
              </w:rPr>
            </w:pPr>
            <w:r w:rsidRPr="00D529FC">
              <w:rPr>
                <w:rFonts w:cs="Times New Roman"/>
                <w:b/>
                <w:bCs/>
                <w:sz w:val="22"/>
              </w:rPr>
              <w:t>Nepal</w:t>
            </w:r>
          </w:p>
        </w:tc>
        <w:tc>
          <w:tcPr>
            <w:tcW w:w="2400" w:type="dxa"/>
            <w:tcMar>
              <w:top w:w="60" w:type="dxa"/>
              <w:left w:w="100" w:type="dxa"/>
              <w:bottom w:w="60" w:type="dxa"/>
              <w:right w:w="100" w:type="dxa"/>
            </w:tcMar>
            <w:vAlign w:val="center"/>
          </w:tcPr>
          <w:p w14:paraId="2CB3D4DC" w14:textId="77777777" w:rsidR="003A7833" w:rsidRPr="00D529FC" w:rsidRDefault="00000000" w:rsidP="00D529FC">
            <w:pPr>
              <w:jc w:val="left"/>
              <w:rPr>
                <w:rFonts w:cs="Times New Roman"/>
                <w:sz w:val="22"/>
              </w:rPr>
            </w:pPr>
            <w:r w:rsidRPr="00D529FC">
              <w:rPr>
                <w:rFonts w:cs="Times New Roman"/>
                <w:b/>
                <w:bCs/>
                <w:sz w:val="22"/>
              </w:rPr>
              <w:t>India</w:t>
            </w:r>
          </w:p>
        </w:tc>
        <w:tc>
          <w:tcPr>
            <w:tcW w:w="2400" w:type="dxa"/>
            <w:tcMar>
              <w:top w:w="60" w:type="dxa"/>
              <w:left w:w="100" w:type="dxa"/>
              <w:bottom w:w="60" w:type="dxa"/>
              <w:right w:w="100" w:type="dxa"/>
            </w:tcMar>
            <w:vAlign w:val="center"/>
          </w:tcPr>
          <w:p w14:paraId="09F9D7F0" w14:textId="77777777" w:rsidR="003A7833" w:rsidRPr="00D529FC" w:rsidRDefault="00000000" w:rsidP="00D529FC">
            <w:pPr>
              <w:jc w:val="left"/>
              <w:rPr>
                <w:rFonts w:cs="Times New Roman"/>
                <w:sz w:val="22"/>
              </w:rPr>
            </w:pPr>
            <w:r w:rsidRPr="00D529FC">
              <w:rPr>
                <w:rFonts w:cs="Times New Roman"/>
                <w:b/>
                <w:bCs/>
                <w:sz w:val="22"/>
              </w:rPr>
              <w:t>Estonia</w:t>
            </w:r>
          </w:p>
        </w:tc>
      </w:tr>
      <w:tr w:rsidR="003A7833" w:rsidRPr="00D529FC" w14:paraId="06901CD9"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674558CE" w14:textId="77777777" w:rsidR="003A7833" w:rsidRPr="00D529FC" w:rsidRDefault="00000000" w:rsidP="00D529FC">
            <w:pPr>
              <w:jc w:val="left"/>
              <w:rPr>
                <w:rFonts w:cs="Times New Roman"/>
                <w:sz w:val="22"/>
              </w:rPr>
            </w:pPr>
            <w:r w:rsidRPr="00D529FC">
              <w:rPr>
                <w:rFonts w:cs="Times New Roman"/>
                <w:sz w:val="22"/>
              </w:rPr>
              <w:t>Digital identity</w:t>
            </w:r>
          </w:p>
        </w:tc>
        <w:tc>
          <w:tcPr>
            <w:tcW w:w="2600" w:type="dxa"/>
            <w:tcMar>
              <w:top w:w="60" w:type="dxa"/>
              <w:left w:w="100" w:type="dxa"/>
              <w:bottom w:w="60" w:type="dxa"/>
              <w:right w:w="100" w:type="dxa"/>
            </w:tcMar>
            <w:vAlign w:val="center"/>
          </w:tcPr>
          <w:p w14:paraId="6A6CD649" w14:textId="77777777" w:rsidR="003A7833" w:rsidRPr="00D529FC" w:rsidRDefault="00000000" w:rsidP="00D529FC">
            <w:pPr>
              <w:jc w:val="left"/>
              <w:rPr>
                <w:rFonts w:cs="Times New Roman"/>
                <w:sz w:val="22"/>
              </w:rPr>
            </w:pPr>
            <w:r w:rsidRPr="00D529FC">
              <w:rPr>
                <w:rFonts w:cs="Times New Roman"/>
                <w:sz w:val="22"/>
              </w:rPr>
              <w:t xml:space="preserve">National ID (NIN) with biometric smart card; digital identity available via Nagarik App; </w:t>
            </w:r>
            <w:proofErr w:type="spellStart"/>
            <w:r w:rsidRPr="00D529FC">
              <w:rPr>
                <w:rFonts w:cs="Times New Roman"/>
                <w:sz w:val="22"/>
              </w:rPr>
              <w:t>eKYC</w:t>
            </w:r>
            <w:proofErr w:type="spellEnd"/>
            <w:r w:rsidRPr="00D529FC">
              <w:rPr>
                <w:rFonts w:cs="Times New Roman"/>
                <w:sz w:val="22"/>
              </w:rPr>
              <w:t xml:space="preserve"> integration still being developed</w:t>
            </w:r>
          </w:p>
        </w:tc>
        <w:tc>
          <w:tcPr>
            <w:tcW w:w="2400" w:type="dxa"/>
            <w:tcMar>
              <w:top w:w="60" w:type="dxa"/>
              <w:left w:w="100" w:type="dxa"/>
              <w:bottom w:w="60" w:type="dxa"/>
              <w:right w:w="100" w:type="dxa"/>
            </w:tcMar>
            <w:vAlign w:val="center"/>
          </w:tcPr>
          <w:p w14:paraId="6C65AD98" w14:textId="36E5F54C" w:rsidR="003A7833" w:rsidRPr="00D529FC" w:rsidRDefault="00000000" w:rsidP="00D529FC">
            <w:pPr>
              <w:jc w:val="left"/>
              <w:rPr>
                <w:rFonts w:cs="Times New Roman"/>
                <w:sz w:val="22"/>
              </w:rPr>
            </w:pPr>
            <w:r w:rsidRPr="00D529FC">
              <w:rPr>
                <w:rFonts w:cs="Times New Roman"/>
                <w:sz w:val="22"/>
              </w:rPr>
              <w:t>Aadhaar well over a billion numbers issued, with mature, high-volume authentication APIs</w:t>
            </w:r>
          </w:p>
        </w:tc>
        <w:tc>
          <w:tcPr>
            <w:tcW w:w="2400" w:type="dxa"/>
            <w:tcMar>
              <w:top w:w="60" w:type="dxa"/>
              <w:left w:w="100" w:type="dxa"/>
              <w:bottom w:w="60" w:type="dxa"/>
              <w:right w:w="100" w:type="dxa"/>
            </w:tcMar>
            <w:vAlign w:val="center"/>
          </w:tcPr>
          <w:p w14:paraId="13C1A2D2" w14:textId="77777777" w:rsidR="003A7833" w:rsidRPr="00D529FC" w:rsidRDefault="00000000" w:rsidP="00D529FC">
            <w:pPr>
              <w:jc w:val="left"/>
              <w:rPr>
                <w:rFonts w:cs="Times New Roman"/>
                <w:sz w:val="22"/>
              </w:rPr>
            </w:pPr>
            <w:r w:rsidRPr="00D529FC">
              <w:rPr>
                <w:rFonts w:cs="Times New Roman"/>
                <w:sz w:val="22"/>
              </w:rPr>
              <w:t>e-ID issued since 2002, held by nearly the whole population, with full legal weight for digital signatures</w:t>
            </w:r>
          </w:p>
        </w:tc>
      </w:tr>
      <w:tr w:rsidR="003A7833" w:rsidRPr="00D529FC" w14:paraId="7F2DBAA3"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61AF5A0A" w14:textId="77777777" w:rsidR="003A7833" w:rsidRPr="00D529FC" w:rsidRDefault="00000000" w:rsidP="00D529FC">
            <w:pPr>
              <w:jc w:val="left"/>
              <w:rPr>
                <w:rFonts w:cs="Times New Roman"/>
                <w:sz w:val="22"/>
              </w:rPr>
            </w:pPr>
            <w:r w:rsidRPr="00D529FC">
              <w:rPr>
                <w:rFonts w:cs="Times New Roman"/>
                <w:sz w:val="22"/>
              </w:rPr>
              <w:t>Data exchange</w:t>
            </w:r>
          </w:p>
        </w:tc>
        <w:tc>
          <w:tcPr>
            <w:tcW w:w="2600" w:type="dxa"/>
            <w:tcMar>
              <w:top w:w="60" w:type="dxa"/>
              <w:left w:w="100" w:type="dxa"/>
              <w:bottom w:w="60" w:type="dxa"/>
              <w:right w:w="100" w:type="dxa"/>
            </w:tcMar>
            <w:vAlign w:val="center"/>
          </w:tcPr>
          <w:p w14:paraId="1F1E2E17" w14:textId="77777777" w:rsidR="003A7833" w:rsidRPr="00D529FC" w:rsidRDefault="00000000" w:rsidP="00D529FC">
            <w:pPr>
              <w:jc w:val="left"/>
              <w:rPr>
                <w:rFonts w:cs="Times New Roman"/>
                <w:sz w:val="22"/>
              </w:rPr>
            </w:pPr>
            <w:r w:rsidRPr="00D529FC">
              <w:rPr>
                <w:rFonts w:cs="Times New Roman"/>
                <w:sz w:val="22"/>
              </w:rPr>
              <w:t>National Data Exchange Platform announced and funded, but not yet operational; agencies remain largely siloed</w:t>
            </w:r>
          </w:p>
        </w:tc>
        <w:tc>
          <w:tcPr>
            <w:tcW w:w="2400" w:type="dxa"/>
            <w:tcMar>
              <w:top w:w="60" w:type="dxa"/>
              <w:left w:w="100" w:type="dxa"/>
              <w:bottom w:w="60" w:type="dxa"/>
              <w:right w:w="100" w:type="dxa"/>
            </w:tcMar>
            <w:vAlign w:val="center"/>
          </w:tcPr>
          <w:p w14:paraId="63DAF6E1" w14:textId="272D896A" w:rsidR="003A7833" w:rsidRPr="00D529FC" w:rsidRDefault="00000000" w:rsidP="00D529FC">
            <w:pPr>
              <w:jc w:val="left"/>
              <w:rPr>
                <w:rFonts w:cs="Times New Roman"/>
                <w:sz w:val="22"/>
              </w:rPr>
            </w:pPr>
            <w:r w:rsidRPr="00D529FC">
              <w:rPr>
                <w:rFonts w:cs="Times New Roman"/>
                <w:sz w:val="22"/>
              </w:rPr>
              <w:t xml:space="preserve">Multiple national platforms and APIs </w:t>
            </w:r>
            <w:proofErr w:type="spellStart"/>
            <w:r w:rsidRPr="00D529FC">
              <w:rPr>
                <w:rFonts w:cs="Times New Roman"/>
                <w:sz w:val="22"/>
              </w:rPr>
              <w:t>DigiLocker</w:t>
            </w:r>
            <w:proofErr w:type="spellEnd"/>
            <w:r w:rsidRPr="00D529FC">
              <w:rPr>
                <w:rFonts w:cs="Times New Roman"/>
                <w:sz w:val="22"/>
              </w:rPr>
              <w:t>, Account Aggregator with governance still being strengthened</w:t>
            </w:r>
          </w:p>
        </w:tc>
        <w:tc>
          <w:tcPr>
            <w:tcW w:w="2400" w:type="dxa"/>
            <w:tcMar>
              <w:top w:w="60" w:type="dxa"/>
              <w:left w:w="100" w:type="dxa"/>
              <w:bottom w:w="60" w:type="dxa"/>
              <w:right w:w="100" w:type="dxa"/>
            </w:tcMar>
            <w:vAlign w:val="center"/>
          </w:tcPr>
          <w:p w14:paraId="623DFD5D" w14:textId="4ED11697" w:rsidR="003A7833" w:rsidRPr="00D529FC" w:rsidRDefault="00000000" w:rsidP="00D529FC">
            <w:pPr>
              <w:jc w:val="left"/>
              <w:rPr>
                <w:rFonts w:cs="Times New Roman"/>
                <w:sz w:val="22"/>
              </w:rPr>
            </w:pPr>
            <w:r w:rsidRPr="00D529FC">
              <w:rPr>
                <w:rFonts w:cs="Times New Roman"/>
                <w:sz w:val="22"/>
              </w:rPr>
              <w:t xml:space="preserve">X-Road a mature, </w:t>
            </w:r>
            <w:proofErr w:type="spellStart"/>
            <w:r w:rsidRPr="00D529FC">
              <w:rPr>
                <w:rFonts w:cs="Times New Roman"/>
                <w:sz w:val="22"/>
              </w:rPr>
              <w:t>decentralised</w:t>
            </w:r>
            <w:proofErr w:type="spellEnd"/>
            <w:r w:rsidRPr="00D529FC">
              <w:rPr>
                <w:rFonts w:cs="Times New Roman"/>
                <w:sz w:val="22"/>
              </w:rPr>
              <w:t xml:space="preserve"> exchange layer running continuously since the early 2000s</w:t>
            </w:r>
          </w:p>
        </w:tc>
      </w:tr>
      <w:tr w:rsidR="003A7833" w:rsidRPr="00D529FC" w14:paraId="78A21A52"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185E07F6" w14:textId="77777777" w:rsidR="003A7833" w:rsidRPr="00D529FC" w:rsidRDefault="00000000" w:rsidP="00D529FC">
            <w:pPr>
              <w:jc w:val="left"/>
              <w:rPr>
                <w:rFonts w:cs="Times New Roman"/>
                <w:sz w:val="22"/>
              </w:rPr>
            </w:pPr>
            <w:r w:rsidRPr="00D529FC">
              <w:rPr>
                <w:rFonts w:cs="Times New Roman"/>
                <w:sz w:val="22"/>
              </w:rPr>
              <w:t>Payments</w:t>
            </w:r>
          </w:p>
        </w:tc>
        <w:tc>
          <w:tcPr>
            <w:tcW w:w="2600" w:type="dxa"/>
            <w:tcMar>
              <w:top w:w="60" w:type="dxa"/>
              <w:left w:w="100" w:type="dxa"/>
              <w:bottom w:w="60" w:type="dxa"/>
              <w:right w:w="100" w:type="dxa"/>
            </w:tcMar>
            <w:vAlign w:val="center"/>
          </w:tcPr>
          <w:p w14:paraId="6A642EDF" w14:textId="77777777" w:rsidR="003A7833" w:rsidRPr="00D529FC" w:rsidRDefault="00000000" w:rsidP="00D529FC">
            <w:pPr>
              <w:jc w:val="left"/>
              <w:rPr>
                <w:rFonts w:cs="Times New Roman"/>
                <w:sz w:val="22"/>
              </w:rPr>
            </w:pPr>
            <w:r w:rsidRPr="00D529FC">
              <w:rPr>
                <w:rFonts w:cs="Times New Roman"/>
                <w:sz w:val="22"/>
              </w:rPr>
              <w:t xml:space="preserve">National Payment Switch, </w:t>
            </w:r>
            <w:proofErr w:type="spellStart"/>
            <w:r w:rsidRPr="00D529FC">
              <w:rPr>
                <w:rFonts w:cs="Times New Roman"/>
                <w:sz w:val="22"/>
              </w:rPr>
              <w:t>NepalQR</w:t>
            </w:r>
            <w:proofErr w:type="spellEnd"/>
            <w:r w:rsidRPr="00D529FC">
              <w:rPr>
                <w:rFonts w:cs="Times New Roman"/>
                <w:sz w:val="22"/>
              </w:rPr>
              <w:t xml:space="preserve">, </w:t>
            </w:r>
            <w:proofErr w:type="spellStart"/>
            <w:r w:rsidRPr="00D529FC">
              <w:rPr>
                <w:rFonts w:cs="Times New Roman"/>
                <w:sz w:val="22"/>
              </w:rPr>
              <w:t>connectIPS</w:t>
            </w:r>
            <w:proofErr w:type="spellEnd"/>
            <w:r w:rsidRPr="00D529FC">
              <w:rPr>
                <w:rFonts w:cs="Times New Roman"/>
                <w:sz w:val="22"/>
              </w:rPr>
              <w:t>, NEPALPAY</w:t>
            </w:r>
          </w:p>
        </w:tc>
        <w:tc>
          <w:tcPr>
            <w:tcW w:w="2400" w:type="dxa"/>
            <w:tcMar>
              <w:top w:w="60" w:type="dxa"/>
              <w:left w:w="100" w:type="dxa"/>
              <w:bottom w:w="60" w:type="dxa"/>
              <w:right w:w="100" w:type="dxa"/>
            </w:tcMar>
            <w:vAlign w:val="center"/>
          </w:tcPr>
          <w:p w14:paraId="20671E4B" w14:textId="77777777" w:rsidR="003A7833" w:rsidRPr="00D529FC" w:rsidRDefault="00000000" w:rsidP="00D529FC">
            <w:pPr>
              <w:jc w:val="left"/>
              <w:rPr>
                <w:rFonts w:cs="Times New Roman"/>
                <w:sz w:val="22"/>
              </w:rPr>
            </w:pPr>
            <w:proofErr w:type="gramStart"/>
            <w:r w:rsidRPr="00D529FC">
              <w:rPr>
                <w:rFonts w:cs="Times New Roman"/>
                <w:sz w:val="22"/>
              </w:rPr>
              <w:t>UPI at</w:t>
            </w:r>
            <w:proofErr w:type="gramEnd"/>
            <w:r w:rsidRPr="00D529FC">
              <w:rPr>
                <w:rFonts w:cs="Times New Roman"/>
                <w:sz w:val="22"/>
              </w:rPr>
              <w:t xml:space="preserve"> very large scale with fully open APIs</w:t>
            </w:r>
          </w:p>
        </w:tc>
        <w:tc>
          <w:tcPr>
            <w:tcW w:w="2400" w:type="dxa"/>
            <w:tcMar>
              <w:top w:w="60" w:type="dxa"/>
              <w:left w:w="100" w:type="dxa"/>
              <w:bottom w:w="60" w:type="dxa"/>
              <w:right w:w="100" w:type="dxa"/>
            </w:tcMar>
            <w:vAlign w:val="center"/>
          </w:tcPr>
          <w:p w14:paraId="2F01F1B3" w14:textId="77777777" w:rsidR="003A7833" w:rsidRPr="00D529FC" w:rsidRDefault="00000000" w:rsidP="00D529FC">
            <w:pPr>
              <w:jc w:val="left"/>
              <w:rPr>
                <w:rFonts w:cs="Times New Roman"/>
                <w:sz w:val="22"/>
              </w:rPr>
            </w:pPr>
            <w:r w:rsidRPr="00D529FC">
              <w:rPr>
                <w:rFonts w:cs="Times New Roman"/>
                <w:sz w:val="22"/>
              </w:rPr>
              <w:t>Deep integration of bank payments with e-ID, operating within the EU payment area</w:t>
            </w:r>
          </w:p>
        </w:tc>
      </w:tr>
      <w:tr w:rsidR="003A7833" w:rsidRPr="00D529FC" w14:paraId="425821E1"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7DD8A1C3" w14:textId="77777777" w:rsidR="003A7833" w:rsidRPr="00D529FC" w:rsidRDefault="00000000" w:rsidP="00D529FC">
            <w:pPr>
              <w:jc w:val="left"/>
              <w:rPr>
                <w:rFonts w:cs="Times New Roman"/>
                <w:sz w:val="22"/>
              </w:rPr>
            </w:pPr>
            <w:r w:rsidRPr="00D529FC">
              <w:rPr>
                <w:rFonts w:cs="Times New Roman"/>
                <w:sz w:val="22"/>
              </w:rPr>
              <w:t>Consent / data protection</w:t>
            </w:r>
          </w:p>
        </w:tc>
        <w:tc>
          <w:tcPr>
            <w:tcW w:w="2600" w:type="dxa"/>
            <w:tcMar>
              <w:top w:w="60" w:type="dxa"/>
              <w:left w:w="100" w:type="dxa"/>
              <w:bottom w:w="60" w:type="dxa"/>
              <w:right w:w="100" w:type="dxa"/>
            </w:tcMar>
            <w:vAlign w:val="center"/>
          </w:tcPr>
          <w:p w14:paraId="7AC2BE48" w14:textId="77777777" w:rsidR="003A7833" w:rsidRPr="00D529FC" w:rsidRDefault="00000000" w:rsidP="00D529FC">
            <w:pPr>
              <w:jc w:val="left"/>
              <w:rPr>
                <w:rFonts w:cs="Times New Roman"/>
                <w:sz w:val="22"/>
              </w:rPr>
            </w:pPr>
            <w:r w:rsidRPr="00D529FC">
              <w:rPr>
                <w:rFonts w:cs="Times New Roman"/>
                <w:sz w:val="22"/>
              </w:rPr>
              <w:t>No comprehensive personal data protection law yet</w:t>
            </w:r>
          </w:p>
        </w:tc>
        <w:tc>
          <w:tcPr>
            <w:tcW w:w="2400" w:type="dxa"/>
            <w:tcMar>
              <w:top w:w="60" w:type="dxa"/>
              <w:left w:w="100" w:type="dxa"/>
              <w:bottom w:w="60" w:type="dxa"/>
              <w:right w:w="100" w:type="dxa"/>
            </w:tcMar>
            <w:vAlign w:val="center"/>
          </w:tcPr>
          <w:p w14:paraId="1C0AC785" w14:textId="77777777" w:rsidR="003A7833" w:rsidRPr="00D529FC" w:rsidRDefault="00000000" w:rsidP="00D529FC">
            <w:pPr>
              <w:jc w:val="left"/>
              <w:rPr>
                <w:rFonts w:cs="Times New Roman"/>
                <w:sz w:val="22"/>
              </w:rPr>
            </w:pPr>
            <w:r w:rsidRPr="00D529FC">
              <w:rPr>
                <w:rFonts w:cs="Times New Roman"/>
                <w:sz w:val="22"/>
              </w:rPr>
              <w:t xml:space="preserve">Digital Personal Data Protection </w:t>
            </w:r>
            <w:proofErr w:type="gramStart"/>
            <w:r w:rsidRPr="00D529FC">
              <w:rPr>
                <w:rFonts w:cs="Times New Roman"/>
                <w:sz w:val="22"/>
              </w:rPr>
              <w:t>Act,</w:t>
            </w:r>
            <w:proofErr w:type="gramEnd"/>
            <w:r w:rsidRPr="00D529FC">
              <w:rPr>
                <w:rFonts w:cs="Times New Roman"/>
                <w:sz w:val="22"/>
              </w:rPr>
              <w:t xml:space="preserve"> 2023, plus the DEPA consent architecture</w:t>
            </w:r>
          </w:p>
        </w:tc>
        <w:tc>
          <w:tcPr>
            <w:tcW w:w="2400" w:type="dxa"/>
            <w:tcMar>
              <w:top w:w="60" w:type="dxa"/>
              <w:left w:w="100" w:type="dxa"/>
              <w:bottom w:w="60" w:type="dxa"/>
              <w:right w:w="100" w:type="dxa"/>
            </w:tcMar>
            <w:vAlign w:val="center"/>
          </w:tcPr>
          <w:p w14:paraId="6494FA6D" w14:textId="77777777" w:rsidR="003A7833" w:rsidRPr="00D529FC" w:rsidRDefault="00000000" w:rsidP="00D529FC">
            <w:pPr>
              <w:jc w:val="left"/>
              <w:rPr>
                <w:rFonts w:cs="Times New Roman"/>
                <w:sz w:val="22"/>
              </w:rPr>
            </w:pPr>
            <w:r w:rsidRPr="00D529FC">
              <w:rPr>
                <w:rFonts w:cs="Times New Roman"/>
                <w:sz w:val="22"/>
              </w:rPr>
              <w:t>EU GDPR, plus full citizen-facing access logging through X-Road</w:t>
            </w:r>
          </w:p>
        </w:tc>
      </w:tr>
      <w:tr w:rsidR="003A7833" w:rsidRPr="00D529FC" w14:paraId="48FAB42E"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4A189F5C" w14:textId="77777777" w:rsidR="003A7833" w:rsidRPr="00D529FC" w:rsidRDefault="00000000" w:rsidP="00D529FC">
            <w:pPr>
              <w:jc w:val="left"/>
              <w:rPr>
                <w:rFonts w:cs="Times New Roman"/>
                <w:sz w:val="22"/>
              </w:rPr>
            </w:pPr>
            <w:r w:rsidRPr="00D529FC">
              <w:rPr>
                <w:rFonts w:cs="Times New Roman"/>
                <w:sz w:val="22"/>
              </w:rPr>
              <w:t>Overall architecture</w:t>
            </w:r>
          </w:p>
        </w:tc>
        <w:tc>
          <w:tcPr>
            <w:tcW w:w="2600" w:type="dxa"/>
            <w:tcMar>
              <w:top w:w="60" w:type="dxa"/>
              <w:left w:w="100" w:type="dxa"/>
              <w:bottom w:w="60" w:type="dxa"/>
              <w:right w:w="100" w:type="dxa"/>
            </w:tcMar>
            <w:vAlign w:val="center"/>
          </w:tcPr>
          <w:p w14:paraId="2DA67878" w14:textId="77777777" w:rsidR="003A7833" w:rsidRPr="00D529FC" w:rsidRDefault="00000000" w:rsidP="00D529FC">
            <w:pPr>
              <w:jc w:val="left"/>
              <w:rPr>
                <w:rFonts w:cs="Times New Roman"/>
                <w:sz w:val="22"/>
              </w:rPr>
            </w:pPr>
            <w:r w:rsidRPr="00D529FC">
              <w:rPr>
                <w:rFonts w:cs="Times New Roman"/>
                <w:sz w:val="22"/>
              </w:rPr>
              <w:t>Payment layer relatively developed; identity layer partly developed; exchange layer still the main missing piece</w:t>
            </w:r>
          </w:p>
        </w:tc>
        <w:tc>
          <w:tcPr>
            <w:tcW w:w="2400" w:type="dxa"/>
            <w:tcMar>
              <w:top w:w="60" w:type="dxa"/>
              <w:left w:w="100" w:type="dxa"/>
              <w:bottom w:w="60" w:type="dxa"/>
              <w:right w:w="100" w:type="dxa"/>
            </w:tcMar>
            <w:vAlign w:val="center"/>
          </w:tcPr>
          <w:p w14:paraId="66686A95" w14:textId="77777777" w:rsidR="003A7833" w:rsidRPr="00D529FC" w:rsidRDefault="00000000" w:rsidP="00D529FC">
            <w:pPr>
              <w:jc w:val="left"/>
              <w:rPr>
                <w:rFonts w:cs="Times New Roman"/>
                <w:sz w:val="22"/>
              </w:rPr>
            </w:pPr>
            <w:r w:rsidRPr="00D529FC">
              <w:rPr>
                <w:rFonts w:cs="Times New Roman"/>
                <w:sz w:val="22"/>
              </w:rPr>
              <w:t>Layered and open, explicitly designed for population-scale use</w:t>
            </w:r>
          </w:p>
        </w:tc>
        <w:tc>
          <w:tcPr>
            <w:tcW w:w="2400" w:type="dxa"/>
            <w:tcMar>
              <w:top w:w="60" w:type="dxa"/>
              <w:left w:w="100" w:type="dxa"/>
              <w:bottom w:w="60" w:type="dxa"/>
              <w:right w:w="100" w:type="dxa"/>
            </w:tcMar>
            <w:vAlign w:val="center"/>
          </w:tcPr>
          <w:p w14:paraId="4ECDD1E9" w14:textId="77777777" w:rsidR="003A7833" w:rsidRPr="00D529FC" w:rsidRDefault="00000000" w:rsidP="00D529FC">
            <w:pPr>
              <w:jc w:val="left"/>
              <w:rPr>
                <w:rFonts w:cs="Times New Roman"/>
                <w:sz w:val="22"/>
              </w:rPr>
            </w:pPr>
            <w:proofErr w:type="spellStart"/>
            <w:r w:rsidRPr="00D529FC">
              <w:rPr>
                <w:rFonts w:cs="Times New Roman"/>
                <w:sz w:val="22"/>
              </w:rPr>
              <w:t>Decentralised</w:t>
            </w:r>
            <w:proofErr w:type="spellEnd"/>
            <w:r w:rsidRPr="00D529FC">
              <w:rPr>
                <w:rFonts w:cs="Times New Roman"/>
                <w:sz w:val="22"/>
              </w:rPr>
              <w:t>, built around identity and consent from the very start</w:t>
            </w:r>
          </w:p>
        </w:tc>
      </w:tr>
      <w:tr w:rsidR="003A7833" w:rsidRPr="00D529FC" w14:paraId="5472BD6F" w14:textId="77777777" w:rsidTr="00D529FC">
        <w:tblPrEx>
          <w:tblCellMar>
            <w:top w:w="0" w:type="dxa"/>
            <w:bottom w:w="0" w:type="dxa"/>
          </w:tblCellMar>
        </w:tblPrEx>
        <w:tc>
          <w:tcPr>
            <w:tcW w:w="1600" w:type="dxa"/>
            <w:tcMar>
              <w:top w:w="60" w:type="dxa"/>
              <w:left w:w="100" w:type="dxa"/>
              <w:bottom w:w="60" w:type="dxa"/>
              <w:right w:w="100" w:type="dxa"/>
            </w:tcMar>
            <w:vAlign w:val="center"/>
          </w:tcPr>
          <w:p w14:paraId="54DF2F10" w14:textId="77777777" w:rsidR="003A7833" w:rsidRPr="00D529FC" w:rsidRDefault="00000000" w:rsidP="00D529FC">
            <w:pPr>
              <w:jc w:val="left"/>
              <w:rPr>
                <w:rFonts w:cs="Times New Roman"/>
                <w:sz w:val="22"/>
              </w:rPr>
            </w:pPr>
            <w:r w:rsidRPr="00D529FC">
              <w:rPr>
                <w:rFonts w:cs="Times New Roman"/>
                <w:sz w:val="22"/>
              </w:rPr>
              <w:t>Governance</w:t>
            </w:r>
          </w:p>
        </w:tc>
        <w:tc>
          <w:tcPr>
            <w:tcW w:w="2600" w:type="dxa"/>
            <w:tcMar>
              <w:top w:w="60" w:type="dxa"/>
              <w:left w:w="100" w:type="dxa"/>
              <w:bottom w:w="60" w:type="dxa"/>
              <w:right w:w="100" w:type="dxa"/>
            </w:tcMar>
            <w:vAlign w:val="center"/>
          </w:tcPr>
          <w:p w14:paraId="111D574D" w14:textId="77777777" w:rsidR="003A7833" w:rsidRPr="00D529FC" w:rsidRDefault="00000000" w:rsidP="00D529FC">
            <w:pPr>
              <w:jc w:val="left"/>
              <w:rPr>
                <w:rFonts w:cs="Times New Roman"/>
                <w:sz w:val="22"/>
              </w:rPr>
            </w:pPr>
            <w:r w:rsidRPr="00D529FC">
              <w:rPr>
                <w:rFonts w:cs="Times New Roman"/>
                <w:sz w:val="22"/>
              </w:rPr>
              <w:t xml:space="preserve">Responsibility spread across </w:t>
            </w:r>
            <w:proofErr w:type="spellStart"/>
            <w:r w:rsidRPr="00D529FC">
              <w:rPr>
                <w:rFonts w:cs="Times New Roman"/>
                <w:sz w:val="22"/>
              </w:rPr>
              <w:t>MoCIT</w:t>
            </w:r>
            <w:proofErr w:type="spellEnd"/>
            <w:r w:rsidRPr="00D529FC">
              <w:rPr>
                <w:rFonts w:cs="Times New Roman"/>
                <w:sz w:val="22"/>
              </w:rPr>
              <w:t xml:space="preserve">, </w:t>
            </w:r>
            <w:proofErr w:type="spellStart"/>
            <w:r w:rsidRPr="00D529FC">
              <w:rPr>
                <w:rFonts w:cs="Times New Roman"/>
                <w:sz w:val="22"/>
              </w:rPr>
              <w:t>DoIT</w:t>
            </w:r>
            <w:proofErr w:type="spellEnd"/>
            <w:r w:rsidRPr="00D529FC">
              <w:rPr>
                <w:rFonts w:cs="Times New Roman"/>
                <w:sz w:val="22"/>
              </w:rPr>
              <w:t xml:space="preserve">, </w:t>
            </w:r>
            <w:proofErr w:type="spellStart"/>
            <w:r w:rsidRPr="00D529FC">
              <w:rPr>
                <w:rFonts w:cs="Times New Roman"/>
                <w:sz w:val="22"/>
              </w:rPr>
              <w:t>DoNIDCR</w:t>
            </w:r>
            <w:proofErr w:type="spellEnd"/>
            <w:r w:rsidRPr="00D529FC">
              <w:rPr>
                <w:rFonts w:cs="Times New Roman"/>
                <w:sz w:val="22"/>
              </w:rPr>
              <w:t xml:space="preserve"> and NRB</w:t>
            </w:r>
          </w:p>
        </w:tc>
        <w:tc>
          <w:tcPr>
            <w:tcW w:w="2400" w:type="dxa"/>
            <w:tcMar>
              <w:top w:w="60" w:type="dxa"/>
              <w:left w:w="100" w:type="dxa"/>
              <w:bottom w:w="60" w:type="dxa"/>
              <w:right w:w="100" w:type="dxa"/>
            </w:tcMar>
            <w:vAlign w:val="center"/>
          </w:tcPr>
          <w:p w14:paraId="2DAADA53" w14:textId="77777777" w:rsidR="003A7833" w:rsidRPr="00D529FC" w:rsidRDefault="00000000" w:rsidP="00D529FC">
            <w:pPr>
              <w:jc w:val="left"/>
              <w:rPr>
                <w:rFonts w:cs="Times New Roman"/>
                <w:sz w:val="22"/>
              </w:rPr>
            </w:pPr>
            <w:r w:rsidRPr="00D529FC">
              <w:rPr>
                <w:rFonts w:cs="Times New Roman"/>
                <w:sz w:val="22"/>
              </w:rPr>
              <w:t>Dedicated bodies for each layer, such as UIDAI (identity) and NPCI (payments)</w:t>
            </w:r>
          </w:p>
        </w:tc>
        <w:tc>
          <w:tcPr>
            <w:tcW w:w="2400" w:type="dxa"/>
            <w:tcMar>
              <w:top w:w="60" w:type="dxa"/>
              <w:left w:w="100" w:type="dxa"/>
              <w:bottom w:w="60" w:type="dxa"/>
              <w:right w:w="100" w:type="dxa"/>
            </w:tcMar>
            <w:vAlign w:val="center"/>
          </w:tcPr>
          <w:p w14:paraId="0E866238" w14:textId="77777777" w:rsidR="003A7833" w:rsidRPr="00D529FC" w:rsidRDefault="00000000" w:rsidP="00D529FC">
            <w:pPr>
              <w:jc w:val="left"/>
              <w:rPr>
                <w:rFonts w:cs="Times New Roman"/>
                <w:sz w:val="22"/>
              </w:rPr>
            </w:pPr>
            <w:r w:rsidRPr="00D529FC">
              <w:rPr>
                <w:rFonts w:cs="Times New Roman"/>
                <w:sz w:val="22"/>
              </w:rPr>
              <w:t>A single dedicated body, the Information System Authority (RIA), with X-Road maintained by NIIS</w:t>
            </w:r>
          </w:p>
        </w:tc>
      </w:tr>
    </w:tbl>
    <w:p w14:paraId="50DA22EA" w14:textId="77777777" w:rsidR="003A7833" w:rsidRPr="00D529FC" w:rsidRDefault="00000000">
      <w:pPr>
        <w:pStyle w:val="Heading3"/>
        <w:spacing w:before="220"/>
        <w:rPr>
          <w:rFonts w:ascii="Times New Roman" w:hAnsi="Times New Roman" w:cs="Times New Roman"/>
          <w:color w:val="auto"/>
          <w:sz w:val="24"/>
          <w:szCs w:val="24"/>
        </w:rPr>
      </w:pPr>
      <w:bookmarkStart w:id="44" w:name="_Toc237497944"/>
      <w:r w:rsidRPr="00D529FC">
        <w:rPr>
          <w:rFonts w:ascii="Times New Roman" w:hAnsi="Times New Roman" w:cs="Times New Roman"/>
          <w:color w:val="auto"/>
          <w:sz w:val="24"/>
          <w:szCs w:val="24"/>
        </w:rPr>
        <w:t>Similarities</w:t>
      </w:r>
      <w:bookmarkEnd w:id="44"/>
    </w:p>
    <w:p w14:paraId="5B7A51CF"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All three countries treat digital identity as the foundational layer on which other digital services depend.</w:t>
      </w:r>
    </w:p>
    <w:p w14:paraId="7EA15421"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All three aim to reduce repeated paperwork and repeated submission of the same documents to different agencies.</w:t>
      </w:r>
    </w:p>
    <w:p w14:paraId="0E255F57"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All three rely on shared infrastructure that both government agencies and private-sector </w:t>
      </w:r>
      <w:proofErr w:type="spellStart"/>
      <w:r w:rsidRPr="00D529FC">
        <w:rPr>
          <w:rFonts w:ascii="Times New Roman" w:hAnsi="Times New Roman" w:cs="Times New Roman"/>
          <w:sz w:val="24"/>
          <w:szCs w:val="24"/>
        </w:rPr>
        <w:t>organisations</w:t>
      </w:r>
      <w:proofErr w:type="spellEnd"/>
      <w:r w:rsidRPr="00D529FC">
        <w:rPr>
          <w:rFonts w:ascii="Times New Roman" w:hAnsi="Times New Roman" w:cs="Times New Roman"/>
          <w:sz w:val="24"/>
          <w:szCs w:val="24"/>
        </w:rPr>
        <w:t xml:space="preserve"> can connect </w:t>
      </w:r>
      <w:proofErr w:type="gramStart"/>
      <w:r w:rsidRPr="00D529FC">
        <w:rPr>
          <w:rFonts w:ascii="Times New Roman" w:hAnsi="Times New Roman" w:cs="Times New Roman"/>
          <w:sz w:val="24"/>
          <w:szCs w:val="24"/>
        </w:rPr>
        <w:t>to</w:t>
      </w:r>
      <w:proofErr w:type="gramEnd"/>
      <w:r w:rsidRPr="00D529FC">
        <w:rPr>
          <w:rFonts w:ascii="Times New Roman" w:hAnsi="Times New Roman" w:cs="Times New Roman"/>
          <w:sz w:val="24"/>
          <w:szCs w:val="24"/>
        </w:rPr>
        <w:t>.</w:t>
      </w:r>
    </w:p>
    <w:p w14:paraId="4AC74F11" w14:textId="77777777" w:rsidR="003A7833" w:rsidRPr="00D529FC" w:rsidRDefault="00000000">
      <w:pPr>
        <w:pStyle w:val="Heading3"/>
        <w:spacing w:before="220"/>
        <w:rPr>
          <w:rFonts w:ascii="Times New Roman" w:hAnsi="Times New Roman" w:cs="Times New Roman"/>
          <w:color w:val="auto"/>
          <w:sz w:val="24"/>
          <w:szCs w:val="24"/>
        </w:rPr>
      </w:pPr>
      <w:bookmarkStart w:id="45" w:name="_Toc237497945"/>
      <w:r w:rsidRPr="00D529FC">
        <w:rPr>
          <w:rFonts w:ascii="Times New Roman" w:hAnsi="Times New Roman" w:cs="Times New Roman"/>
          <w:color w:val="auto"/>
          <w:sz w:val="24"/>
          <w:szCs w:val="24"/>
        </w:rPr>
        <w:t>Differences</w:t>
      </w:r>
      <w:bookmarkEnd w:id="45"/>
    </w:p>
    <w:p w14:paraId="5B311D6F"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Estonia built its identity layer first and designed the rest of government around it; Nepal's payment layer has advanced ahead of both its identity and its data-exchange layers.</w:t>
      </w:r>
    </w:p>
    <w:p w14:paraId="06431880"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Estonia's X-Road is deliberately </w:t>
      </w:r>
      <w:proofErr w:type="spellStart"/>
      <w:r w:rsidRPr="00D529FC">
        <w:rPr>
          <w:rFonts w:ascii="Times New Roman" w:hAnsi="Times New Roman" w:cs="Times New Roman"/>
          <w:sz w:val="24"/>
          <w:szCs w:val="24"/>
        </w:rPr>
        <w:t>decentralised</w:t>
      </w:r>
      <w:proofErr w:type="spellEnd"/>
      <w:r w:rsidRPr="00D529FC">
        <w:rPr>
          <w:rFonts w:ascii="Times New Roman" w:hAnsi="Times New Roman" w:cs="Times New Roman"/>
          <w:sz w:val="24"/>
          <w:szCs w:val="24"/>
        </w:rPr>
        <w:t xml:space="preserve">, while India's Aadhaar relies on a </w:t>
      </w:r>
      <w:proofErr w:type="gramStart"/>
      <w:r w:rsidRPr="00D529FC">
        <w:rPr>
          <w:rFonts w:ascii="Times New Roman" w:hAnsi="Times New Roman" w:cs="Times New Roman"/>
          <w:sz w:val="24"/>
          <w:szCs w:val="24"/>
        </w:rPr>
        <w:t xml:space="preserve">large </w:t>
      </w:r>
      <w:proofErr w:type="spellStart"/>
      <w:r w:rsidRPr="00D529FC">
        <w:rPr>
          <w:rFonts w:ascii="Times New Roman" w:hAnsi="Times New Roman" w:cs="Times New Roman"/>
          <w:sz w:val="24"/>
          <w:szCs w:val="24"/>
        </w:rPr>
        <w:t>centralised</w:t>
      </w:r>
      <w:proofErr w:type="spellEnd"/>
      <w:proofErr w:type="gramEnd"/>
      <w:r w:rsidRPr="00D529FC">
        <w:rPr>
          <w:rFonts w:ascii="Times New Roman" w:hAnsi="Times New Roman" w:cs="Times New Roman"/>
          <w:sz w:val="24"/>
          <w:szCs w:val="24"/>
        </w:rPr>
        <w:t xml:space="preserve"> database; Nepal has not yet made a comparable architectural choice for its own data-exchange platform.</w:t>
      </w:r>
    </w:p>
    <w:p w14:paraId="570F8C90"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lastRenderedPageBreak/>
        <w:t>Both India and Estonia already have comprehensive data-protection legal frameworks; Nepal does not yet have one.</w:t>
      </w:r>
    </w:p>
    <w:p w14:paraId="0A9054A5"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India and Estonia each have a clearly dedicated institution responsible for each DPI layer; in Nepal, responsibility is currently spread across several separate agencies.</w:t>
      </w:r>
    </w:p>
    <w:p w14:paraId="5E0BF9BC" w14:textId="77777777" w:rsidR="003A7833" w:rsidRPr="00A63CD0" w:rsidRDefault="00000000">
      <w:pPr>
        <w:pStyle w:val="Heading2"/>
        <w:spacing w:before="300"/>
        <w:rPr>
          <w:rFonts w:cs="Times New Roman"/>
          <w:color w:val="auto"/>
        </w:rPr>
      </w:pPr>
      <w:bookmarkStart w:id="46" w:name="_Toc237497946"/>
      <w:r w:rsidRPr="00A63CD0">
        <w:rPr>
          <w:rFonts w:cs="Times New Roman"/>
          <w:color w:val="auto"/>
        </w:rPr>
        <w:t>4.9 Nepal's Strengths and Areas for Improvement</w:t>
      </w:r>
      <w:bookmarkEnd w:id="46"/>
    </w:p>
    <w:p w14:paraId="0C787931" w14:textId="77777777" w:rsidR="003A7833" w:rsidRPr="00D529FC" w:rsidRDefault="00000000">
      <w:pPr>
        <w:pStyle w:val="Heading3"/>
        <w:spacing w:before="220"/>
        <w:rPr>
          <w:rFonts w:ascii="Times New Roman" w:hAnsi="Times New Roman" w:cs="Times New Roman"/>
          <w:color w:val="auto"/>
          <w:sz w:val="24"/>
          <w:szCs w:val="24"/>
        </w:rPr>
      </w:pPr>
      <w:bookmarkStart w:id="47" w:name="_Toc237497947"/>
      <w:r w:rsidRPr="00D529FC">
        <w:rPr>
          <w:rFonts w:ascii="Times New Roman" w:hAnsi="Times New Roman" w:cs="Times New Roman"/>
          <w:color w:val="auto"/>
          <w:sz w:val="24"/>
          <w:szCs w:val="24"/>
        </w:rPr>
        <w:t>Nepal's Strengths</w:t>
      </w:r>
      <w:bookmarkEnd w:id="47"/>
    </w:p>
    <w:p w14:paraId="04CE02C1"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A </w:t>
      </w:r>
      <w:proofErr w:type="spellStart"/>
      <w:r w:rsidRPr="00D529FC">
        <w:rPr>
          <w:rFonts w:ascii="Times New Roman" w:hAnsi="Times New Roman" w:cs="Times New Roman"/>
          <w:sz w:val="24"/>
          <w:szCs w:val="24"/>
        </w:rPr>
        <w:t>standardised</w:t>
      </w:r>
      <w:proofErr w:type="spellEnd"/>
      <w:r w:rsidRPr="00D529FC">
        <w:rPr>
          <w:rFonts w:ascii="Times New Roman" w:hAnsi="Times New Roman" w:cs="Times New Roman"/>
          <w:sz w:val="24"/>
          <w:szCs w:val="24"/>
        </w:rPr>
        <w:t>, interoperable QR payment system and a working national payment switch, which many countries at a similar income level still lack.</w:t>
      </w:r>
    </w:p>
    <w:p w14:paraId="6E4C5132"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Very fast growth in digital-payment usage, showing that citizens readily adopt these services once they are made available and affordable.</w:t>
      </w:r>
    </w:p>
    <w:p w14:paraId="00D3D604"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An active, transparent central bank with a clear legal mandate that publishes detailed payment-system data openly.</w:t>
      </w:r>
    </w:p>
    <w:p w14:paraId="59C60BD4"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Rapidly improving digital foundations, including near-universal 4G coverage at the local level and steadily falling internet costs.</w:t>
      </w:r>
    </w:p>
    <w:p w14:paraId="1DC09C96" w14:textId="77777777" w:rsidR="003A7833" w:rsidRPr="00D529FC" w:rsidRDefault="00000000">
      <w:pPr>
        <w:pStyle w:val="ListParagraph"/>
        <w:numPr>
          <w:ilvl w:val="0"/>
          <w:numId w:val="3"/>
        </w:numPr>
        <w:spacing w:after="80"/>
        <w:jc w:val="both"/>
        <w:rPr>
          <w:rFonts w:ascii="Times New Roman" w:hAnsi="Times New Roman" w:cs="Times New Roman"/>
          <w:sz w:val="24"/>
          <w:szCs w:val="24"/>
        </w:rPr>
      </w:pPr>
      <w:r w:rsidRPr="00D529FC">
        <w:rPr>
          <w:rFonts w:ascii="Times New Roman" w:hAnsi="Times New Roman" w:cs="Times New Roman"/>
          <w:sz w:val="24"/>
          <w:szCs w:val="24"/>
        </w:rPr>
        <w:t>The advantage of arriving later than India and Estonia, meaning Nepal can study and adapt already-proven models such as X-Road and India Stack instead of designing entirely from scratch.</w:t>
      </w:r>
    </w:p>
    <w:p w14:paraId="0143D9E6" w14:textId="77777777" w:rsidR="003A7833" w:rsidRPr="00D529FC" w:rsidRDefault="00000000">
      <w:pPr>
        <w:pStyle w:val="Heading3"/>
        <w:spacing w:before="220"/>
        <w:rPr>
          <w:rFonts w:ascii="Times New Roman" w:hAnsi="Times New Roman" w:cs="Times New Roman"/>
          <w:color w:val="auto"/>
          <w:sz w:val="24"/>
          <w:szCs w:val="24"/>
        </w:rPr>
      </w:pPr>
      <w:bookmarkStart w:id="48" w:name="_Toc237497948"/>
      <w:r w:rsidRPr="00D529FC">
        <w:rPr>
          <w:rFonts w:ascii="Times New Roman" w:hAnsi="Times New Roman" w:cs="Times New Roman"/>
          <w:color w:val="auto"/>
          <w:sz w:val="24"/>
          <w:szCs w:val="24"/>
        </w:rPr>
        <w:t>Areas Where Nepal Can Improve</w:t>
      </w:r>
      <w:bookmarkEnd w:id="48"/>
    </w:p>
    <w:p w14:paraId="230AF0E6" w14:textId="3E81D430"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Build and </w:t>
      </w:r>
      <w:proofErr w:type="spellStart"/>
      <w:r w:rsidRPr="00D529FC">
        <w:rPr>
          <w:rFonts w:ascii="Times New Roman" w:hAnsi="Times New Roman" w:cs="Times New Roman"/>
          <w:sz w:val="24"/>
          <w:szCs w:val="24"/>
        </w:rPr>
        <w:t>operationalise</w:t>
      </w:r>
      <w:proofErr w:type="spellEnd"/>
      <w:r w:rsidRPr="00D529FC">
        <w:rPr>
          <w:rFonts w:ascii="Times New Roman" w:hAnsi="Times New Roman" w:cs="Times New Roman"/>
          <w:sz w:val="24"/>
          <w:szCs w:val="24"/>
        </w:rPr>
        <w:t xml:space="preserve"> the national data-exchange </w:t>
      </w:r>
      <w:proofErr w:type="gramStart"/>
      <w:r w:rsidRPr="00D529FC">
        <w:rPr>
          <w:rFonts w:ascii="Times New Roman" w:hAnsi="Times New Roman" w:cs="Times New Roman"/>
          <w:sz w:val="24"/>
          <w:szCs w:val="24"/>
        </w:rPr>
        <w:t>layer</w:t>
      </w:r>
      <w:proofErr w:type="gramEnd"/>
      <w:r w:rsidRPr="00D529FC">
        <w:rPr>
          <w:rFonts w:ascii="Times New Roman" w:hAnsi="Times New Roman" w:cs="Times New Roman"/>
          <w:sz w:val="24"/>
          <w:szCs w:val="24"/>
        </w:rPr>
        <w:t xml:space="preserve"> this is the single largest gap. Nepal should adopt a proven open standard and design it from the outset to work across federal, provincial and local levels of government.</w:t>
      </w:r>
    </w:p>
    <w:p w14:paraId="75C85EB3" w14:textId="77777777"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Make the National ID electronically verifiable through a standard API, rather than simply distributing physical cards.</w:t>
      </w:r>
    </w:p>
    <w:p w14:paraId="22E5F8BF" w14:textId="77777777"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Enact a data-protection and consent framework alongside the data-exchange layer, not after it is already built.</w:t>
      </w:r>
    </w:p>
    <w:p w14:paraId="6B846F0E" w14:textId="77777777"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Clarify institutional responsibility, giving each DPI layer a single, clearly accountable owning agency.</w:t>
      </w:r>
    </w:p>
    <w:p w14:paraId="52A56AB7" w14:textId="77777777"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Adopt common data and API standards early, since connecting already-built systems later is far more expensive than designing for interoperability from the start.</w:t>
      </w:r>
    </w:p>
    <w:p w14:paraId="2EFBC76C" w14:textId="77777777" w:rsidR="003A7833" w:rsidRPr="00D529FC"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Strengthen cybersecurity through regular audits and tested disaster-recovery drills as government systems become more interconnected.</w:t>
      </w:r>
    </w:p>
    <w:p w14:paraId="0C1E4504" w14:textId="6527199A" w:rsidR="003A7833" w:rsidRDefault="00000000" w:rsidP="00D529FC">
      <w:pPr>
        <w:pStyle w:val="ListParagraph"/>
        <w:numPr>
          <w:ilvl w:val="0"/>
          <w:numId w:val="5"/>
        </w:numPr>
        <w:spacing w:after="80"/>
        <w:jc w:val="both"/>
        <w:rPr>
          <w:rFonts w:ascii="Times New Roman" w:hAnsi="Times New Roman" w:cs="Times New Roman"/>
          <w:sz w:val="24"/>
          <w:szCs w:val="24"/>
        </w:rPr>
      </w:pPr>
      <w:r w:rsidRPr="00D529FC">
        <w:rPr>
          <w:rFonts w:ascii="Times New Roman" w:hAnsi="Times New Roman" w:cs="Times New Roman"/>
          <w:sz w:val="24"/>
          <w:szCs w:val="24"/>
        </w:rPr>
        <w:t xml:space="preserve">Close the usage gap by shifting policy focus from registration numbers to actual, active </w:t>
      </w:r>
      <w:proofErr w:type="gramStart"/>
      <w:r w:rsidRPr="00D529FC">
        <w:rPr>
          <w:rFonts w:ascii="Times New Roman" w:hAnsi="Times New Roman" w:cs="Times New Roman"/>
          <w:sz w:val="24"/>
          <w:szCs w:val="24"/>
        </w:rPr>
        <w:t>usage  especially</w:t>
      </w:r>
      <w:proofErr w:type="gramEnd"/>
      <w:r w:rsidRPr="00D529FC">
        <w:rPr>
          <w:rFonts w:ascii="Times New Roman" w:hAnsi="Times New Roman" w:cs="Times New Roman"/>
          <w:sz w:val="24"/>
          <w:szCs w:val="24"/>
        </w:rPr>
        <w:t xml:space="preserve"> among women, rural residents and low-income users.</w:t>
      </w:r>
    </w:p>
    <w:p w14:paraId="2917E238" w14:textId="77777777" w:rsidR="00DA7A3D" w:rsidRPr="00DA7A3D" w:rsidRDefault="00DA7A3D" w:rsidP="00DA7A3D">
      <w:pPr>
        <w:spacing w:after="80"/>
        <w:rPr>
          <w:rFonts w:cs="Times New Roman"/>
          <w:szCs w:val="24"/>
        </w:rPr>
      </w:pPr>
    </w:p>
    <w:p w14:paraId="0BA5A81E" w14:textId="77777777" w:rsidR="002C48F6" w:rsidRDefault="002C48F6" w:rsidP="00DA7A3D">
      <w:pPr>
        <w:pStyle w:val="Heading1"/>
        <w:rPr>
          <w:rFonts w:ascii="Times New Roman" w:hAnsi="Times New Roman" w:cs="Times New Roman"/>
          <w:color w:val="auto"/>
        </w:rPr>
      </w:pPr>
    </w:p>
    <w:p w14:paraId="48DF1B09" w14:textId="77777777" w:rsidR="002C48F6" w:rsidRDefault="002C48F6" w:rsidP="00DA7A3D">
      <w:pPr>
        <w:pStyle w:val="Heading1"/>
        <w:rPr>
          <w:rFonts w:ascii="Times New Roman" w:hAnsi="Times New Roman" w:cs="Times New Roman"/>
          <w:color w:val="auto"/>
        </w:rPr>
      </w:pPr>
    </w:p>
    <w:p w14:paraId="205F2165" w14:textId="77777777" w:rsidR="002C48F6" w:rsidRDefault="002C48F6" w:rsidP="00DA7A3D">
      <w:pPr>
        <w:pStyle w:val="Heading1"/>
        <w:rPr>
          <w:rFonts w:ascii="Times New Roman" w:hAnsi="Times New Roman" w:cs="Times New Roman"/>
          <w:color w:val="auto"/>
        </w:rPr>
      </w:pPr>
    </w:p>
    <w:p w14:paraId="5D0D12C1" w14:textId="77777777" w:rsidR="002C48F6" w:rsidRDefault="002C48F6" w:rsidP="00DA7A3D">
      <w:pPr>
        <w:pStyle w:val="Heading1"/>
        <w:rPr>
          <w:rFonts w:ascii="Times New Roman" w:hAnsi="Times New Roman" w:cs="Times New Roman"/>
          <w:color w:val="auto"/>
        </w:rPr>
      </w:pPr>
    </w:p>
    <w:p w14:paraId="52ACF858" w14:textId="77777777" w:rsidR="002C48F6" w:rsidRDefault="002C48F6" w:rsidP="00DA7A3D">
      <w:pPr>
        <w:pStyle w:val="Heading1"/>
        <w:rPr>
          <w:rFonts w:ascii="Times New Roman" w:hAnsi="Times New Roman" w:cs="Times New Roman"/>
          <w:color w:val="auto"/>
        </w:rPr>
      </w:pPr>
    </w:p>
    <w:p w14:paraId="419A72C5" w14:textId="599560BC" w:rsidR="003A7833" w:rsidRPr="00DA7A3D" w:rsidRDefault="00D529FC" w:rsidP="00DA7A3D">
      <w:pPr>
        <w:pStyle w:val="Heading1"/>
        <w:rPr>
          <w:rFonts w:ascii="Times New Roman" w:hAnsi="Times New Roman" w:cs="Times New Roman"/>
          <w:color w:val="auto"/>
        </w:rPr>
      </w:pPr>
      <w:bookmarkStart w:id="49" w:name="_Toc237497949"/>
      <w:r w:rsidRPr="00DA7A3D">
        <w:rPr>
          <w:rFonts w:ascii="Times New Roman" w:hAnsi="Times New Roman" w:cs="Times New Roman"/>
          <w:color w:val="auto"/>
        </w:rPr>
        <w:t>C</w:t>
      </w:r>
      <w:r w:rsidR="00000000" w:rsidRPr="00DA7A3D">
        <w:rPr>
          <w:rFonts w:ascii="Times New Roman" w:hAnsi="Times New Roman" w:cs="Times New Roman"/>
          <w:color w:val="auto"/>
        </w:rPr>
        <w:t>HAPTER 5: COMPARATIVE ANALYSIS MATRIX</w:t>
      </w:r>
      <w:bookmarkEnd w:id="49"/>
    </w:p>
    <w:p w14:paraId="5D31BF37" w14:textId="1EA71056" w:rsidR="003A7833" w:rsidRDefault="00000000" w:rsidP="00DA7A3D">
      <w:r w:rsidRPr="00A63CD0">
        <w:t>This chapter draws together the three pillars examined separately in Chapters 2 to 4 data centers, payment infrastructure and DPI into a single, consolidated comparison across Nepal and its four benchmark countries: India, Estonia, South Korea and Bangladesh.</w:t>
      </w:r>
    </w:p>
    <w:p w14:paraId="1AB7D438" w14:textId="77777777" w:rsidR="002C48F6" w:rsidRPr="00A63CD0" w:rsidRDefault="002C48F6" w:rsidP="00DA7A3D"/>
    <w:p w14:paraId="58818C6D" w14:textId="1AF50D04" w:rsidR="003A7833" w:rsidRPr="00A63CD0" w:rsidRDefault="00000000">
      <w:pPr>
        <w:pStyle w:val="Heading2"/>
        <w:spacing w:before="300"/>
        <w:rPr>
          <w:rFonts w:cs="Times New Roman"/>
          <w:color w:val="auto"/>
        </w:rPr>
      </w:pPr>
      <w:bookmarkStart w:id="50" w:name="_Toc237497950"/>
      <w:r w:rsidRPr="00A63CD0">
        <w:rPr>
          <w:rFonts w:cs="Times New Roman"/>
          <w:color w:val="auto"/>
        </w:rPr>
        <w:t>5.1 Data Center Infrastructure Cross-Country Comparison</w:t>
      </w:r>
      <w:bookmarkEnd w:id="5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4900"/>
      </w:tblGrid>
      <w:tr w:rsidR="003A7833" w:rsidRPr="00A63CD0" w14:paraId="0359C5DC" w14:textId="77777777" w:rsidTr="00DA7A3D">
        <w:tblPrEx>
          <w:tblCellMar>
            <w:top w:w="0" w:type="dxa"/>
            <w:bottom w:w="0" w:type="dxa"/>
          </w:tblCellMar>
        </w:tblPrEx>
        <w:trPr>
          <w:tblHeader/>
        </w:trPr>
        <w:tc>
          <w:tcPr>
            <w:tcW w:w="1500" w:type="dxa"/>
            <w:tcMar>
              <w:top w:w="60" w:type="dxa"/>
              <w:left w:w="100" w:type="dxa"/>
              <w:bottom w:w="60" w:type="dxa"/>
              <w:right w:w="100" w:type="dxa"/>
            </w:tcMar>
            <w:vAlign w:val="center"/>
          </w:tcPr>
          <w:p w14:paraId="7CF51D91" w14:textId="77777777" w:rsidR="003A7833" w:rsidRPr="00DA7A3D" w:rsidRDefault="00000000" w:rsidP="00DA7A3D">
            <w:pPr>
              <w:jc w:val="left"/>
              <w:rPr>
                <w:rFonts w:cs="Times New Roman"/>
                <w:sz w:val="22"/>
              </w:rPr>
            </w:pPr>
            <w:r w:rsidRPr="00DA7A3D">
              <w:rPr>
                <w:rFonts w:cs="Times New Roman"/>
                <w:b/>
                <w:bCs/>
                <w:sz w:val="22"/>
              </w:rPr>
              <w:t>Country</w:t>
            </w:r>
          </w:p>
        </w:tc>
        <w:tc>
          <w:tcPr>
            <w:tcW w:w="2600" w:type="dxa"/>
            <w:tcMar>
              <w:top w:w="60" w:type="dxa"/>
              <w:left w:w="100" w:type="dxa"/>
              <w:bottom w:w="60" w:type="dxa"/>
              <w:right w:w="100" w:type="dxa"/>
            </w:tcMar>
            <w:vAlign w:val="center"/>
          </w:tcPr>
          <w:p w14:paraId="627C3A10" w14:textId="77777777" w:rsidR="003A7833" w:rsidRPr="00DA7A3D" w:rsidRDefault="00000000" w:rsidP="00DA7A3D">
            <w:pPr>
              <w:jc w:val="left"/>
              <w:rPr>
                <w:rFonts w:cs="Times New Roman"/>
                <w:sz w:val="22"/>
              </w:rPr>
            </w:pPr>
            <w:r w:rsidRPr="00DA7A3D">
              <w:rPr>
                <w:rFonts w:cs="Times New Roman"/>
                <w:b/>
                <w:bCs/>
                <w:sz w:val="22"/>
              </w:rPr>
              <w:t>Maturity of Data Center Market</w:t>
            </w:r>
          </w:p>
        </w:tc>
        <w:tc>
          <w:tcPr>
            <w:tcW w:w="4900" w:type="dxa"/>
            <w:tcMar>
              <w:top w:w="60" w:type="dxa"/>
              <w:left w:w="100" w:type="dxa"/>
              <w:bottom w:w="60" w:type="dxa"/>
              <w:right w:w="100" w:type="dxa"/>
            </w:tcMar>
            <w:vAlign w:val="center"/>
          </w:tcPr>
          <w:p w14:paraId="52CC515A" w14:textId="77777777" w:rsidR="003A7833" w:rsidRPr="00DA7A3D" w:rsidRDefault="00000000" w:rsidP="00DA7A3D">
            <w:pPr>
              <w:jc w:val="left"/>
              <w:rPr>
                <w:rFonts w:cs="Times New Roman"/>
                <w:sz w:val="22"/>
              </w:rPr>
            </w:pPr>
            <w:r w:rsidRPr="00DA7A3D">
              <w:rPr>
                <w:rFonts w:cs="Times New Roman"/>
                <w:b/>
                <w:bCs/>
                <w:sz w:val="22"/>
              </w:rPr>
              <w:t>Notable Characteristic</w:t>
            </w:r>
          </w:p>
        </w:tc>
      </w:tr>
      <w:tr w:rsidR="003A7833" w:rsidRPr="00A63CD0" w14:paraId="556324FC"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26084C6F" w14:textId="77777777" w:rsidR="003A7833" w:rsidRPr="00DA7A3D" w:rsidRDefault="00000000" w:rsidP="00DA7A3D">
            <w:pPr>
              <w:jc w:val="left"/>
              <w:rPr>
                <w:rFonts w:cs="Times New Roman"/>
                <w:sz w:val="22"/>
              </w:rPr>
            </w:pPr>
            <w:r w:rsidRPr="00DA7A3D">
              <w:rPr>
                <w:rFonts w:cs="Times New Roman"/>
                <w:sz w:val="22"/>
              </w:rPr>
              <w:t>Nepal</w:t>
            </w:r>
          </w:p>
        </w:tc>
        <w:tc>
          <w:tcPr>
            <w:tcW w:w="2600" w:type="dxa"/>
            <w:tcMar>
              <w:top w:w="60" w:type="dxa"/>
              <w:left w:w="100" w:type="dxa"/>
              <w:bottom w:w="60" w:type="dxa"/>
              <w:right w:w="100" w:type="dxa"/>
            </w:tcMar>
            <w:vAlign w:val="center"/>
          </w:tcPr>
          <w:p w14:paraId="27690B0D" w14:textId="77777777" w:rsidR="003A7833" w:rsidRPr="00DA7A3D" w:rsidRDefault="00000000" w:rsidP="00DA7A3D">
            <w:pPr>
              <w:jc w:val="left"/>
              <w:rPr>
                <w:rFonts w:cs="Times New Roman"/>
                <w:sz w:val="22"/>
              </w:rPr>
            </w:pPr>
            <w:r w:rsidRPr="00DA7A3D">
              <w:rPr>
                <w:rFonts w:cs="Times New Roman"/>
                <w:sz w:val="22"/>
              </w:rPr>
              <w:t>Early / developing</w:t>
            </w:r>
          </w:p>
        </w:tc>
        <w:tc>
          <w:tcPr>
            <w:tcW w:w="4900" w:type="dxa"/>
            <w:tcMar>
              <w:top w:w="60" w:type="dxa"/>
              <w:left w:w="100" w:type="dxa"/>
              <w:bottom w:w="60" w:type="dxa"/>
              <w:right w:w="100" w:type="dxa"/>
            </w:tcMar>
            <w:vAlign w:val="center"/>
          </w:tcPr>
          <w:p w14:paraId="03D9CB91" w14:textId="77777777" w:rsidR="003A7833" w:rsidRPr="00DA7A3D" w:rsidRDefault="00000000" w:rsidP="00DA7A3D">
            <w:pPr>
              <w:jc w:val="left"/>
              <w:rPr>
                <w:rFonts w:cs="Times New Roman"/>
                <w:sz w:val="22"/>
              </w:rPr>
            </w:pPr>
            <w:r w:rsidRPr="00DA7A3D">
              <w:rPr>
                <w:rFonts w:cs="Times New Roman"/>
                <w:sz w:val="22"/>
              </w:rPr>
              <w:t xml:space="preserve">One primary government facility (Singha Durbar) with a DR site in </w:t>
            </w:r>
            <w:proofErr w:type="spellStart"/>
            <w:r w:rsidRPr="00DA7A3D">
              <w:rPr>
                <w:rFonts w:cs="Times New Roman"/>
                <w:sz w:val="22"/>
              </w:rPr>
              <w:t>Hetauda</w:t>
            </w:r>
            <w:proofErr w:type="spellEnd"/>
            <w:r w:rsidRPr="00DA7A3D">
              <w:rPr>
                <w:rFonts w:cs="Times New Roman"/>
                <w:sz w:val="22"/>
              </w:rPr>
              <w:t xml:space="preserve">; growing private colocation market concentrated mainly in Kathmandu, with limited geographic diversification (e.g., </w:t>
            </w:r>
            <w:proofErr w:type="spellStart"/>
            <w:r w:rsidRPr="00DA7A3D">
              <w:rPr>
                <w:rFonts w:cs="Times New Roman"/>
                <w:sz w:val="22"/>
              </w:rPr>
              <w:t>DataHub</w:t>
            </w:r>
            <w:proofErr w:type="spellEnd"/>
            <w:r w:rsidRPr="00DA7A3D">
              <w:rPr>
                <w:rFonts w:cs="Times New Roman"/>
                <w:sz w:val="22"/>
              </w:rPr>
              <w:t xml:space="preserve"> Butwal).</w:t>
            </w:r>
          </w:p>
        </w:tc>
      </w:tr>
      <w:tr w:rsidR="003A7833" w:rsidRPr="00A63CD0" w14:paraId="4B5B2951"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578EB0EF" w14:textId="77777777" w:rsidR="003A7833" w:rsidRPr="00DA7A3D" w:rsidRDefault="00000000" w:rsidP="00DA7A3D">
            <w:pPr>
              <w:jc w:val="left"/>
              <w:rPr>
                <w:rFonts w:cs="Times New Roman"/>
                <w:sz w:val="22"/>
              </w:rPr>
            </w:pPr>
            <w:r w:rsidRPr="00DA7A3D">
              <w:rPr>
                <w:rFonts w:cs="Times New Roman"/>
                <w:sz w:val="22"/>
              </w:rPr>
              <w:t>India</w:t>
            </w:r>
          </w:p>
        </w:tc>
        <w:tc>
          <w:tcPr>
            <w:tcW w:w="2600" w:type="dxa"/>
            <w:tcMar>
              <w:top w:w="60" w:type="dxa"/>
              <w:left w:w="100" w:type="dxa"/>
              <w:bottom w:w="60" w:type="dxa"/>
              <w:right w:w="100" w:type="dxa"/>
            </w:tcMar>
            <w:vAlign w:val="center"/>
          </w:tcPr>
          <w:p w14:paraId="1826B56A" w14:textId="77777777" w:rsidR="003A7833" w:rsidRPr="00DA7A3D" w:rsidRDefault="00000000" w:rsidP="00DA7A3D">
            <w:pPr>
              <w:jc w:val="left"/>
              <w:rPr>
                <w:rFonts w:cs="Times New Roman"/>
                <w:sz w:val="22"/>
              </w:rPr>
            </w:pPr>
            <w:r w:rsidRPr="00DA7A3D">
              <w:rPr>
                <w:rFonts w:cs="Times New Roman"/>
                <w:sz w:val="22"/>
              </w:rPr>
              <w:t>Mature / hyperscale</w:t>
            </w:r>
          </w:p>
        </w:tc>
        <w:tc>
          <w:tcPr>
            <w:tcW w:w="4900" w:type="dxa"/>
            <w:tcMar>
              <w:top w:w="60" w:type="dxa"/>
              <w:left w:w="100" w:type="dxa"/>
              <w:bottom w:w="60" w:type="dxa"/>
              <w:right w:w="100" w:type="dxa"/>
            </w:tcMar>
            <w:vAlign w:val="center"/>
          </w:tcPr>
          <w:p w14:paraId="200A6F43" w14:textId="77777777" w:rsidR="003A7833" w:rsidRPr="00DA7A3D" w:rsidRDefault="00000000" w:rsidP="00DA7A3D">
            <w:pPr>
              <w:jc w:val="left"/>
              <w:rPr>
                <w:rFonts w:cs="Times New Roman"/>
                <w:sz w:val="22"/>
              </w:rPr>
            </w:pPr>
            <w:r w:rsidRPr="00DA7A3D">
              <w:rPr>
                <w:rFonts w:cs="Times New Roman"/>
                <w:sz w:val="22"/>
              </w:rPr>
              <w:t>Large commercial cloud and colocation ecosystem across major metropolitan hubs, serving both global cloud providers and national public digital infrastructure.</w:t>
            </w:r>
          </w:p>
        </w:tc>
      </w:tr>
      <w:tr w:rsidR="003A7833" w:rsidRPr="00A63CD0" w14:paraId="5B8450FD"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034CE950" w14:textId="77777777" w:rsidR="003A7833" w:rsidRPr="00DA7A3D" w:rsidRDefault="00000000" w:rsidP="00DA7A3D">
            <w:pPr>
              <w:jc w:val="left"/>
              <w:rPr>
                <w:rFonts w:cs="Times New Roman"/>
                <w:sz w:val="22"/>
              </w:rPr>
            </w:pPr>
            <w:r w:rsidRPr="00DA7A3D">
              <w:rPr>
                <w:rFonts w:cs="Times New Roman"/>
                <w:sz w:val="22"/>
              </w:rPr>
              <w:t>Estonia</w:t>
            </w:r>
          </w:p>
        </w:tc>
        <w:tc>
          <w:tcPr>
            <w:tcW w:w="2600" w:type="dxa"/>
            <w:tcMar>
              <w:top w:w="60" w:type="dxa"/>
              <w:left w:w="100" w:type="dxa"/>
              <w:bottom w:w="60" w:type="dxa"/>
              <w:right w:w="100" w:type="dxa"/>
            </w:tcMar>
            <w:vAlign w:val="center"/>
          </w:tcPr>
          <w:p w14:paraId="389F5038" w14:textId="77777777" w:rsidR="003A7833" w:rsidRPr="00DA7A3D" w:rsidRDefault="00000000" w:rsidP="00DA7A3D">
            <w:pPr>
              <w:jc w:val="left"/>
              <w:rPr>
                <w:rFonts w:cs="Times New Roman"/>
                <w:sz w:val="22"/>
              </w:rPr>
            </w:pPr>
            <w:r w:rsidRPr="00DA7A3D">
              <w:rPr>
                <w:rFonts w:cs="Times New Roman"/>
                <w:sz w:val="22"/>
              </w:rPr>
              <w:t>Mature, sovereignty-focused</w:t>
            </w:r>
          </w:p>
        </w:tc>
        <w:tc>
          <w:tcPr>
            <w:tcW w:w="4900" w:type="dxa"/>
            <w:tcMar>
              <w:top w:w="60" w:type="dxa"/>
              <w:left w:w="100" w:type="dxa"/>
              <w:bottom w:w="60" w:type="dxa"/>
              <w:right w:w="100" w:type="dxa"/>
            </w:tcMar>
            <w:vAlign w:val="center"/>
          </w:tcPr>
          <w:p w14:paraId="52D549FD" w14:textId="77777777" w:rsidR="003A7833" w:rsidRPr="00DA7A3D" w:rsidRDefault="00000000" w:rsidP="00DA7A3D">
            <w:pPr>
              <w:jc w:val="left"/>
              <w:rPr>
                <w:rFonts w:cs="Times New Roman"/>
                <w:sz w:val="22"/>
              </w:rPr>
            </w:pPr>
            <w:proofErr w:type="spellStart"/>
            <w:r w:rsidRPr="00DA7A3D">
              <w:rPr>
                <w:rFonts w:cs="Times New Roman"/>
                <w:sz w:val="22"/>
              </w:rPr>
              <w:t>Emphasises</w:t>
            </w:r>
            <w:proofErr w:type="spellEnd"/>
            <w:r w:rsidRPr="00DA7A3D">
              <w:rPr>
                <w:rFonts w:cs="Times New Roman"/>
                <w:sz w:val="22"/>
              </w:rPr>
              <w:t xml:space="preserve"> secure data management and international backup redundancy through 'data embassies' hosted abroad, ensuring continuity even during a domestic crisis.</w:t>
            </w:r>
          </w:p>
        </w:tc>
      </w:tr>
      <w:tr w:rsidR="003A7833" w:rsidRPr="00A63CD0" w14:paraId="61B85DE8"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7E23F131" w14:textId="77777777" w:rsidR="003A7833" w:rsidRPr="00DA7A3D" w:rsidRDefault="00000000" w:rsidP="00DA7A3D">
            <w:pPr>
              <w:jc w:val="left"/>
              <w:rPr>
                <w:rFonts w:cs="Times New Roman"/>
                <w:sz w:val="22"/>
              </w:rPr>
            </w:pPr>
            <w:r w:rsidRPr="00DA7A3D">
              <w:rPr>
                <w:rFonts w:cs="Times New Roman"/>
                <w:sz w:val="22"/>
              </w:rPr>
              <w:t>South Korea</w:t>
            </w:r>
          </w:p>
        </w:tc>
        <w:tc>
          <w:tcPr>
            <w:tcW w:w="2600" w:type="dxa"/>
            <w:tcMar>
              <w:top w:w="60" w:type="dxa"/>
              <w:left w:w="100" w:type="dxa"/>
              <w:bottom w:w="60" w:type="dxa"/>
              <w:right w:w="100" w:type="dxa"/>
            </w:tcMar>
            <w:vAlign w:val="center"/>
          </w:tcPr>
          <w:p w14:paraId="43E8EB99" w14:textId="77777777" w:rsidR="003A7833" w:rsidRPr="00DA7A3D" w:rsidRDefault="00000000" w:rsidP="00DA7A3D">
            <w:pPr>
              <w:jc w:val="left"/>
              <w:rPr>
                <w:rFonts w:cs="Times New Roman"/>
                <w:sz w:val="22"/>
              </w:rPr>
            </w:pPr>
            <w:r w:rsidRPr="00DA7A3D">
              <w:rPr>
                <w:rFonts w:cs="Times New Roman"/>
                <w:sz w:val="22"/>
              </w:rPr>
              <w:t>Mature / highly resilient</w:t>
            </w:r>
          </w:p>
        </w:tc>
        <w:tc>
          <w:tcPr>
            <w:tcW w:w="4900" w:type="dxa"/>
            <w:tcMar>
              <w:top w:w="60" w:type="dxa"/>
              <w:left w:w="100" w:type="dxa"/>
              <w:bottom w:w="60" w:type="dxa"/>
              <w:right w:w="100" w:type="dxa"/>
            </w:tcMar>
            <w:vAlign w:val="center"/>
          </w:tcPr>
          <w:p w14:paraId="59A31DBA" w14:textId="77777777" w:rsidR="003A7833" w:rsidRPr="00DA7A3D" w:rsidRDefault="00000000" w:rsidP="00DA7A3D">
            <w:pPr>
              <w:jc w:val="left"/>
              <w:rPr>
                <w:rFonts w:cs="Times New Roman"/>
                <w:sz w:val="22"/>
              </w:rPr>
            </w:pPr>
            <w:r w:rsidRPr="00DA7A3D">
              <w:rPr>
                <w:rFonts w:cs="Times New Roman"/>
                <w:sz w:val="22"/>
              </w:rPr>
              <w:t>Highly resilient telecom and financial-sector hosting facilities built to strict fault-tolerant standards.</w:t>
            </w:r>
          </w:p>
        </w:tc>
      </w:tr>
      <w:tr w:rsidR="003A7833" w:rsidRPr="00A63CD0" w14:paraId="64AF85D7"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78F7785A" w14:textId="77777777" w:rsidR="003A7833" w:rsidRPr="00DA7A3D" w:rsidRDefault="00000000" w:rsidP="00DA7A3D">
            <w:pPr>
              <w:jc w:val="left"/>
              <w:rPr>
                <w:rFonts w:cs="Times New Roman"/>
                <w:sz w:val="22"/>
              </w:rPr>
            </w:pPr>
            <w:r w:rsidRPr="00DA7A3D">
              <w:rPr>
                <w:rFonts w:cs="Times New Roman"/>
                <w:sz w:val="22"/>
              </w:rPr>
              <w:t>Bangladesh</w:t>
            </w:r>
          </w:p>
        </w:tc>
        <w:tc>
          <w:tcPr>
            <w:tcW w:w="2600" w:type="dxa"/>
            <w:tcMar>
              <w:top w:w="60" w:type="dxa"/>
              <w:left w:w="100" w:type="dxa"/>
              <w:bottom w:w="60" w:type="dxa"/>
              <w:right w:w="100" w:type="dxa"/>
            </w:tcMar>
            <w:vAlign w:val="center"/>
          </w:tcPr>
          <w:p w14:paraId="48D10430" w14:textId="77777777" w:rsidR="003A7833" w:rsidRPr="00DA7A3D" w:rsidRDefault="00000000" w:rsidP="00DA7A3D">
            <w:pPr>
              <w:jc w:val="left"/>
              <w:rPr>
                <w:rFonts w:cs="Times New Roman"/>
                <w:sz w:val="22"/>
              </w:rPr>
            </w:pPr>
            <w:r w:rsidRPr="00DA7A3D">
              <w:rPr>
                <w:rFonts w:cs="Times New Roman"/>
                <w:sz w:val="22"/>
              </w:rPr>
              <w:t>Rapidly developing</w:t>
            </w:r>
          </w:p>
        </w:tc>
        <w:tc>
          <w:tcPr>
            <w:tcW w:w="4900" w:type="dxa"/>
            <w:tcMar>
              <w:top w:w="60" w:type="dxa"/>
              <w:left w:w="100" w:type="dxa"/>
              <w:bottom w:w="60" w:type="dxa"/>
              <w:right w:w="100" w:type="dxa"/>
            </w:tcMar>
            <w:vAlign w:val="center"/>
          </w:tcPr>
          <w:p w14:paraId="159A8A12" w14:textId="77777777" w:rsidR="003A7833" w:rsidRPr="00DA7A3D" w:rsidRDefault="00000000" w:rsidP="00DA7A3D">
            <w:pPr>
              <w:jc w:val="left"/>
              <w:rPr>
                <w:rFonts w:cs="Times New Roman"/>
                <w:sz w:val="22"/>
              </w:rPr>
            </w:pPr>
            <w:r w:rsidRPr="00DA7A3D">
              <w:rPr>
                <w:rFonts w:cs="Times New Roman"/>
                <w:sz w:val="22"/>
              </w:rPr>
              <w:t>Growing commercial data-center capacity to support an expanding digital economy and mobile-financial-services sector.</w:t>
            </w:r>
          </w:p>
        </w:tc>
      </w:tr>
    </w:tbl>
    <w:p w14:paraId="3CAE76E0" w14:textId="7AC56D40" w:rsidR="003A7833" w:rsidRPr="00A63CD0" w:rsidRDefault="00000000">
      <w:pPr>
        <w:pStyle w:val="Heading2"/>
        <w:spacing w:before="300"/>
        <w:rPr>
          <w:rFonts w:cs="Times New Roman"/>
          <w:color w:val="auto"/>
        </w:rPr>
      </w:pPr>
      <w:bookmarkStart w:id="51" w:name="_Toc237497951"/>
      <w:r w:rsidRPr="00A63CD0">
        <w:rPr>
          <w:rFonts w:cs="Times New Roman"/>
          <w:color w:val="auto"/>
        </w:rPr>
        <w:t>5.2 Payment Infrastructure Cross-Country Comparison</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400"/>
        <w:gridCol w:w="2700"/>
      </w:tblGrid>
      <w:tr w:rsidR="003A7833" w:rsidRPr="00A63CD0" w14:paraId="0834CC29" w14:textId="77777777" w:rsidTr="00DA7A3D">
        <w:tblPrEx>
          <w:tblCellMar>
            <w:top w:w="0" w:type="dxa"/>
            <w:bottom w:w="0" w:type="dxa"/>
          </w:tblCellMar>
        </w:tblPrEx>
        <w:trPr>
          <w:tblHeader/>
        </w:trPr>
        <w:tc>
          <w:tcPr>
            <w:tcW w:w="1500" w:type="dxa"/>
            <w:tcMar>
              <w:top w:w="60" w:type="dxa"/>
              <w:left w:w="100" w:type="dxa"/>
              <w:bottom w:w="60" w:type="dxa"/>
              <w:right w:w="100" w:type="dxa"/>
            </w:tcMar>
            <w:vAlign w:val="center"/>
          </w:tcPr>
          <w:p w14:paraId="0C134D30" w14:textId="77777777" w:rsidR="003A7833" w:rsidRPr="00DA7A3D" w:rsidRDefault="00000000" w:rsidP="00DA7A3D">
            <w:pPr>
              <w:jc w:val="left"/>
              <w:rPr>
                <w:rFonts w:cs="Times New Roman"/>
                <w:sz w:val="22"/>
              </w:rPr>
            </w:pPr>
            <w:r w:rsidRPr="00DA7A3D">
              <w:rPr>
                <w:rFonts w:cs="Times New Roman"/>
                <w:b/>
                <w:bCs/>
                <w:sz w:val="22"/>
              </w:rPr>
              <w:t>Country</w:t>
            </w:r>
          </w:p>
        </w:tc>
        <w:tc>
          <w:tcPr>
            <w:tcW w:w="2400" w:type="dxa"/>
            <w:tcMar>
              <w:top w:w="60" w:type="dxa"/>
              <w:left w:w="100" w:type="dxa"/>
              <w:bottom w:w="60" w:type="dxa"/>
              <w:right w:w="100" w:type="dxa"/>
            </w:tcMar>
            <w:vAlign w:val="center"/>
          </w:tcPr>
          <w:p w14:paraId="5B84EDCC" w14:textId="77777777" w:rsidR="003A7833" w:rsidRPr="00DA7A3D" w:rsidRDefault="00000000" w:rsidP="00DA7A3D">
            <w:pPr>
              <w:jc w:val="left"/>
              <w:rPr>
                <w:rFonts w:cs="Times New Roman"/>
                <w:sz w:val="22"/>
              </w:rPr>
            </w:pPr>
            <w:r w:rsidRPr="00DA7A3D">
              <w:rPr>
                <w:rFonts w:cs="Times New Roman"/>
                <w:b/>
                <w:bCs/>
                <w:sz w:val="22"/>
              </w:rPr>
              <w:t>Core Retail Rail</w:t>
            </w:r>
          </w:p>
        </w:tc>
        <w:tc>
          <w:tcPr>
            <w:tcW w:w="2400" w:type="dxa"/>
            <w:tcMar>
              <w:top w:w="60" w:type="dxa"/>
              <w:left w:w="100" w:type="dxa"/>
              <w:bottom w:w="60" w:type="dxa"/>
              <w:right w:w="100" w:type="dxa"/>
            </w:tcMar>
            <w:vAlign w:val="center"/>
          </w:tcPr>
          <w:p w14:paraId="15A39044" w14:textId="77777777" w:rsidR="003A7833" w:rsidRPr="00DA7A3D" w:rsidRDefault="00000000" w:rsidP="00DA7A3D">
            <w:pPr>
              <w:jc w:val="left"/>
              <w:rPr>
                <w:rFonts w:cs="Times New Roman"/>
                <w:sz w:val="22"/>
              </w:rPr>
            </w:pPr>
            <w:r w:rsidRPr="00DA7A3D">
              <w:rPr>
                <w:rFonts w:cs="Times New Roman"/>
                <w:b/>
                <w:bCs/>
                <w:sz w:val="22"/>
              </w:rPr>
              <w:t>Interoperability</w:t>
            </w:r>
          </w:p>
        </w:tc>
        <w:tc>
          <w:tcPr>
            <w:tcW w:w="2700" w:type="dxa"/>
            <w:tcMar>
              <w:top w:w="60" w:type="dxa"/>
              <w:left w:w="100" w:type="dxa"/>
              <w:bottom w:w="60" w:type="dxa"/>
              <w:right w:w="100" w:type="dxa"/>
            </w:tcMar>
            <w:vAlign w:val="center"/>
          </w:tcPr>
          <w:p w14:paraId="3EE23C6C" w14:textId="77777777" w:rsidR="003A7833" w:rsidRPr="00DA7A3D" w:rsidRDefault="00000000" w:rsidP="00DA7A3D">
            <w:pPr>
              <w:jc w:val="left"/>
              <w:rPr>
                <w:rFonts w:cs="Times New Roman"/>
                <w:sz w:val="22"/>
              </w:rPr>
            </w:pPr>
            <w:r w:rsidRPr="00DA7A3D">
              <w:rPr>
                <w:rFonts w:cs="Times New Roman"/>
                <w:b/>
                <w:bCs/>
                <w:sz w:val="22"/>
              </w:rPr>
              <w:t>Relative Strength</w:t>
            </w:r>
          </w:p>
        </w:tc>
      </w:tr>
      <w:tr w:rsidR="003A7833" w:rsidRPr="00A63CD0" w14:paraId="1DACE583"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6C88FAF6" w14:textId="77777777" w:rsidR="003A7833" w:rsidRPr="00DA7A3D" w:rsidRDefault="00000000" w:rsidP="00DA7A3D">
            <w:pPr>
              <w:jc w:val="left"/>
              <w:rPr>
                <w:rFonts w:cs="Times New Roman"/>
                <w:sz w:val="22"/>
              </w:rPr>
            </w:pPr>
            <w:r w:rsidRPr="00DA7A3D">
              <w:rPr>
                <w:rFonts w:cs="Times New Roman"/>
                <w:sz w:val="22"/>
              </w:rPr>
              <w:t>Nepal</w:t>
            </w:r>
          </w:p>
        </w:tc>
        <w:tc>
          <w:tcPr>
            <w:tcW w:w="2400" w:type="dxa"/>
            <w:tcMar>
              <w:top w:w="60" w:type="dxa"/>
              <w:left w:w="100" w:type="dxa"/>
              <w:bottom w:w="60" w:type="dxa"/>
              <w:right w:w="100" w:type="dxa"/>
            </w:tcMar>
            <w:vAlign w:val="center"/>
          </w:tcPr>
          <w:p w14:paraId="5E10A6CD" w14:textId="77777777" w:rsidR="003A7833" w:rsidRPr="00DA7A3D" w:rsidRDefault="00000000" w:rsidP="00DA7A3D">
            <w:pPr>
              <w:jc w:val="left"/>
              <w:rPr>
                <w:rFonts w:cs="Times New Roman"/>
                <w:sz w:val="22"/>
              </w:rPr>
            </w:pPr>
            <w:proofErr w:type="spellStart"/>
            <w:r w:rsidRPr="00DA7A3D">
              <w:rPr>
                <w:rFonts w:cs="Times New Roman"/>
                <w:sz w:val="22"/>
              </w:rPr>
              <w:t>NepalQR</w:t>
            </w:r>
            <w:proofErr w:type="spellEnd"/>
            <w:r w:rsidRPr="00DA7A3D">
              <w:rPr>
                <w:rFonts w:cs="Times New Roman"/>
                <w:sz w:val="22"/>
              </w:rPr>
              <w:t xml:space="preserve">, </w:t>
            </w:r>
            <w:proofErr w:type="spellStart"/>
            <w:r w:rsidRPr="00DA7A3D">
              <w:rPr>
                <w:rFonts w:cs="Times New Roman"/>
                <w:sz w:val="22"/>
              </w:rPr>
              <w:t>connectIPS</w:t>
            </w:r>
            <w:proofErr w:type="spellEnd"/>
            <w:r w:rsidRPr="00DA7A3D">
              <w:rPr>
                <w:rFonts w:cs="Times New Roman"/>
                <w:sz w:val="22"/>
              </w:rPr>
              <w:t>, mobile banking, National Payment Switch</w:t>
            </w:r>
          </w:p>
        </w:tc>
        <w:tc>
          <w:tcPr>
            <w:tcW w:w="2400" w:type="dxa"/>
            <w:tcMar>
              <w:top w:w="60" w:type="dxa"/>
              <w:left w:w="100" w:type="dxa"/>
              <w:bottom w:w="60" w:type="dxa"/>
              <w:right w:w="100" w:type="dxa"/>
            </w:tcMar>
            <w:vAlign w:val="center"/>
          </w:tcPr>
          <w:p w14:paraId="3FDBF4FE" w14:textId="77777777" w:rsidR="003A7833" w:rsidRPr="00DA7A3D" w:rsidRDefault="00000000" w:rsidP="00DA7A3D">
            <w:pPr>
              <w:jc w:val="left"/>
              <w:rPr>
                <w:rFonts w:cs="Times New Roman"/>
                <w:sz w:val="22"/>
              </w:rPr>
            </w:pPr>
            <w:r w:rsidRPr="00DA7A3D">
              <w:rPr>
                <w:rFonts w:cs="Times New Roman"/>
                <w:sz w:val="22"/>
              </w:rPr>
              <w:t>Improving through NPS/RPS and NPI</w:t>
            </w:r>
          </w:p>
        </w:tc>
        <w:tc>
          <w:tcPr>
            <w:tcW w:w="2700" w:type="dxa"/>
            <w:tcMar>
              <w:top w:w="60" w:type="dxa"/>
              <w:left w:w="100" w:type="dxa"/>
              <w:bottom w:w="60" w:type="dxa"/>
              <w:right w:w="100" w:type="dxa"/>
            </w:tcMar>
            <w:vAlign w:val="center"/>
          </w:tcPr>
          <w:p w14:paraId="74528B0A" w14:textId="77777777" w:rsidR="003A7833" w:rsidRPr="00DA7A3D" w:rsidRDefault="00000000" w:rsidP="00DA7A3D">
            <w:pPr>
              <w:jc w:val="left"/>
              <w:rPr>
                <w:rFonts w:cs="Times New Roman"/>
                <w:sz w:val="22"/>
              </w:rPr>
            </w:pPr>
            <w:r w:rsidRPr="00DA7A3D">
              <w:rPr>
                <w:rFonts w:cs="Times New Roman"/>
                <w:sz w:val="22"/>
              </w:rPr>
              <w:t xml:space="preserve">Fast growth from a low base; </w:t>
            </w:r>
            <w:proofErr w:type="spellStart"/>
            <w:r w:rsidRPr="00DA7A3D">
              <w:rPr>
                <w:rFonts w:cs="Times New Roman"/>
                <w:sz w:val="22"/>
              </w:rPr>
              <w:t>standardised</w:t>
            </w:r>
            <w:proofErr w:type="spellEnd"/>
            <w:r w:rsidRPr="00DA7A3D">
              <w:rPr>
                <w:rFonts w:cs="Times New Roman"/>
                <w:sz w:val="22"/>
              </w:rPr>
              <w:t xml:space="preserve"> QR</w:t>
            </w:r>
          </w:p>
        </w:tc>
      </w:tr>
      <w:tr w:rsidR="003A7833" w:rsidRPr="00A63CD0" w14:paraId="5CB98A1D"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0CED9534" w14:textId="77777777" w:rsidR="003A7833" w:rsidRPr="00DA7A3D" w:rsidRDefault="00000000" w:rsidP="00DA7A3D">
            <w:pPr>
              <w:jc w:val="left"/>
              <w:rPr>
                <w:rFonts w:cs="Times New Roman"/>
                <w:sz w:val="22"/>
              </w:rPr>
            </w:pPr>
            <w:r w:rsidRPr="00DA7A3D">
              <w:rPr>
                <w:rFonts w:cs="Times New Roman"/>
                <w:sz w:val="22"/>
              </w:rPr>
              <w:t>India</w:t>
            </w:r>
          </w:p>
        </w:tc>
        <w:tc>
          <w:tcPr>
            <w:tcW w:w="2400" w:type="dxa"/>
            <w:tcMar>
              <w:top w:w="60" w:type="dxa"/>
              <w:left w:w="100" w:type="dxa"/>
              <w:bottom w:w="60" w:type="dxa"/>
              <w:right w:w="100" w:type="dxa"/>
            </w:tcMar>
            <w:vAlign w:val="center"/>
          </w:tcPr>
          <w:p w14:paraId="1181B1BA" w14:textId="77777777" w:rsidR="003A7833" w:rsidRPr="00DA7A3D" w:rsidRDefault="00000000" w:rsidP="00DA7A3D">
            <w:pPr>
              <w:jc w:val="left"/>
              <w:rPr>
                <w:rFonts w:cs="Times New Roman"/>
                <w:sz w:val="22"/>
              </w:rPr>
            </w:pPr>
            <w:r w:rsidRPr="00DA7A3D">
              <w:rPr>
                <w:rFonts w:cs="Times New Roman"/>
                <w:sz w:val="22"/>
              </w:rPr>
              <w:t>UPI</w:t>
            </w:r>
          </w:p>
        </w:tc>
        <w:tc>
          <w:tcPr>
            <w:tcW w:w="2400" w:type="dxa"/>
            <w:tcMar>
              <w:top w:w="60" w:type="dxa"/>
              <w:left w:w="100" w:type="dxa"/>
              <w:bottom w:w="60" w:type="dxa"/>
              <w:right w:w="100" w:type="dxa"/>
            </w:tcMar>
            <w:vAlign w:val="center"/>
          </w:tcPr>
          <w:p w14:paraId="378BEB23" w14:textId="77777777" w:rsidR="003A7833" w:rsidRPr="00DA7A3D" w:rsidRDefault="00000000" w:rsidP="00DA7A3D">
            <w:pPr>
              <w:jc w:val="left"/>
              <w:rPr>
                <w:rFonts w:cs="Times New Roman"/>
                <w:sz w:val="22"/>
              </w:rPr>
            </w:pPr>
            <w:r w:rsidRPr="00DA7A3D">
              <w:rPr>
                <w:rFonts w:cs="Times New Roman"/>
                <w:sz w:val="22"/>
              </w:rPr>
              <w:t>Very high — open rails, hundreds of banks/apps</w:t>
            </w:r>
          </w:p>
        </w:tc>
        <w:tc>
          <w:tcPr>
            <w:tcW w:w="2700" w:type="dxa"/>
            <w:tcMar>
              <w:top w:w="60" w:type="dxa"/>
              <w:left w:w="100" w:type="dxa"/>
              <w:bottom w:w="60" w:type="dxa"/>
              <w:right w:w="100" w:type="dxa"/>
            </w:tcMar>
            <w:vAlign w:val="center"/>
          </w:tcPr>
          <w:p w14:paraId="0DC86AE5" w14:textId="77777777" w:rsidR="003A7833" w:rsidRPr="00DA7A3D" w:rsidRDefault="00000000" w:rsidP="00DA7A3D">
            <w:pPr>
              <w:jc w:val="left"/>
              <w:rPr>
                <w:rFonts w:cs="Times New Roman"/>
                <w:sz w:val="22"/>
              </w:rPr>
            </w:pPr>
            <w:r w:rsidRPr="00DA7A3D">
              <w:rPr>
                <w:rFonts w:cs="Times New Roman"/>
                <w:sz w:val="22"/>
              </w:rPr>
              <w:t>Massive scale at very low transaction cost</w:t>
            </w:r>
          </w:p>
        </w:tc>
      </w:tr>
      <w:tr w:rsidR="003A7833" w:rsidRPr="00A63CD0" w14:paraId="699D3B02"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54F459D8" w14:textId="77777777" w:rsidR="003A7833" w:rsidRPr="00DA7A3D" w:rsidRDefault="00000000" w:rsidP="00DA7A3D">
            <w:pPr>
              <w:jc w:val="left"/>
              <w:rPr>
                <w:rFonts w:cs="Times New Roman"/>
                <w:sz w:val="22"/>
              </w:rPr>
            </w:pPr>
            <w:r w:rsidRPr="00DA7A3D">
              <w:rPr>
                <w:rFonts w:cs="Times New Roman"/>
                <w:sz w:val="22"/>
              </w:rPr>
              <w:t>Estonia</w:t>
            </w:r>
          </w:p>
        </w:tc>
        <w:tc>
          <w:tcPr>
            <w:tcW w:w="2400" w:type="dxa"/>
            <w:tcMar>
              <w:top w:w="60" w:type="dxa"/>
              <w:left w:w="100" w:type="dxa"/>
              <w:bottom w:w="60" w:type="dxa"/>
              <w:right w:w="100" w:type="dxa"/>
            </w:tcMar>
            <w:vAlign w:val="center"/>
          </w:tcPr>
          <w:p w14:paraId="3D278F1B" w14:textId="77777777" w:rsidR="003A7833" w:rsidRPr="00DA7A3D" w:rsidRDefault="00000000" w:rsidP="00DA7A3D">
            <w:pPr>
              <w:jc w:val="left"/>
              <w:rPr>
                <w:rFonts w:cs="Times New Roman"/>
                <w:sz w:val="22"/>
              </w:rPr>
            </w:pPr>
            <w:r w:rsidRPr="00DA7A3D">
              <w:rPr>
                <w:rFonts w:cs="Times New Roman"/>
                <w:sz w:val="22"/>
              </w:rPr>
              <w:t>Bank transfers integrated with e-ID, within EU/SEPA</w:t>
            </w:r>
          </w:p>
        </w:tc>
        <w:tc>
          <w:tcPr>
            <w:tcW w:w="2400" w:type="dxa"/>
            <w:tcMar>
              <w:top w:w="60" w:type="dxa"/>
              <w:left w:w="100" w:type="dxa"/>
              <w:bottom w:w="60" w:type="dxa"/>
              <w:right w:w="100" w:type="dxa"/>
            </w:tcMar>
            <w:vAlign w:val="center"/>
          </w:tcPr>
          <w:p w14:paraId="31A9DE45" w14:textId="77777777" w:rsidR="003A7833" w:rsidRPr="00DA7A3D" w:rsidRDefault="00000000" w:rsidP="00DA7A3D">
            <w:pPr>
              <w:jc w:val="left"/>
              <w:rPr>
                <w:rFonts w:cs="Times New Roman"/>
                <w:sz w:val="22"/>
              </w:rPr>
            </w:pPr>
            <w:r w:rsidRPr="00DA7A3D">
              <w:rPr>
                <w:rFonts w:cs="Times New Roman"/>
                <w:sz w:val="22"/>
              </w:rPr>
              <w:t>High within the EU payment area</w:t>
            </w:r>
          </w:p>
        </w:tc>
        <w:tc>
          <w:tcPr>
            <w:tcW w:w="2700" w:type="dxa"/>
            <w:tcMar>
              <w:top w:w="60" w:type="dxa"/>
              <w:left w:w="100" w:type="dxa"/>
              <w:bottom w:w="60" w:type="dxa"/>
              <w:right w:w="100" w:type="dxa"/>
            </w:tcMar>
            <w:vAlign w:val="center"/>
          </w:tcPr>
          <w:p w14:paraId="5CC0C047" w14:textId="77777777" w:rsidR="003A7833" w:rsidRPr="00DA7A3D" w:rsidRDefault="00000000" w:rsidP="00DA7A3D">
            <w:pPr>
              <w:jc w:val="left"/>
              <w:rPr>
                <w:rFonts w:cs="Times New Roman"/>
                <w:sz w:val="22"/>
              </w:rPr>
            </w:pPr>
            <w:r w:rsidRPr="00DA7A3D">
              <w:rPr>
                <w:rFonts w:cs="Times New Roman"/>
                <w:sz w:val="22"/>
              </w:rPr>
              <w:t>Deep integration of payments with identity and trust services</w:t>
            </w:r>
          </w:p>
        </w:tc>
      </w:tr>
      <w:tr w:rsidR="003A7833" w:rsidRPr="00A63CD0" w14:paraId="3D54B620"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4FEDA60D" w14:textId="77777777" w:rsidR="003A7833" w:rsidRPr="00DA7A3D" w:rsidRDefault="00000000" w:rsidP="00DA7A3D">
            <w:pPr>
              <w:jc w:val="left"/>
              <w:rPr>
                <w:rFonts w:cs="Times New Roman"/>
                <w:sz w:val="22"/>
              </w:rPr>
            </w:pPr>
            <w:r w:rsidRPr="00DA7A3D">
              <w:rPr>
                <w:rFonts w:cs="Times New Roman"/>
                <w:sz w:val="22"/>
              </w:rPr>
              <w:t>South Korea</w:t>
            </w:r>
          </w:p>
        </w:tc>
        <w:tc>
          <w:tcPr>
            <w:tcW w:w="2400" w:type="dxa"/>
            <w:tcMar>
              <w:top w:w="60" w:type="dxa"/>
              <w:left w:w="100" w:type="dxa"/>
              <w:bottom w:w="60" w:type="dxa"/>
              <w:right w:w="100" w:type="dxa"/>
            </w:tcMar>
            <w:vAlign w:val="center"/>
          </w:tcPr>
          <w:p w14:paraId="6B0810E5" w14:textId="77777777" w:rsidR="003A7833" w:rsidRPr="00DA7A3D" w:rsidRDefault="00000000" w:rsidP="00DA7A3D">
            <w:pPr>
              <w:jc w:val="left"/>
              <w:rPr>
                <w:rFonts w:cs="Times New Roman"/>
                <w:sz w:val="22"/>
              </w:rPr>
            </w:pPr>
            <w:r w:rsidRPr="00DA7A3D">
              <w:rPr>
                <w:rFonts w:cs="Times New Roman"/>
                <w:sz w:val="22"/>
              </w:rPr>
              <w:t>Cards plus mobile 'super-app' wallets</w:t>
            </w:r>
          </w:p>
        </w:tc>
        <w:tc>
          <w:tcPr>
            <w:tcW w:w="2400" w:type="dxa"/>
            <w:tcMar>
              <w:top w:w="60" w:type="dxa"/>
              <w:left w:w="100" w:type="dxa"/>
              <w:bottom w:w="60" w:type="dxa"/>
              <w:right w:w="100" w:type="dxa"/>
            </w:tcMar>
            <w:vAlign w:val="center"/>
          </w:tcPr>
          <w:p w14:paraId="2F7D08AB" w14:textId="77777777" w:rsidR="003A7833" w:rsidRPr="00DA7A3D" w:rsidRDefault="00000000" w:rsidP="00DA7A3D">
            <w:pPr>
              <w:jc w:val="left"/>
              <w:rPr>
                <w:rFonts w:cs="Times New Roman"/>
                <w:sz w:val="22"/>
              </w:rPr>
            </w:pPr>
            <w:r w:rsidRPr="00DA7A3D">
              <w:rPr>
                <w:rFonts w:cs="Times New Roman"/>
                <w:sz w:val="22"/>
              </w:rPr>
              <w:t xml:space="preserve">High; continuous technical </w:t>
            </w:r>
            <w:proofErr w:type="spellStart"/>
            <w:r w:rsidRPr="00DA7A3D">
              <w:rPr>
                <w:rFonts w:cs="Times New Roman"/>
                <w:sz w:val="22"/>
              </w:rPr>
              <w:t>modernisation</w:t>
            </w:r>
            <w:proofErr w:type="spellEnd"/>
            <w:r w:rsidRPr="00DA7A3D">
              <w:rPr>
                <w:rFonts w:cs="Times New Roman"/>
                <w:sz w:val="22"/>
              </w:rPr>
              <w:t xml:space="preserve"> (e.g., ISO 20022)</w:t>
            </w:r>
          </w:p>
        </w:tc>
        <w:tc>
          <w:tcPr>
            <w:tcW w:w="2700" w:type="dxa"/>
            <w:tcMar>
              <w:top w:w="60" w:type="dxa"/>
              <w:left w:w="100" w:type="dxa"/>
              <w:bottom w:w="60" w:type="dxa"/>
              <w:right w:w="100" w:type="dxa"/>
            </w:tcMar>
            <w:vAlign w:val="center"/>
          </w:tcPr>
          <w:p w14:paraId="6AC25C1D" w14:textId="77777777" w:rsidR="003A7833" w:rsidRPr="00DA7A3D" w:rsidRDefault="00000000" w:rsidP="00DA7A3D">
            <w:pPr>
              <w:jc w:val="left"/>
              <w:rPr>
                <w:rFonts w:cs="Times New Roman"/>
                <w:sz w:val="22"/>
              </w:rPr>
            </w:pPr>
            <w:r w:rsidRPr="00DA7A3D">
              <w:rPr>
                <w:rFonts w:cs="Times New Roman"/>
                <w:sz w:val="22"/>
              </w:rPr>
              <w:t>Mature, reliable, seamless user experience</w:t>
            </w:r>
          </w:p>
        </w:tc>
      </w:tr>
      <w:tr w:rsidR="003A7833" w:rsidRPr="00A63CD0" w14:paraId="516EC100"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75DBD18C" w14:textId="77777777" w:rsidR="003A7833" w:rsidRPr="00DA7A3D" w:rsidRDefault="00000000" w:rsidP="00DA7A3D">
            <w:pPr>
              <w:jc w:val="left"/>
              <w:rPr>
                <w:rFonts w:cs="Times New Roman"/>
                <w:sz w:val="22"/>
              </w:rPr>
            </w:pPr>
            <w:r w:rsidRPr="00DA7A3D">
              <w:rPr>
                <w:rFonts w:cs="Times New Roman"/>
                <w:sz w:val="22"/>
              </w:rPr>
              <w:lastRenderedPageBreak/>
              <w:t>Bangladesh</w:t>
            </w:r>
          </w:p>
        </w:tc>
        <w:tc>
          <w:tcPr>
            <w:tcW w:w="2400" w:type="dxa"/>
            <w:tcMar>
              <w:top w:w="60" w:type="dxa"/>
              <w:left w:w="100" w:type="dxa"/>
              <w:bottom w:w="60" w:type="dxa"/>
              <w:right w:w="100" w:type="dxa"/>
            </w:tcMar>
            <w:vAlign w:val="center"/>
          </w:tcPr>
          <w:p w14:paraId="0D02E598" w14:textId="77777777" w:rsidR="003A7833" w:rsidRPr="00DA7A3D" w:rsidRDefault="00000000" w:rsidP="00DA7A3D">
            <w:pPr>
              <w:jc w:val="left"/>
              <w:rPr>
                <w:rFonts w:cs="Times New Roman"/>
                <w:sz w:val="22"/>
              </w:rPr>
            </w:pPr>
            <w:r w:rsidRPr="00DA7A3D">
              <w:rPr>
                <w:rFonts w:cs="Times New Roman"/>
                <w:sz w:val="22"/>
              </w:rPr>
              <w:t>Mobile Financial Services (bKash, Nagad) plus Bangla QR</w:t>
            </w:r>
          </w:p>
        </w:tc>
        <w:tc>
          <w:tcPr>
            <w:tcW w:w="2400" w:type="dxa"/>
            <w:tcMar>
              <w:top w:w="60" w:type="dxa"/>
              <w:left w:w="100" w:type="dxa"/>
              <w:bottom w:w="60" w:type="dxa"/>
              <w:right w:w="100" w:type="dxa"/>
            </w:tcMar>
            <w:vAlign w:val="center"/>
          </w:tcPr>
          <w:p w14:paraId="432EA3E7" w14:textId="77777777" w:rsidR="003A7833" w:rsidRPr="00DA7A3D" w:rsidRDefault="00000000" w:rsidP="00DA7A3D">
            <w:pPr>
              <w:jc w:val="left"/>
              <w:rPr>
                <w:rFonts w:cs="Times New Roman"/>
                <w:sz w:val="22"/>
              </w:rPr>
            </w:pPr>
            <w:r w:rsidRPr="00DA7A3D">
              <w:rPr>
                <w:rFonts w:cs="Times New Roman"/>
                <w:sz w:val="22"/>
              </w:rPr>
              <w:t xml:space="preserve">Improving via national QR and switch </w:t>
            </w:r>
            <w:proofErr w:type="spellStart"/>
            <w:r w:rsidRPr="00DA7A3D">
              <w:rPr>
                <w:rFonts w:cs="Times New Roman"/>
                <w:sz w:val="22"/>
              </w:rPr>
              <w:t>standardisation</w:t>
            </w:r>
            <w:proofErr w:type="spellEnd"/>
          </w:p>
        </w:tc>
        <w:tc>
          <w:tcPr>
            <w:tcW w:w="2700" w:type="dxa"/>
            <w:tcMar>
              <w:top w:w="60" w:type="dxa"/>
              <w:left w:w="100" w:type="dxa"/>
              <w:bottom w:w="60" w:type="dxa"/>
              <w:right w:w="100" w:type="dxa"/>
            </w:tcMar>
            <w:vAlign w:val="center"/>
          </w:tcPr>
          <w:p w14:paraId="6F52AAC9" w14:textId="77777777" w:rsidR="003A7833" w:rsidRPr="00DA7A3D" w:rsidRDefault="00000000" w:rsidP="00DA7A3D">
            <w:pPr>
              <w:jc w:val="left"/>
              <w:rPr>
                <w:rFonts w:cs="Times New Roman"/>
                <w:sz w:val="22"/>
              </w:rPr>
            </w:pPr>
            <w:r w:rsidRPr="00DA7A3D">
              <w:rPr>
                <w:rFonts w:cs="Times New Roman"/>
                <w:sz w:val="22"/>
              </w:rPr>
              <w:t>Deep rural and unbanked reach via agent networks</w:t>
            </w:r>
          </w:p>
        </w:tc>
      </w:tr>
    </w:tbl>
    <w:p w14:paraId="20EF1111" w14:textId="4480D7C0" w:rsidR="003A7833" w:rsidRPr="00A63CD0" w:rsidRDefault="00000000">
      <w:pPr>
        <w:pStyle w:val="Heading2"/>
        <w:spacing w:before="300"/>
        <w:rPr>
          <w:rFonts w:cs="Times New Roman"/>
          <w:color w:val="auto"/>
        </w:rPr>
      </w:pPr>
      <w:bookmarkStart w:id="52" w:name="_Toc237497952"/>
      <w:r w:rsidRPr="00A63CD0">
        <w:rPr>
          <w:rFonts w:cs="Times New Roman"/>
          <w:color w:val="auto"/>
        </w:rPr>
        <w:t>5.3 Digital Identity Cross-Country Comparison</w:t>
      </w:r>
      <w:bookmarkEnd w:id="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300"/>
      </w:tblGrid>
      <w:tr w:rsidR="003A7833" w:rsidRPr="00A63CD0" w14:paraId="2702C860" w14:textId="77777777" w:rsidTr="00DA7A3D">
        <w:tblPrEx>
          <w:tblCellMar>
            <w:top w:w="0" w:type="dxa"/>
            <w:bottom w:w="0" w:type="dxa"/>
          </w:tblCellMar>
        </w:tblPrEx>
        <w:trPr>
          <w:tblHeader/>
        </w:trPr>
        <w:tc>
          <w:tcPr>
            <w:tcW w:w="1500" w:type="dxa"/>
            <w:tcMar>
              <w:top w:w="60" w:type="dxa"/>
              <w:left w:w="100" w:type="dxa"/>
              <w:bottom w:w="60" w:type="dxa"/>
              <w:right w:w="100" w:type="dxa"/>
            </w:tcMar>
            <w:vAlign w:val="center"/>
          </w:tcPr>
          <w:p w14:paraId="0E6E7A84" w14:textId="77777777" w:rsidR="003A7833" w:rsidRPr="00DA7A3D" w:rsidRDefault="00000000" w:rsidP="00DA7A3D">
            <w:pPr>
              <w:jc w:val="left"/>
              <w:rPr>
                <w:rFonts w:cs="Times New Roman"/>
                <w:sz w:val="22"/>
              </w:rPr>
            </w:pPr>
            <w:r w:rsidRPr="00DA7A3D">
              <w:rPr>
                <w:rFonts w:cs="Times New Roman"/>
                <w:b/>
                <w:bCs/>
                <w:sz w:val="22"/>
              </w:rPr>
              <w:t>Country</w:t>
            </w:r>
          </w:p>
        </w:tc>
        <w:tc>
          <w:tcPr>
            <w:tcW w:w="3200" w:type="dxa"/>
            <w:tcMar>
              <w:top w:w="60" w:type="dxa"/>
              <w:left w:w="100" w:type="dxa"/>
              <w:bottom w:w="60" w:type="dxa"/>
              <w:right w:w="100" w:type="dxa"/>
            </w:tcMar>
            <w:vAlign w:val="center"/>
          </w:tcPr>
          <w:p w14:paraId="3F5EDC6A" w14:textId="77777777" w:rsidR="003A7833" w:rsidRPr="00DA7A3D" w:rsidRDefault="00000000" w:rsidP="00DA7A3D">
            <w:pPr>
              <w:jc w:val="left"/>
              <w:rPr>
                <w:rFonts w:cs="Times New Roman"/>
                <w:sz w:val="22"/>
              </w:rPr>
            </w:pPr>
            <w:r w:rsidRPr="00DA7A3D">
              <w:rPr>
                <w:rFonts w:cs="Times New Roman"/>
                <w:b/>
                <w:bCs/>
                <w:sz w:val="22"/>
              </w:rPr>
              <w:t>Identity System</w:t>
            </w:r>
          </w:p>
        </w:tc>
        <w:tc>
          <w:tcPr>
            <w:tcW w:w="4300" w:type="dxa"/>
            <w:tcMar>
              <w:top w:w="60" w:type="dxa"/>
              <w:left w:w="100" w:type="dxa"/>
              <w:bottom w:w="60" w:type="dxa"/>
              <w:right w:w="100" w:type="dxa"/>
            </w:tcMar>
            <w:vAlign w:val="center"/>
          </w:tcPr>
          <w:p w14:paraId="353AACC5" w14:textId="77777777" w:rsidR="003A7833" w:rsidRPr="00DA7A3D" w:rsidRDefault="00000000" w:rsidP="00DA7A3D">
            <w:pPr>
              <w:jc w:val="left"/>
              <w:rPr>
                <w:rFonts w:cs="Times New Roman"/>
                <w:sz w:val="22"/>
              </w:rPr>
            </w:pPr>
            <w:r w:rsidRPr="00DA7A3D">
              <w:rPr>
                <w:rFonts w:cs="Times New Roman"/>
                <w:b/>
                <w:bCs/>
                <w:sz w:val="22"/>
              </w:rPr>
              <w:t>Coverage / Maturity</w:t>
            </w:r>
          </w:p>
        </w:tc>
      </w:tr>
      <w:tr w:rsidR="003A7833" w:rsidRPr="00A63CD0" w14:paraId="6D5A96E0"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30CDD74E" w14:textId="77777777" w:rsidR="003A7833" w:rsidRPr="00DA7A3D" w:rsidRDefault="00000000" w:rsidP="00DA7A3D">
            <w:pPr>
              <w:jc w:val="left"/>
              <w:rPr>
                <w:rFonts w:cs="Times New Roman"/>
                <w:sz w:val="22"/>
              </w:rPr>
            </w:pPr>
            <w:r w:rsidRPr="00DA7A3D">
              <w:rPr>
                <w:rFonts w:cs="Times New Roman"/>
                <w:sz w:val="22"/>
              </w:rPr>
              <w:t>Nepal</w:t>
            </w:r>
          </w:p>
        </w:tc>
        <w:tc>
          <w:tcPr>
            <w:tcW w:w="3200" w:type="dxa"/>
            <w:tcMar>
              <w:top w:w="60" w:type="dxa"/>
              <w:left w:w="100" w:type="dxa"/>
              <w:bottom w:w="60" w:type="dxa"/>
              <w:right w:w="100" w:type="dxa"/>
            </w:tcMar>
            <w:vAlign w:val="center"/>
          </w:tcPr>
          <w:p w14:paraId="63C9894D" w14:textId="77777777" w:rsidR="003A7833" w:rsidRPr="00DA7A3D" w:rsidRDefault="00000000" w:rsidP="00DA7A3D">
            <w:pPr>
              <w:jc w:val="left"/>
              <w:rPr>
                <w:rFonts w:cs="Times New Roman"/>
                <w:sz w:val="22"/>
              </w:rPr>
            </w:pPr>
            <w:r w:rsidRPr="00DA7A3D">
              <w:rPr>
                <w:rFonts w:cs="Times New Roman"/>
                <w:sz w:val="22"/>
              </w:rPr>
              <w:t>National ID (NIN) with biometric smart card</w:t>
            </w:r>
          </w:p>
        </w:tc>
        <w:tc>
          <w:tcPr>
            <w:tcW w:w="4300" w:type="dxa"/>
            <w:tcMar>
              <w:top w:w="60" w:type="dxa"/>
              <w:left w:w="100" w:type="dxa"/>
              <w:bottom w:w="60" w:type="dxa"/>
              <w:right w:w="100" w:type="dxa"/>
            </w:tcMar>
            <w:vAlign w:val="center"/>
          </w:tcPr>
          <w:p w14:paraId="45A53121" w14:textId="77777777" w:rsidR="003A7833" w:rsidRPr="00DA7A3D" w:rsidRDefault="00000000" w:rsidP="00DA7A3D">
            <w:pPr>
              <w:jc w:val="left"/>
              <w:rPr>
                <w:rFonts w:cs="Times New Roman"/>
                <w:sz w:val="22"/>
              </w:rPr>
            </w:pPr>
            <w:r w:rsidRPr="00DA7A3D">
              <w:rPr>
                <w:rFonts w:cs="Times New Roman"/>
                <w:sz w:val="22"/>
              </w:rPr>
              <w:t>Enrolment expanding rapidly; electronic verification (</w:t>
            </w:r>
            <w:proofErr w:type="spellStart"/>
            <w:r w:rsidRPr="00DA7A3D">
              <w:rPr>
                <w:rFonts w:cs="Times New Roman"/>
                <w:sz w:val="22"/>
              </w:rPr>
              <w:t>eKYC</w:t>
            </w:r>
            <w:proofErr w:type="spellEnd"/>
            <w:r w:rsidRPr="00DA7A3D">
              <w:rPr>
                <w:rFonts w:cs="Times New Roman"/>
                <w:sz w:val="22"/>
              </w:rPr>
              <w:t>) still being integrated</w:t>
            </w:r>
          </w:p>
        </w:tc>
      </w:tr>
      <w:tr w:rsidR="003A7833" w:rsidRPr="00A63CD0" w14:paraId="12F2802F"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475B120D" w14:textId="77777777" w:rsidR="003A7833" w:rsidRPr="00DA7A3D" w:rsidRDefault="00000000" w:rsidP="00DA7A3D">
            <w:pPr>
              <w:jc w:val="left"/>
              <w:rPr>
                <w:rFonts w:cs="Times New Roman"/>
                <w:sz w:val="22"/>
              </w:rPr>
            </w:pPr>
            <w:r w:rsidRPr="00DA7A3D">
              <w:rPr>
                <w:rFonts w:cs="Times New Roman"/>
                <w:sz w:val="22"/>
              </w:rPr>
              <w:t>India</w:t>
            </w:r>
          </w:p>
        </w:tc>
        <w:tc>
          <w:tcPr>
            <w:tcW w:w="3200" w:type="dxa"/>
            <w:tcMar>
              <w:top w:w="60" w:type="dxa"/>
              <w:left w:w="100" w:type="dxa"/>
              <w:bottom w:w="60" w:type="dxa"/>
              <w:right w:w="100" w:type="dxa"/>
            </w:tcMar>
            <w:vAlign w:val="center"/>
          </w:tcPr>
          <w:p w14:paraId="0BD04E2C" w14:textId="77777777" w:rsidR="003A7833" w:rsidRPr="00DA7A3D" w:rsidRDefault="00000000" w:rsidP="00DA7A3D">
            <w:pPr>
              <w:jc w:val="left"/>
              <w:rPr>
                <w:rFonts w:cs="Times New Roman"/>
                <w:sz w:val="22"/>
              </w:rPr>
            </w:pPr>
            <w:r w:rsidRPr="00DA7A3D">
              <w:rPr>
                <w:rFonts w:cs="Times New Roman"/>
                <w:sz w:val="22"/>
              </w:rPr>
              <w:t>Aadhaar</w:t>
            </w:r>
          </w:p>
        </w:tc>
        <w:tc>
          <w:tcPr>
            <w:tcW w:w="4300" w:type="dxa"/>
            <w:tcMar>
              <w:top w:w="60" w:type="dxa"/>
              <w:left w:w="100" w:type="dxa"/>
              <w:bottom w:w="60" w:type="dxa"/>
              <w:right w:w="100" w:type="dxa"/>
            </w:tcMar>
            <w:vAlign w:val="center"/>
          </w:tcPr>
          <w:p w14:paraId="5153B278" w14:textId="77777777" w:rsidR="003A7833" w:rsidRPr="00DA7A3D" w:rsidRDefault="00000000" w:rsidP="00DA7A3D">
            <w:pPr>
              <w:jc w:val="left"/>
              <w:rPr>
                <w:rFonts w:cs="Times New Roman"/>
                <w:sz w:val="22"/>
              </w:rPr>
            </w:pPr>
            <w:r w:rsidRPr="00DA7A3D">
              <w:rPr>
                <w:rFonts w:cs="Times New Roman"/>
                <w:sz w:val="22"/>
              </w:rPr>
              <w:t>Well over a billion numbers issued; mature, high-volume authentication APIs</w:t>
            </w:r>
          </w:p>
        </w:tc>
      </w:tr>
      <w:tr w:rsidR="003A7833" w:rsidRPr="00A63CD0" w14:paraId="793F4AE0"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7C2C55B3" w14:textId="77777777" w:rsidR="003A7833" w:rsidRPr="00DA7A3D" w:rsidRDefault="00000000" w:rsidP="00DA7A3D">
            <w:pPr>
              <w:jc w:val="left"/>
              <w:rPr>
                <w:rFonts w:cs="Times New Roman"/>
                <w:sz w:val="22"/>
              </w:rPr>
            </w:pPr>
            <w:r w:rsidRPr="00DA7A3D">
              <w:rPr>
                <w:rFonts w:cs="Times New Roman"/>
                <w:sz w:val="22"/>
              </w:rPr>
              <w:t>Estonia</w:t>
            </w:r>
          </w:p>
        </w:tc>
        <w:tc>
          <w:tcPr>
            <w:tcW w:w="3200" w:type="dxa"/>
            <w:tcMar>
              <w:top w:w="60" w:type="dxa"/>
              <w:left w:w="100" w:type="dxa"/>
              <w:bottom w:w="60" w:type="dxa"/>
              <w:right w:w="100" w:type="dxa"/>
            </w:tcMar>
            <w:vAlign w:val="center"/>
          </w:tcPr>
          <w:p w14:paraId="4BE0B0EF" w14:textId="77777777" w:rsidR="003A7833" w:rsidRPr="00DA7A3D" w:rsidRDefault="00000000" w:rsidP="00DA7A3D">
            <w:pPr>
              <w:jc w:val="left"/>
              <w:rPr>
                <w:rFonts w:cs="Times New Roman"/>
                <w:sz w:val="22"/>
              </w:rPr>
            </w:pPr>
            <w:r w:rsidRPr="00DA7A3D">
              <w:rPr>
                <w:rFonts w:cs="Times New Roman"/>
                <w:sz w:val="22"/>
              </w:rPr>
              <w:t>e-ID</w:t>
            </w:r>
          </w:p>
        </w:tc>
        <w:tc>
          <w:tcPr>
            <w:tcW w:w="4300" w:type="dxa"/>
            <w:tcMar>
              <w:top w:w="60" w:type="dxa"/>
              <w:left w:w="100" w:type="dxa"/>
              <w:bottom w:w="60" w:type="dxa"/>
              <w:right w:w="100" w:type="dxa"/>
            </w:tcMar>
            <w:vAlign w:val="center"/>
          </w:tcPr>
          <w:p w14:paraId="05F092E0" w14:textId="77777777" w:rsidR="003A7833" w:rsidRPr="00DA7A3D" w:rsidRDefault="00000000" w:rsidP="00DA7A3D">
            <w:pPr>
              <w:jc w:val="left"/>
              <w:rPr>
                <w:rFonts w:cs="Times New Roman"/>
                <w:sz w:val="22"/>
              </w:rPr>
            </w:pPr>
            <w:r w:rsidRPr="00DA7A3D">
              <w:rPr>
                <w:rFonts w:cs="Times New Roman"/>
                <w:sz w:val="22"/>
              </w:rPr>
              <w:t>Held by nearly the entire population since 2002; legally binding digital signatures</w:t>
            </w:r>
          </w:p>
        </w:tc>
      </w:tr>
      <w:tr w:rsidR="003A7833" w:rsidRPr="00A63CD0" w14:paraId="5CF73802"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0C2879BA" w14:textId="77777777" w:rsidR="003A7833" w:rsidRPr="00DA7A3D" w:rsidRDefault="00000000" w:rsidP="00DA7A3D">
            <w:pPr>
              <w:jc w:val="left"/>
              <w:rPr>
                <w:rFonts w:cs="Times New Roman"/>
                <w:sz w:val="22"/>
              </w:rPr>
            </w:pPr>
            <w:r w:rsidRPr="00DA7A3D">
              <w:rPr>
                <w:rFonts w:cs="Times New Roman"/>
                <w:sz w:val="22"/>
              </w:rPr>
              <w:t>South Korea</w:t>
            </w:r>
          </w:p>
        </w:tc>
        <w:tc>
          <w:tcPr>
            <w:tcW w:w="3200" w:type="dxa"/>
            <w:tcMar>
              <w:top w:w="60" w:type="dxa"/>
              <w:left w:w="100" w:type="dxa"/>
              <w:bottom w:w="60" w:type="dxa"/>
              <w:right w:w="100" w:type="dxa"/>
            </w:tcMar>
            <w:vAlign w:val="center"/>
          </w:tcPr>
          <w:p w14:paraId="07D27BE9" w14:textId="77777777" w:rsidR="003A7833" w:rsidRPr="00DA7A3D" w:rsidRDefault="00000000" w:rsidP="00DA7A3D">
            <w:pPr>
              <w:jc w:val="left"/>
              <w:rPr>
                <w:rFonts w:cs="Times New Roman"/>
                <w:sz w:val="22"/>
              </w:rPr>
            </w:pPr>
            <w:r w:rsidRPr="00DA7A3D">
              <w:rPr>
                <w:rFonts w:cs="Times New Roman"/>
                <w:sz w:val="22"/>
              </w:rPr>
              <w:t>Resident registration plus advanced mobile/bank digital certificates</w:t>
            </w:r>
          </w:p>
        </w:tc>
        <w:tc>
          <w:tcPr>
            <w:tcW w:w="4300" w:type="dxa"/>
            <w:tcMar>
              <w:top w:w="60" w:type="dxa"/>
              <w:left w:w="100" w:type="dxa"/>
              <w:bottom w:w="60" w:type="dxa"/>
              <w:right w:w="100" w:type="dxa"/>
            </w:tcMar>
            <w:vAlign w:val="center"/>
          </w:tcPr>
          <w:p w14:paraId="30E85AFC" w14:textId="77777777" w:rsidR="003A7833" w:rsidRPr="00DA7A3D" w:rsidRDefault="00000000" w:rsidP="00DA7A3D">
            <w:pPr>
              <w:jc w:val="left"/>
              <w:rPr>
                <w:rFonts w:cs="Times New Roman"/>
                <w:sz w:val="22"/>
              </w:rPr>
            </w:pPr>
            <w:r w:rsidRPr="00DA7A3D">
              <w:rPr>
                <w:rFonts w:cs="Times New Roman"/>
                <w:sz w:val="22"/>
              </w:rPr>
              <w:t>Mature, deeply integrated with both government and financial services</w:t>
            </w:r>
          </w:p>
        </w:tc>
      </w:tr>
      <w:tr w:rsidR="003A7833" w:rsidRPr="00A63CD0" w14:paraId="59067865"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132C82FD" w14:textId="77777777" w:rsidR="003A7833" w:rsidRPr="00DA7A3D" w:rsidRDefault="00000000" w:rsidP="00DA7A3D">
            <w:pPr>
              <w:jc w:val="left"/>
              <w:rPr>
                <w:rFonts w:cs="Times New Roman"/>
                <w:sz w:val="22"/>
              </w:rPr>
            </w:pPr>
            <w:r w:rsidRPr="00DA7A3D">
              <w:rPr>
                <w:rFonts w:cs="Times New Roman"/>
                <w:sz w:val="22"/>
              </w:rPr>
              <w:t>Bangladesh</w:t>
            </w:r>
          </w:p>
        </w:tc>
        <w:tc>
          <w:tcPr>
            <w:tcW w:w="3200" w:type="dxa"/>
            <w:tcMar>
              <w:top w:w="60" w:type="dxa"/>
              <w:left w:w="100" w:type="dxa"/>
              <w:bottom w:w="60" w:type="dxa"/>
              <w:right w:w="100" w:type="dxa"/>
            </w:tcMar>
            <w:vAlign w:val="center"/>
          </w:tcPr>
          <w:p w14:paraId="2DA9EAB8" w14:textId="77777777" w:rsidR="003A7833" w:rsidRPr="00DA7A3D" w:rsidRDefault="00000000" w:rsidP="00DA7A3D">
            <w:pPr>
              <w:jc w:val="left"/>
              <w:rPr>
                <w:rFonts w:cs="Times New Roman"/>
                <w:sz w:val="22"/>
              </w:rPr>
            </w:pPr>
            <w:r w:rsidRPr="00DA7A3D">
              <w:rPr>
                <w:rFonts w:cs="Times New Roman"/>
                <w:sz w:val="22"/>
              </w:rPr>
              <w:t>National ID (NID)</w:t>
            </w:r>
          </w:p>
        </w:tc>
        <w:tc>
          <w:tcPr>
            <w:tcW w:w="4300" w:type="dxa"/>
            <w:tcMar>
              <w:top w:w="60" w:type="dxa"/>
              <w:left w:w="100" w:type="dxa"/>
              <w:bottom w:w="60" w:type="dxa"/>
              <w:right w:w="100" w:type="dxa"/>
            </w:tcMar>
            <w:vAlign w:val="center"/>
          </w:tcPr>
          <w:p w14:paraId="6A9E6145" w14:textId="77777777" w:rsidR="003A7833" w:rsidRPr="00DA7A3D" w:rsidRDefault="00000000" w:rsidP="00DA7A3D">
            <w:pPr>
              <w:jc w:val="left"/>
              <w:rPr>
                <w:rFonts w:cs="Times New Roman"/>
                <w:sz w:val="22"/>
              </w:rPr>
            </w:pPr>
            <w:r w:rsidRPr="00DA7A3D">
              <w:rPr>
                <w:rFonts w:cs="Times New Roman"/>
                <w:sz w:val="22"/>
              </w:rPr>
              <w:t>Established and widely used for banking and civil-registration purposes</w:t>
            </w:r>
          </w:p>
        </w:tc>
      </w:tr>
    </w:tbl>
    <w:p w14:paraId="68459CD8" w14:textId="7686C9A0" w:rsidR="003A7833" w:rsidRPr="00A63CD0" w:rsidRDefault="00000000">
      <w:pPr>
        <w:pStyle w:val="Heading2"/>
        <w:spacing w:before="300"/>
        <w:rPr>
          <w:rFonts w:cs="Times New Roman"/>
          <w:color w:val="auto"/>
        </w:rPr>
      </w:pPr>
      <w:bookmarkStart w:id="53" w:name="_Toc237497953"/>
      <w:r w:rsidRPr="00A63CD0">
        <w:rPr>
          <w:rFonts w:cs="Times New Roman"/>
          <w:color w:val="auto"/>
        </w:rPr>
        <w:t>5.4 Data Exchange Platforms Cross-Country Comparison</w:t>
      </w:r>
      <w:bookmarkEnd w:id="5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00"/>
      </w:tblGrid>
      <w:tr w:rsidR="003A7833" w:rsidRPr="00DA7A3D" w14:paraId="34A2ABB0" w14:textId="77777777" w:rsidTr="00DA7A3D">
        <w:tblPrEx>
          <w:tblCellMar>
            <w:top w:w="0" w:type="dxa"/>
            <w:bottom w:w="0" w:type="dxa"/>
          </w:tblCellMar>
        </w:tblPrEx>
        <w:trPr>
          <w:tblHeader/>
        </w:trPr>
        <w:tc>
          <w:tcPr>
            <w:tcW w:w="1500" w:type="dxa"/>
            <w:tcMar>
              <w:top w:w="60" w:type="dxa"/>
              <w:left w:w="100" w:type="dxa"/>
              <w:bottom w:w="60" w:type="dxa"/>
              <w:right w:w="100" w:type="dxa"/>
            </w:tcMar>
            <w:vAlign w:val="center"/>
          </w:tcPr>
          <w:p w14:paraId="519F08B9" w14:textId="77777777" w:rsidR="003A7833" w:rsidRPr="00DA7A3D" w:rsidRDefault="00000000">
            <w:pPr>
              <w:rPr>
                <w:rFonts w:cs="Times New Roman"/>
                <w:sz w:val="22"/>
              </w:rPr>
            </w:pPr>
            <w:r w:rsidRPr="00DA7A3D">
              <w:rPr>
                <w:rFonts w:cs="Times New Roman"/>
                <w:b/>
                <w:bCs/>
                <w:sz w:val="22"/>
              </w:rPr>
              <w:t>Country</w:t>
            </w:r>
          </w:p>
        </w:tc>
        <w:tc>
          <w:tcPr>
            <w:tcW w:w="3000" w:type="dxa"/>
            <w:tcMar>
              <w:top w:w="60" w:type="dxa"/>
              <w:left w:w="100" w:type="dxa"/>
              <w:bottom w:w="60" w:type="dxa"/>
              <w:right w:w="100" w:type="dxa"/>
            </w:tcMar>
            <w:vAlign w:val="center"/>
          </w:tcPr>
          <w:p w14:paraId="5D1E7D84" w14:textId="77777777" w:rsidR="003A7833" w:rsidRPr="00DA7A3D" w:rsidRDefault="00000000">
            <w:pPr>
              <w:rPr>
                <w:rFonts w:cs="Times New Roman"/>
                <w:sz w:val="22"/>
              </w:rPr>
            </w:pPr>
            <w:r w:rsidRPr="00DA7A3D">
              <w:rPr>
                <w:rFonts w:cs="Times New Roman"/>
                <w:b/>
                <w:bCs/>
                <w:sz w:val="22"/>
              </w:rPr>
              <w:t>Model</w:t>
            </w:r>
          </w:p>
        </w:tc>
        <w:tc>
          <w:tcPr>
            <w:tcW w:w="4500" w:type="dxa"/>
            <w:tcMar>
              <w:top w:w="60" w:type="dxa"/>
              <w:left w:w="100" w:type="dxa"/>
              <w:bottom w:w="60" w:type="dxa"/>
              <w:right w:w="100" w:type="dxa"/>
            </w:tcMar>
            <w:vAlign w:val="center"/>
          </w:tcPr>
          <w:p w14:paraId="75C228C3" w14:textId="77777777" w:rsidR="003A7833" w:rsidRPr="00DA7A3D" w:rsidRDefault="00000000">
            <w:pPr>
              <w:rPr>
                <w:rFonts w:cs="Times New Roman"/>
                <w:sz w:val="22"/>
              </w:rPr>
            </w:pPr>
            <w:r w:rsidRPr="00DA7A3D">
              <w:rPr>
                <w:rFonts w:cs="Times New Roman"/>
                <w:b/>
                <w:bCs/>
                <w:sz w:val="22"/>
              </w:rPr>
              <w:t>Status</w:t>
            </w:r>
          </w:p>
        </w:tc>
      </w:tr>
      <w:tr w:rsidR="003A7833" w:rsidRPr="00DA7A3D" w14:paraId="694831EB"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5FA159AD" w14:textId="77777777" w:rsidR="003A7833" w:rsidRPr="00DA7A3D" w:rsidRDefault="00000000">
            <w:pPr>
              <w:rPr>
                <w:rFonts w:cs="Times New Roman"/>
                <w:sz w:val="22"/>
              </w:rPr>
            </w:pPr>
            <w:r w:rsidRPr="00DA7A3D">
              <w:rPr>
                <w:rFonts w:cs="Times New Roman"/>
                <w:sz w:val="22"/>
              </w:rPr>
              <w:t>Nepal</w:t>
            </w:r>
          </w:p>
        </w:tc>
        <w:tc>
          <w:tcPr>
            <w:tcW w:w="3000" w:type="dxa"/>
            <w:tcMar>
              <w:top w:w="60" w:type="dxa"/>
              <w:left w:w="100" w:type="dxa"/>
              <w:bottom w:w="60" w:type="dxa"/>
              <w:right w:w="100" w:type="dxa"/>
            </w:tcMar>
            <w:vAlign w:val="center"/>
          </w:tcPr>
          <w:p w14:paraId="4BFA1A6A" w14:textId="77777777" w:rsidR="003A7833" w:rsidRPr="00DA7A3D" w:rsidRDefault="00000000">
            <w:pPr>
              <w:rPr>
                <w:rFonts w:cs="Times New Roman"/>
                <w:sz w:val="22"/>
              </w:rPr>
            </w:pPr>
            <w:r w:rsidRPr="00DA7A3D">
              <w:rPr>
                <w:rFonts w:cs="Times New Roman"/>
                <w:sz w:val="22"/>
              </w:rPr>
              <w:t>National Data Exchange Platform (planned)</w:t>
            </w:r>
          </w:p>
        </w:tc>
        <w:tc>
          <w:tcPr>
            <w:tcW w:w="4500" w:type="dxa"/>
            <w:tcMar>
              <w:top w:w="60" w:type="dxa"/>
              <w:left w:w="100" w:type="dxa"/>
              <w:bottom w:w="60" w:type="dxa"/>
              <w:right w:w="100" w:type="dxa"/>
            </w:tcMar>
            <w:vAlign w:val="center"/>
          </w:tcPr>
          <w:p w14:paraId="54D422CF" w14:textId="77777777" w:rsidR="003A7833" w:rsidRPr="00DA7A3D" w:rsidRDefault="00000000">
            <w:pPr>
              <w:rPr>
                <w:rFonts w:cs="Times New Roman"/>
                <w:sz w:val="22"/>
              </w:rPr>
            </w:pPr>
            <w:r w:rsidRPr="00DA7A3D">
              <w:rPr>
                <w:rFonts w:cs="Times New Roman"/>
                <w:sz w:val="22"/>
              </w:rPr>
              <w:t>Announced and funded under the 2026 Digital Transformation Project; not yet operational</w:t>
            </w:r>
          </w:p>
        </w:tc>
      </w:tr>
      <w:tr w:rsidR="003A7833" w:rsidRPr="00DA7A3D" w14:paraId="43CDF9CF"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11AFF298" w14:textId="77777777" w:rsidR="003A7833" w:rsidRPr="00DA7A3D" w:rsidRDefault="00000000">
            <w:pPr>
              <w:rPr>
                <w:rFonts w:cs="Times New Roman"/>
                <w:sz w:val="22"/>
              </w:rPr>
            </w:pPr>
            <w:r w:rsidRPr="00DA7A3D">
              <w:rPr>
                <w:rFonts w:cs="Times New Roman"/>
                <w:sz w:val="22"/>
              </w:rPr>
              <w:t>India</w:t>
            </w:r>
          </w:p>
        </w:tc>
        <w:tc>
          <w:tcPr>
            <w:tcW w:w="3000" w:type="dxa"/>
            <w:tcMar>
              <w:top w:w="60" w:type="dxa"/>
              <w:left w:w="100" w:type="dxa"/>
              <w:bottom w:w="60" w:type="dxa"/>
              <w:right w:w="100" w:type="dxa"/>
            </w:tcMar>
            <w:vAlign w:val="center"/>
          </w:tcPr>
          <w:p w14:paraId="25FA6C1D" w14:textId="77777777" w:rsidR="003A7833" w:rsidRPr="00DA7A3D" w:rsidRDefault="00000000">
            <w:pPr>
              <w:rPr>
                <w:rFonts w:cs="Times New Roman"/>
                <w:sz w:val="22"/>
              </w:rPr>
            </w:pPr>
            <w:proofErr w:type="spellStart"/>
            <w:r w:rsidRPr="00DA7A3D">
              <w:rPr>
                <w:rFonts w:cs="Times New Roman"/>
                <w:sz w:val="22"/>
              </w:rPr>
              <w:t>DigiLocker</w:t>
            </w:r>
            <w:proofErr w:type="spellEnd"/>
            <w:r w:rsidRPr="00DA7A3D">
              <w:rPr>
                <w:rFonts w:cs="Times New Roman"/>
                <w:sz w:val="22"/>
              </w:rPr>
              <w:t>, Account Aggregator, API Setu</w:t>
            </w:r>
          </w:p>
        </w:tc>
        <w:tc>
          <w:tcPr>
            <w:tcW w:w="4500" w:type="dxa"/>
            <w:tcMar>
              <w:top w:w="60" w:type="dxa"/>
              <w:left w:w="100" w:type="dxa"/>
              <w:bottom w:w="60" w:type="dxa"/>
              <w:right w:w="100" w:type="dxa"/>
            </w:tcMar>
            <w:vAlign w:val="center"/>
          </w:tcPr>
          <w:p w14:paraId="13126589" w14:textId="77777777" w:rsidR="003A7833" w:rsidRPr="00DA7A3D" w:rsidRDefault="00000000">
            <w:pPr>
              <w:rPr>
                <w:rFonts w:cs="Times New Roman"/>
                <w:sz w:val="22"/>
              </w:rPr>
            </w:pPr>
            <w:r w:rsidRPr="00DA7A3D">
              <w:rPr>
                <w:rFonts w:cs="Times New Roman"/>
                <w:sz w:val="22"/>
              </w:rPr>
              <w:t>Operational at large scale; governance continuing to strengthen</w:t>
            </w:r>
          </w:p>
        </w:tc>
      </w:tr>
      <w:tr w:rsidR="003A7833" w:rsidRPr="00DA7A3D" w14:paraId="1497CCEC"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4FF54726" w14:textId="77777777" w:rsidR="003A7833" w:rsidRPr="00DA7A3D" w:rsidRDefault="00000000">
            <w:pPr>
              <w:rPr>
                <w:rFonts w:cs="Times New Roman"/>
                <w:sz w:val="22"/>
              </w:rPr>
            </w:pPr>
            <w:r w:rsidRPr="00DA7A3D">
              <w:rPr>
                <w:rFonts w:cs="Times New Roman"/>
                <w:sz w:val="22"/>
              </w:rPr>
              <w:t>Estonia</w:t>
            </w:r>
          </w:p>
        </w:tc>
        <w:tc>
          <w:tcPr>
            <w:tcW w:w="3000" w:type="dxa"/>
            <w:tcMar>
              <w:top w:w="60" w:type="dxa"/>
              <w:left w:w="100" w:type="dxa"/>
              <w:bottom w:w="60" w:type="dxa"/>
              <w:right w:w="100" w:type="dxa"/>
            </w:tcMar>
            <w:vAlign w:val="center"/>
          </w:tcPr>
          <w:p w14:paraId="0FB76B8D" w14:textId="77777777" w:rsidR="003A7833" w:rsidRPr="00DA7A3D" w:rsidRDefault="00000000">
            <w:pPr>
              <w:rPr>
                <w:rFonts w:cs="Times New Roman"/>
                <w:sz w:val="22"/>
              </w:rPr>
            </w:pPr>
            <w:r w:rsidRPr="00DA7A3D">
              <w:rPr>
                <w:rFonts w:cs="Times New Roman"/>
                <w:sz w:val="22"/>
              </w:rPr>
              <w:t>X-Road (X-tee)</w:t>
            </w:r>
          </w:p>
        </w:tc>
        <w:tc>
          <w:tcPr>
            <w:tcW w:w="4500" w:type="dxa"/>
            <w:tcMar>
              <w:top w:w="60" w:type="dxa"/>
              <w:left w:w="100" w:type="dxa"/>
              <w:bottom w:w="60" w:type="dxa"/>
              <w:right w:w="100" w:type="dxa"/>
            </w:tcMar>
            <w:vAlign w:val="center"/>
          </w:tcPr>
          <w:p w14:paraId="0AA5C589" w14:textId="77777777" w:rsidR="003A7833" w:rsidRPr="00DA7A3D" w:rsidRDefault="00000000">
            <w:pPr>
              <w:rPr>
                <w:rFonts w:cs="Times New Roman"/>
                <w:sz w:val="22"/>
              </w:rPr>
            </w:pPr>
            <w:r w:rsidRPr="00DA7A3D">
              <w:rPr>
                <w:rFonts w:cs="Times New Roman"/>
                <w:sz w:val="22"/>
              </w:rPr>
              <w:t xml:space="preserve">Mature, </w:t>
            </w:r>
            <w:proofErr w:type="spellStart"/>
            <w:r w:rsidRPr="00DA7A3D">
              <w:rPr>
                <w:rFonts w:cs="Times New Roman"/>
                <w:sz w:val="22"/>
              </w:rPr>
              <w:t>decentralised</w:t>
            </w:r>
            <w:proofErr w:type="spellEnd"/>
            <w:r w:rsidRPr="00DA7A3D">
              <w:rPr>
                <w:rFonts w:cs="Times New Roman"/>
                <w:sz w:val="22"/>
              </w:rPr>
              <w:t>, operational since the early 2000s</w:t>
            </w:r>
          </w:p>
        </w:tc>
      </w:tr>
      <w:tr w:rsidR="003A7833" w:rsidRPr="00DA7A3D" w14:paraId="4E76F974"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1E9D3D66" w14:textId="77777777" w:rsidR="003A7833" w:rsidRPr="00DA7A3D" w:rsidRDefault="00000000">
            <w:pPr>
              <w:rPr>
                <w:rFonts w:cs="Times New Roman"/>
                <w:sz w:val="22"/>
              </w:rPr>
            </w:pPr>
            <w:r w:rsidRPr="00DA7A3D">
              <w:rPr>
                <w:rFonts w:cs="Times New Roman"/>
                <w:sz w:val="22"/>
              </w:rPr>
              <w:t>South Korea</w:t>
            </w:r>
          </w:p>
        </w:tc>
        <w:tc>
          <w:tcPr>
            <w:tcW w:w="3000" w:type="dxa"/>
            <w:tcMar>
              <w:top w:w="60" w:type="dxa"/>
              <w:left w:w="100" w:type="dxa"/>
              <w:bottom w:w="60" w:type="dxa"/>
              <w:right w:w="100" w:type="dxa"/>
            </w:tcMar>
            <w:vAlign w:val="center"/>
          </w:tcPr>
          <w:p w14:paraId="1149265C" w14:textId="77777777" w:rsidR="003A7833" w:rsidRPr="00DA7A3D" w:rsidRDefault="00000000">
            <w:pPr>
              <w:rPr>
                <w:rFonts w:cs="Times New Roman"/>
                <w:sz w:val="22"/>
              </w:rPr>
            </w:pPr>
            <w:r w:rsidRPr="00DA7A3D">
              <w:rPr>
                <w:rFonts w:cs="Times New Roman"/>
                <w:sz w:val="22"/>
              </w:rPr>
              <w:t>Advanced public/private inter-agency systems</w:t>
            </w:r>
          </w:p>
        </w:tc>
        <w:tc>
          <w:tcPr>
            <w:tcW w:w="4500" w:type="dxa"/>
            <w:tcMar>
              <w:top w:w="60" w:type="dxa"/>
              <w:left w:w="100" w:type="dxa"/>
              <w:bottom w:w="60" w:type="dxa"/>
              <w:right w:w="100" w:type="dxa"/>
            </w:tcMar>
            <w:vAlign w:val="center"/>
          </w:tcPr>
          <w:p w14:paraId="3E5142A8" w14:textId="77777777" w:rsidR="003A7833" w:rsidRPr="00DA7A3D" w:rsidRDefault="00000000">
            <w:pPr>
              <w:rPr>
                <w:rFonts w:cs="Times New Roman"/>
                <w:sz w:val="22"/>
              </w:rPr>
            </w:pPr>
            <w:r w:rsidRPr="00DA7A3D">
              <w:rPr>
                <w:rFonts w:cs="Times New Roman"/>
                <w:sz w:val="22"/>
              </w:rPr>
              <w:t xml:space="preserve">Mature and continuously </w:t>
            </w:r>
            <w:proofErr w:type="spellStart"/>
            <w:r w:rsidRPr="00DA7A3D">
              <w:rPr>
                <w:rFonts w:cs="Times New Roman"/>
                <w:sz w:val="22"/>
              </w:rPr>
              <w:t>modernised</w:t>
            </w:r>
            <w:proofErr w:type="spellEnd"/>
          </w:p>
        </w:tc>
      </w:tr>
      <w:tr w:rsidR="003A7833" w:rsidRPr="00DA7A3D" w14:paraId="74027439"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454CA97D" w14:textId="77777777" w:rsidR="003A7833" w:rsidRPr="00DA7A3D" w:rsidRDefault="00000000">
            <w:pPr>
              <w:rPr>
                <w:rFonts w:cs="Times New Roman"/>
                <w:sz w:val="22"/>
              </w:rPr>
            </w:pPr>
            <w:r w:rsidRPr="00DA7A3D">
              <w:rPr>
                <w:rFonts w:cs="Times New Roman"/>
                <w:sz w:val="22"/>
              </w:rPr>
              <w:t>Bangladesh</w:t>
            </w:r>
          </w:p>
        </w:tc>
        <w:tc>
          <w:tcPr>
            <w:tcW w:w="3000" w:type="dxa"/>
            <w:tcMar>
              <w:top w:w="60" w:type="dxa"/>
              <w:left w:w="100" w:type="dxa"/>
              <w:bottom w:w="60" w:type="dxa"/>
              <w:right w:w="100" w:type="dxa"/>
            </w:tcMar>
            <w:vAlign w:val="center"/>
          </w:tcPr>
          <w:p w14:paraId="290EEBCA" w14:textId="77777777" w:rsidR="003A7833" w:rsidRPr="00DA7A3D" w:rsidRDefault="00000000">
            <w:pPr>
              <w:rPr>
                <w:rFonts w:cs="Times New Roman"/>
                <w:sz w:val="22"/>
              </w:rPr>
            </w:pPr>
            <w:r w:rsidRPr="00DA7A3D">
              <w:rPr>
                <w:rFonts w:cs="Times New Roman"/>
                <w:sz w:val="22"/>
              </w:rPr>
              <w:t>Evolving inter-agency data-sharing initiatives</w:t>
            </w:r>
          </w:p>
        </w:tc>
        <w:tc>
          <w:tcPr>
            <w:tcW w:w="4500" w:type="dxa"/>
            <w:tcMar>
              <w:top w:w="60" w:type="dxa"/>
              <w:left w:w="100" w:type="dxa"/>
              <w:bottom w:w="60" w:type="dxa"/>
              <w:right w:w="100" w:type="dxa"/>
            </w:tcMar>
            <w:vAlign w:val="center"/>
          </w:tcPr>
          <w:p w14:paraId="3C7873E2" w14:textId="77777777" w:rsidR="003A7833" w:rsidRPr="00DA7A3D" w:rsidRDefault="00000000">
            <w:pPr>
              <w:rPr>
                <w:rFonts w:cs="Times New Roman"/>
                <w:sz w:val="22"/>
              </w:rPr>
            </w:pPr>
            <w:r w:rsidRPr="00DA7A3D">
              <w:rPr>
                <w:rFonts w:cs="Times New Roman"/>
                <w:sz w:val="22"/>
              </w:rPr>
              <w:t>Early / developing</w:t>
            </w:r>
          </w:p>
        </w:tc>
      </w:tr>
    </w:tbl>
    <w:p w14:paraId="1D31A7B8" w14:textId="7AC3AEF4" w:rsidR="003A7833" w:rsidRPr="00A63CD0" w:rsidRDefault="00000000">
      <w:pPr>
        <w:pStyle w:val="Heading2"/>
        <w:spacing w:before="300"/>
        <w:rPr>
          <w:rFonts w:cs="Times New Roman"/>
          <w:color w:val="auto"/>
        </w:rPr>
      </w:pPr>
      <w:bookmarkStart w:id="54" w:name="_Toc237497954"/>
      <w:r w:rsidRPr="00A63CD0">
        <w:rPr>
          <w:rFonts w:cs="Times New Roman"/>
          <w:color w:val="auto"/>
        </w:rPr>
        <w:t>5.5 Digital Payments as DPI Cross-Country Comparison</w:t>
      </w:r>
      <w:bookmarkEnd w:id="5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3A7833" w:rsidRPr="00DA7A3D" w14:paraId="23DF66B4" w14:textId="77777777" w:rsidTr="00DA7A3D">
        <w:tblPrEx>
          <w:tblCellMar>
            <w:top w:w="0" w:type="dxa"/>
            <w:bottom w:w="0" w:type="dxa"/>
          </w:tblCellMar>
        </w:tblPrEx>
        <w:trPr>
          <w:tblHeader/>
        </w:trPr>
        <w:tc>
          <w:tcPr>
            <w:tcW w:w="1500" w:type="dxa"/>
            <w:tcMar>
              <w:top w:w="60" w:type="dxa"/>
              <w:left w:w="100" w:type="dxa"/>
              <w:bottom w:w="60" w:type="dxa"/>
              <w:right w:w="100" w:type="dxa"/>
            </w:tcMar>
            <w:vAlign w:val="center"/>
          </w:tcPr>
          <w:p w14:paraId="14FBFECF" w14:textId="77777777" w:rsidR="003A7833" w:rsidRPr="00DA7A3D" w:rsidRDefault="00000000">
            <w:pPr>
              <w:rPr>
                <w:rFonts w:cs="Times New Roman"/>
                <w:sz w:val="22"/>
              </w:rPr>
            </w:pPr>
            <w:r w:rsidRPr="00DA7A3D">
              <w:rPr>
                <w:rFonts w:cs="Times New Roman"/>
                <w:b/>
                <w:bCs/>
                <w:sz w:val="22"/>
              </w:rPr>
              <w:t>Country</w:t>
            </w:r>
          </w:p>
        </w:tc>
        <w:tc>
          <w:tcPr>
            <w:tcW w:w="3500" w:type="dxa"/>
            <w:tcMar>
              <w:top w:w="60" w:type="dxa"/>
              <w:left w:w="100" w:type="dxa"/>
              <w:bottom w:w="60" w:type="dxa"/>
              <w:right w:w="100" w:type="dxa"/>
            </w:tcMar>
            <w:vAlign w:val="center"/>
          </w:tcPr>
          <w:p w14:paraId="226B112F" w14:textId="77777777" w:rsidR="003A7833" w:rsidRPr="00DA7A3D" w:rsidRDefault="00000000">
            <w:pPr>
              <w:rPr>
                <w:rFonts w:cs="Times New Roman"/>
                <w:sz w:val="22"/>
              </w:rPr>
            </w:pPr>
            <w:r w:rsidRPr="00DA7A3D">
              <w:rPr>
                <w:rFonts w:cs="Times New Roman"/>
                <w:b/>
                <w:bCs/>
                <w:sz w:val="22"/>
              </w:rPr>
              <w:t>Payment Platform as DPI</w:t>
            </w:r>
          </w:p>
        </w:tc>
        <w:tc>
          <w:tcPr>
            <w:tcW w:w="4000" w:type="dxa"/>
            <w:tcMar>
              <w:top w:w="60" w:type="dxa"/>
              <w:left w:w="100" w:type="dxa"/>
              <w:bottom w:w="60" w:type="dxa"/>
              <w:right w:w="100" w:type="dxa"/>
            </w:tcMar>
            <w:vAlign w:val="center"/>
          </w:tcPr>
          <w:p w14:paraId="007F0495" w14:textId="77777777" w:rsidR="003A7833" w:rsidRPr="00DA7A3D" w:rsidRDefault="00000000">
            <w:pPr>
              <w:rPr>
                <w:rFonts w:cs="Times New Roman"/>
                <w:sz w:val="22"/>
              </w:rPr>
            </w:pPr>
            <w:r w:rsidRPr="00DA7A3D">
              <w:rPr>
                <w:rFonts w:cs="Times New Roman"/>
                <w:b/>
                <w:bCs/>
                <w:sz w:val="22"/>
              </w:rPr>
              <w:t>Public-Infrastructure Lesson</w:t>
            </w:r>
          </w:p>
        </w:tc>
      </w:tr>
      <w:tr w:rsidR="003A7833" w:rsidRPr="00DA7A3D" w14:paraId="034FEB94"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4C73BF10" w14:textId="77777777" w:rsidR="003A7833" w:rsidRPr="00DA7A3D" w:rsidRDefault="00000000">
            <w:pPr>
              <w:rPr>
                <w:rFonts w:cs="Times New Roman"/>
                <w:sz w:val="22"/>
              </w:rPr>
            </w:pPr>
            <w:r w:rsidRPr="00DA7A3D">
              <w:rPr>
                <w:rFonts w:cs="Times New Roman"/>
                <w:sz w:val="22"/>
              </w:rPr>
              <w:t>Nepal</w:t>
            </w:r>
          </w:p>
        </w:tc>
        <w:tc>
          <w:tcPr>
            <w:tcW w:w="3500" w:type="dxa"/>
            <w:tcMar>
              <w:top w:w="60" w:type="dxa"/>
              <w:left w:w="100" w:type="dxa"/>
              <w:bottom w:w="60" w:type="dxa"/>
              <w:right w:w="100" w:type="dxa"/>
            </w:tcMar>
            <w:vAlign w:val="center"/>
          </w:tcPr>
          <w:p w14:paraId="0F75AC95" w14:textId="77777777" w:rsidR="003A7833" w:rsidRPr="00DA7A3D" w:rsidRDefault="00000000">
            <w:pPr>
              <w:rPr>
                <w:rFonts w:cs="Times New Roman"/>
                <w:sz w:val="22"/>
              </w:rPr>
            </w:pPr>
            <w:r w:rsidRPr="00DA7A3D">
              <w:rPr>
                <w:rFonts w:cs="Times New Roman"/>
                <w:sz w:val="22"/>
              </w:rPr>
              <w:t xml:space="preserve">National Payment Switch, RPS, NEPALPAY QR, </w:t>
            </w:r>
            <w:proofErr w:type="spellStart"/>
            <w:r w:rsidRPr="00DA7A3D">
              <w:rPr>
                <w:rFonts w:cs="Times New Roman"/>
                <w:sz w:val="22"/>
              </w:rPr>
              <w:t>connectIPS</w:t>
            </w:r>
            <w:proofErr w:type="spellEnd"/>
          </w:p>
        </w:tc>
        <w:tc>
          <w:tcPr>
            <w:tcW w:w="4000" w:type="dxa"/>
            <w:tcMar>
              <w:top w:w="60" w:type="dxa"/>
              <w:left w:w="100" w:type="dxa"/>
              <w:bottom w:w="60" w:type="dxa"/>
              <w:right w:w="100" w:type="dxa"/>
            </w:tcMar>
            <w:vAlign w:val="center"/>
          </w:tcPr>
          <w:p w14:paraId="306A912B" w14:textId="77777777" w:rsidR="003A7833" w:rsidRPr="00DA7A3D" w:rsidRDefault="00000000">
            <w:pPr>
              <w:rPr>
                <w:rFonts w:cs="Times New Roman"/>
                <w:sz w:val="22"/>
              </w:rPr>
            </w:pPr>
            <w:r w:rsidRPr="00DA7A3D">
              <w:rPr>
                <w:rFonts w:cs="Times New Roman"/>
                <w:sz w:val="22"/>
              </w:rPr>
              <w:t>Build one common domestic rail and enforce common standards across all participants</w:t>
            </w:r>
          </w:p>
        </w:tc>
      </w:tr>
      <w:tr w:rsidR="003A7833" w:rsidRPr="00DA7A3D" w14:paraId="6AB765DC"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2C0D2EC9" w14:textId="77777777" w:rsidR="003A7833" w:rsidRPr="00DA7A3D" w:rsidRDefault="00000000">
            <w:pPr>
              <w:rPr>
                <w:rFonts w:cs="Times New Roman"/>
                <w:sz w:val="22"/>
              </w:rPr>
            </w:pPr>
            <w:r w:rsidRPr="00DA7A3D">
              <w:rPr>
                <w:rFonts w:cs="Times New Roman"/>
                <w:sz w:val="22"/>
              </w:rPr>
              <w:t>India</w:t>
            </w:r>
          </w:p>
        </w:tc>
        <w:tc>
          <w:tcPr>
            <w:tcW w:w="3500" w:type="dxa"/>
            <w:tcMar>
              <w:top w:w="60" w:type="dxa"/>
              <w:left w:w="100" w:type="dxa"/>
              <w:bottom w:w="60" w:type="dxa"/>
              <w:right w:w="100" w:type="dxa"/>
            </w:tcMar>
            <w:vAlign w:val="center"/>
          </w:tcPr>
          <w:p w14:paraId="10C89A55" w14:textId="77777777" w:rsidR="003A7833" w:rsidRPr="00DA7A3D" w:rsidRDefault="00000000">
            <w:pPr>
              <w:rPr>
                <w:rFonts w:cs="Times New Roman"/>
                <w:sz w:val="22"/>
              </w:rPr>
            </w:pPr>
            <w:r w:rsidRPr="00DA7A3D">
              <w:rPr>
                <w:rFonts w:cs="Times New Roman"/>
                <w:sz w:val="22"/>
              </w:rPr>
              <w:t>UPI</w:t>
            </w:r>
          </w:p>
        </w:tc>
        <w:tc>
          <w:tcPr>
            <w:tcW w:w="4000" w:type="dxa"/>
            <w:tcMar>
              <w:top w:w="60" w:type="dxa"/>
              <w:left w:w="100" w:type="dxa"/>
              <w:bottom w:w="60" w:type="dxa"/>
              <w:right w:w="100" w:type="dxa"/>
            </w:tcMar>
            <w:vAlign w:val="center"/>
          </w:tcPr>
          <w:p w14:paraId="7AD57A07" w14:textId="77777777" w:rsidR="003A7833" w:rsidRPr="00DA7A3D" w:rsidRDefault="00000000">
            <w:pPr>
              <w:rPr>
                <w:rFonts w:cs="Times New Roman"/>
                <w:sz w:val="22"/>
              </w:rPr>
            </w:pPr>
            <w:r w:rsidRPr="00DA7A3D">
              <w:rPr>
                <w:rFonts w:cs="Times New Roman"/>
                <w:sz w:val="22"/>
              </w:rPr>
              <w:t>Treat payment infrastructure as reusable national infrastructure, open to private innovation</w:t>
            </w:r>
          </w:p>
        </w:tc>
      </w:tr>
      <w:tr w:rsidR="003A7833" w:rsidRPr="00DA7A3D" w14:paraId="22D00E18"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18CBAAED" w14:textId="77777777" w:rsidR="003A7833" w:rsidRPr="00DA7A3D" w:rsidRDefault="00000000">
            <w:pPr>
              <w:rPr>
                <w:rFonts w:cs="Times New Roman"/>
                <w:sz w:val="22"/>
              </w:rPr>
            </w:pPr>
            <w:r w:rsidRPr="00DA7A3D">
              <w:rPr>
                <w:rFonts w:cs="Times New Roman"/>
                <w:sz w:val="22"/>
              </w:rPr>
              <w:t>Estonia</w:t>
            </w:r>
          </w:p>
        </w:tc>
        <w:tc>
          <w:tcPr>
            <w:tcW w:w="3500" w:type="dxa"/>
            <w:tcMar>
              <w:top w:w="60" w:type="dxa"/>
              <w:left w:w="100" w:type="dxa"/>
              <w:bottom w:w="60" w:type="dxa"/>
              <w:right w:w="100" w:type="dxa"/>
            </w:tcMar>
            <w:vAlign w:val="center"/>
          </w:tcPr>
          <w:p w14:paraId="5868FF31" w14:textId="77777777" w:rsidR="003A7833" w:rsidRPr="00DA7A3D" w:rsidRDefault="00000000">
            <w:pPr>
              <w:rPr>
                <w:rFonts w:cs="Times New Roman"/>
                <w:sz w:val="22"/>
              </w:rPr>
            </w:pPr>
            <w:r w:rsidRPr="00DA7A3D">
              <w:rPr>
                <w:rFonts w:cs="Times New Roman"/>
                <w:sz w:val="22"/>
              </w:rPr>
              <w:t>Bank payments integrated with e-ID within the EU payment area</w:t>
            </w:r>
          </w:p>
        </w:tc>
        <w:tc>
          <w:tcPr>
            <w:tcW w:w="4000" w:type="dxa"/>
            <w:tcMar>
              <w:top w:w="60" w:type="dxa"/>
              <w:left w:w="100" w:type="dxa"/>
              <w:bottom w:w="60" w:type="dxa"/>
              <w:right w:w="100" w:type="dxa"/>
            </w:tcMar>
            <w:vAlign w:val="center"/>
          </w:tcPr>
          <w:p w14:paraId="4F12E460" w14:textId="77777777" w:rsidR="003A7833" w:rsidRPr="00DA7A3D" w:rsidRDefault="00000000">
            <w:pPr>
              <w:rPr>
                <w:rFonts w:cs="Times New Roman"/>
                <w:sz w:val="22"/>
              </w:rPr>
            </w:pPr>
            <w:r w:rsidRPr="00DA7A3D">
              <w:rPr>
                <w:rFonts w:cs="Times New Roman"/>
                <w:sz w:val="22"/>
              </w:rPr>
              <w:t>Connect digital identity and trust services directly with financial services</w:t>
            </w:r>
          </w:p>
        </w:tc>
      </w:tr>
      <w:tr w:rsidR="003A7833" w:rsidRPr="00DA7A3D" w14:paraId="754E232F"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22B972AE" w14:textId="77777777" w:rsidR="003A7833" w:rsidRPr="00DA7A3D" w:rsidRDefault="00000000">
            <w:pPr>
              <w:rPr>
                <w:rFonts w:cs="Times New Roman"/>
                <w:sz w:val="22"/>
              </w:rPr>
            </w:pPr>
            <w:r w:rsidRPr="00DA7A3D">
              <w:rPr>
                <w:rFonts w:cs="Times New Roman"/>
                <w:sz w:val="22"/>
              </w:rPr>
              <w:lastRenderedPageBreak/>
              <w:t>South Korea</w:t>
            </w:r>
          </w:p>
        </w:tc>
        <w:tc>
          <w:tcPr>
            <w:tcW w:w="3500" w:type="dxa"/>
            <w:tcMar>
              <w:top w:w="60" w:type="dxa"/>
              <w:left w:w="100" w:type="dxa"/>
              <w:bottom w:w="60" w:type="dxa"/>
              <w:right w:w="100" w:type="dxa"/>
            </w:tcMar>
            <w:vAlign w:val="center"/>
          </w:tcPr>
          <w:p w14:paraId="3F714D62" w14:textId="77777777" w:rsidR="003A7833" w:rsidRPr="00DA7A3D" w:rsidRDefault="00000000">
            <w:pPr>
              <w:rPr>
                <w:rFonts w:cs="Times New Roman"/>
                <w:sz w:val="22"/>
              </w:rPr>
            </w:pPr>
            <w:r w:rsidRPr="00DA7A3D">
              <w:rPr>
                <w:rFonts w:cs="Times New Roman"/>
                <w:sz w:val="22"/>
              </w:rPr>
              <w:t xml:space="preserve">Card and mobile-wallet ecosystem with continuous ISO 20022 </w:t>
            </w:r>
            <w:proofErr w:type="spellStart"/>
            <w:r w:rsidRPr="00DA7A3D">
              <w:rPr>
                <w:rFonts w:cs="Times New Roman"/>
                <w:sz w:val="22"/>
              </w:rPr>
              <w:t>modernisation</w:t>
            </w:r>
            <w:proofErr w:type="spellEnd"/>
          </w:p>
        </w:tc>
        <w:tc>
          <w:tcPr>
            <w:tcW w:w="4000" w:type="dxa"/>
            <w:tcMar>
              <w:top w:w="60" w:type="dxa"/>
              <w:left w:w="100" w:type="dxa"/>
              <w:bottom w:w="60" w:type="dxa"/>
              <w:right w:w="100" w:type="dxa"/>
            </w:tcMar>
            <w:vAlign w:val="center"/>
          </w:tcPr>
          <w:p w14:paraId="78B29013" w14:textId="77777777" w:rsidR="003A7833" w:rsidRPr="00DA7A3D" w:rsidRDefault="00000000">
            <w:pPr>
              <w:rPr>
                <w:rFonts w:cs="Times New Roman"/>
                <w:sz w:val="22"/>
              </w:rPr>
            </w:pPr>
            <w:r w:rsidRPr="00DA7A3D">
              <w:rPr>
                <w:rFonts w:cs="Times New Roman"/>
                <w:sz w:val="22"/>
              </w:rPr>
              <w:t>Maintain security, resilience and cross-border interoperability continuously</w:t>
            </w:r>
          </w:p>
        </w:tc>
      </w:tr>
      <w:tr w:rsidR="003A7833" w:rsidRPr="00DA7A3D" w14:paraId="7331AE7A" w14:textId="77777777" w:rsidTr="00DA7A3D">
        <w:tblPrEx>
          <w:tblCellMar>
            <w:top w:w="0" w:type="dxa"/>
            <w:bottom w:w="0" w:type="dxa"/>
          </w:tblCellMar>
        </w:tblPrEx>
        <w:tc>
          <w:tcPr>
            <w:tcW w:w="1500" w:type="dxa"/>
            <w:tcMar>
              <w:top w:w="60" w:type="dxa"/>
              <w:left w:w="100" w:type="dxa"/>
              <w:bottom w:w="60" w:type="dxa"/>
              <w:right w:w="100" w:type="dxa"/>
            </w:tcMar>
            <w:vAlign w:val="center"/>
          </w:tcPr>
          <w:p w14:paraId="51A8ACB2" w14:textId="77777777" w:rsidR="003A7833" w:rsidRPr="00DA7A3D" w:rsidRDefault="00000000">
            <w:pPr>
              <w:rPr>
                <w:rFonts w:cs="Times New Roman"/>
                <w:sz w:val="22"/>
              </w:rPr>
            </w:pPr>
            <w:r w:rsidRPr="00DA7A3D">
              <w:rPr>
                <w:rFonts w:cs="Times New Roman"/>
                <w:sz w:val="22"/>
              </w:rPr>
              <w:t>Bangladesh</w:t>
            </w:r>
          </w:p>
        </w:tc>
        <w:tc>
          <w:tcPr>
            <w:tcW w:w="3500" w:type="dxa"/>
            <w:tcMar>
              <w:top w:w="60" w:type="dxa"/>
              <w:left w:w="100" w:type="dxa"/>
              <w:bottom w:w="60" w:type="dxa"/>
              <w:right w:w="100" w:type="dxa"/>
            </w:tcMar>
            <w:vAlign w:val="center"/>
          </w:tcPr>
          <w:p w14:paraId="4EF614C9" w14:textId="77777777" w:rsidR="003A7833" w:rsidRPr="00DA7A3D" w:rsidRDefault="00000000">
            <w:pPr>
              <w:rPr>
                <w:rFonts w:cs="Times New Roman"/>
                <w:sz w:val="22"/>
              </w:rPr>
            </w:pPr>
            <w:r w:rsidRPr="00DA7A3D">
              <w:rPr>
                <w:rFonts w:cs="Times New Roman"/>
                <w:sz w:val="22"/>
              </w:rPr>
              <w:t>Bangla QR connecting banks and mobile-financial-service providers</w:t>
            </w:r>
          </w:p>
        </w:tc>
        <w:tc>
          <w:tcPr>
            <w:tcW w:w="4000" w:type="dxa"/>
            <w:tcMar>
              <w:top w:w="60" w:type="dxa"/>
              <w:left w:w="100" w:type="dxa"/>
              <w:bottom w:w="60" w:type="dxa"/>
              <w:right w:w="100" w:type="dxa"/>
            </w:tcMar>
            <w:vAlign w:val="center"/>
          </w:tcPr>
          <w:p w14:paraId="518840FB" w14:textId="77777777" w:rsidR="003A7833" w:rsidRPr="00DA7A3D" w:rsidRDefault="00000000">
            <w:pPr>
              <w:rPr>
                <w:rFonts w:cs="Times New Roman"/>
                <w:sz w:val="22"/>
              </w:rPr>
            </w:pPr>
            <w:proofErr w:type="spellStart"/>
            <w:r w:rsidRPr="00DA7A3D">
              <w:rPr>
                <w:rFonts w:cs="Times New Roman"/>
                <w:sz w:val="22"/>
              </w:rPr>
              <w:t>Standardise</w:t>
            </w:r>
            <w:proofErr w:type="spellEnd"/>
            <w:r w:rsidRPr="00DA7A3D">
              <w:rPr>
                <w:rFonts w:cs="Times New Roman"/>
                <w:sz w:val="22"/>
              </w:rPr>
              <w:t xml:space="preserve"> merchant acquiring to include informal micro-enterprises</w:t>
            </w:r>
          </w:p>
        </w:tc>
      </w:tr>
    </w:tbl>
    <w:p w14:paraId="039CCA52" w14:textId="77777777" w:rsidR="00DA7A3D" w:rsidRDefault="00DA7A3D">
      <w:pPr>
        <w:pStyle w:val="Heading2"/>
        <w:spacing w:before="300"/>
        <w:rPr>
          <w:rFonts w:cs="Times New Roman"/>
          <w:color w:val="auto"/>
        </w:rPr>
      </w:pPr>
    </w:p>
    <w:p w14:paraId="77EC8EBD" w14:textId="77777777" w:rsidR="00DA7A3D" w:rsidRDefault="00DA7A3D">
      <w:pPr>
        <w:pStyle w:val="Heading2"/>
        <w:spacing w:before="300"/>
        <w:rPr>
          <w:rFonts w:cs="Times New Roman"/>
          <w:color w:val="auto"/>
        </w:rPr>
      </w:pPr>
    </w:p>
    <w:p w14:paraId="53FF8198" w14:textId="310A6C61" w:rsidR="003A7833" w:rsidRPr="00A63CD0" w:rsidRDefault="00000000">
      <w:pPr>
        <w:pStyle w:val="Heading2"/>
        <w:spacing w:before="300"/>
        <w:rPr>
          <w:rFonts w:cs="Times New Roman"/>
          <w:color w:val="auto"/>
        </w:rPr>
      </w:pPr>
      <w:bookmarkStart w:id="55" w:name="_Toc237497955"/>
      <w:r w:rsidRPr="00A63CD0">
        <w:rPr>
          <w:rFonts w:cs="Times New Roman"/>
          <w:color w:val="auto"/>
        </w:rPr>
        <w:t>5.6 Overall Cross-Country Comparison Matrix</w:t>
      </w:r>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416"/>
        <w:gridCol w:w="1416"/>
        <w:gridCol w:w="1416"/>
        <w:gridCol w:w="1416"/>
        <w:gridCol w:w="1416"/>
      </w:tblGrid>
      <w:tr w:rsidR="003A7833" w:rsidRPr="00DA7A3D" w14:paraId="54739A3F" w14:textId="77777777" w:rsidTr="00DA7A3D">
        <w:tblPrEx>
          <w:tblCellMar>
            <w:top w:w="0" w:type="dxa"/>
            <w:bottom w:w="0" w:type="dxa"/>
          </w:tblCellMar>
        </w:tblPrEx>
        <w:trPr>
          <w:tblHeader/>
        </w:trPr>
        <w:tc>
          <w:tcPr>
            <w:tcW w:w="1900" w:type="dxa"/>
            <w:tcMar>
              <w:top w:w="60" w:type="dxa"/>
              <w:left w:w="100" w:type="dxa"/>
              <w:bottom w:w="60" w:type="dxa"/>
              <w:right w:w="100" w:type="dxa"/>
            </w:tcMar>
            <w:vAlign w:val="center"/>
          </w:tcPr>
          <w:p w14:paraId="0C1B870D" w14:textId="77777777" w:rsidR="003A7833" w:rsidRPr="00DA7A3D" w:rsidRDefault="00000000" w:rsidP="00DA7A3D">
            <w:pPr>
              <w:jc w:val="left"/>
              <w:rPr>
                <w:rFonts w:cs="Times New Roman"/>
                <w:sz w:val="22"/>
              </w:rPr>
            </w:pPr>
            <w:r w:rsidRPr="00DA7A3D">
              <w:rPr>
                <w:rFonts w:cs="Times New Roman"/>
                <w:b/>
                <w:bCs/>
                <w:sz w:val="22"/>
              </w:rPr>
              <w:t>Infrastructure Area</w:t>
            </w:r>
          </w:p>
        </w:tc>
        <w:tc>
          <w:tcPr>
            <w:tcW w:w="1400" w:type="dxa"/>
            <w:tcMar>
              <w:top w:w="60" w:type="dxa"/>
              <w:left w:w="100" w:type="dxa"/>
              <w:bottom w:w="60" w:type="dxa"/>
              <w:right w:w="100" w:type="dxa"/>
            </w:tcMar>
            <w:vAlign w:val="center"/>
          </w:tcPr>
          <w:p w14:paraId="1718C79B" w14:textId="77777777" w:rsidR="003A7833" w:rsidRPr="00DA7A3D" w:rsidRDefault="00000000" w:rsidP="00DA7A3D">
            <w:pPr>
              <w:jc w:val="left"/>
              <w:rPr>
                <w:rFonts w:cs="Times New Roman"/>
                <w:sz w:val="22"/>
              </w:rPr>
            </w:pPr>
            <w:r w:rsidRPr="00DA7A3D">
              <w:rPr>
                <w:rFonts w:cs="Times New Roman"/>
                <w:b/>
                <w:bCs/>
                <w:sz w:val="22"/>
              </w:rPr>
              <w:t>Nepal</w:t>
            </w:r>
          </w:p>
        </w:tc>
        <w:tc>
          <w:tcPr>
            <w:tcW w:w="1400" w:type="dxa"/>
            <w:tcMar>
              <w:top w:w="60" w:type="dxa"/>
              <w:left w:w="100" w:type="dxa"/>
              <w:bottom w:w="60" w:type="dxa"/>
              <w:right w:w="100" w:type="dxa"/>
            </w:tcMar>
            <w:vAlign w:val="center"/>
          </w:tcPr>
          <w:p w14:paraId="2CAE3C88" w14:textId="77777777" w:rsidR="003A7833" w:rsidRPr="00DA7A3D" w:rsidRDefault="00000000" w:rsidP="00DA7A3D">
            <w:pPr>
              <w:jc w:val="left"/>
              <w:rPr>
                <w:rFonts w:cs="Times New Roman"/>
                <w:sz w:val="22"/>
              </w:rPr>
            </w:pPr>
            <w:r w:rsidRPr="00DA7A3D">
              <w:rPr>
                <w:rFonts w:cs="Times New Roman"/>
                <w:b/>
                <w:bCs/>
                <w:sz w:val="22"/>
              </w:rPr>
              <w:t>India</w:t>
            </w:r>
          </w:p>
        </w:tc>
        <w:tc>
          <w:tcPr>
            <w:tcW w:w="1400" w:type="dxa"/>
            <w:tcMar>
              <w:top w:w="60" w:type="dxa"/>
              <w:left w:w="100" w:type="dxa"/>
              <w:bottom w:w="60" w:type="dxa"/>
              <w:right w:w="100" w:type="dxa"/>
            </w:tcMar>
            <w:vAlign w:val="center"/>
          </w:tcPr>
          <w:p w14:paraId="3355023A" w14:textId="77777777" w:rsidR="003A7833" w:rsidRPr="00DA7A3D" w:rsidRDefault="00000000" w:rsidP="00DA7A3D">
            <w:pPr>
              <w:jc w:val="left"/>
              <w:rPr>
                <w:rFonts w:cs="Times New Roman"/>
                <w:sz w:val="22"/>
              </w:rPr>
            </w:pPr>
            <w:r w:rsidRPr="00DA7A3D">
              <w:rPr>
                <w:rFonts w:cs="Times New Roman"/>
                <w:b/>
                <w:bCs/>
                <w:sz w:val="22"/>
              </w:rPr>
              <w:t>Estonia</w:t>
            </w:r>
          </w:p>
        </w:tc>
        <w:tc>
          <w:tcPr>
            <w:tcW w:w="1400" w:type="dxa"/>
            <w:tcMar>
              <w:top w:w="60" w:type="dxa"/>
              <w:left w:w="100" w:type="dxa"/>
              <w:bottom w:w="60" w:type="dxa"/>
              <w:right w:w="100" w:type="dxa"/>
            </w:tcMar>
            <w:vAlign w:val="center"/>
          </w:tcPr>
          <w:p w14:paraId="5F433639" w14:textId="77777777" w:rsidR="003A7833" w:rsidRPr="00DA7A3D" w:rsidRDefault="00000000" w:rsidP="00DA7A3D">
            <w:pPr>
              <w:jc w:val="left"/>
              <w:rPr>
                <w:rFonts w:cs="Times New Roman"/>
                <w:sz w:val="22"/>
              </w:rPr>
            </w:pPr>
            <w:r w:rsidRPr="00DA7A3D">
              <w:rPr>
                <w:rFonts w:cs="Times New Roman"/>
                <w:b/>
                <w:bCs/>
                <w:sz w:val="22"/>
              </w:rPr>
              <w:t>South Korea</w:t>
            </w:r>
          </w:p>
        </w:tc>
        <w:tc>
          <w:tcPr>
            <w:tcW w:w="1400" w:type="dxa"/>
            <w:tcMar>
              <w:top w:w="60" w:type="dxa"/>
              <w:left w:w="100" w:type="dxa"/>
              <w:bottom w:w="60" w:type="dxa"/>
              <w:right w:w="100" w:type="dxa"/>
            </w:tcMar>
            <w:vAlign w:val="center"/>
          </w:tcPr>
          <w:p w14:paraId="308409AA" w14:textId="77777777" w:rsidR="003A7833" w:rsidRPr="00DA7A3D" w:rsidRDefault="00000000" w:rsidP="00DA7A3D">
            <w:pPr>
              <w:jc w:val="left"/>
              <w:rPr>
                <w:rFonts w:cs="Times New Roman"/>
                <w:sz w:val="22"/>
              </w:rPr>
            </w:pPr>
            <w:r w:rsidRPr="00DA7A3D">
              <w:rPr>
                <w:rFonts w:cs="Times New Roman"/>
                <w:b/>
                <w:bCs/>
                <w:sz w:val="22"/>
              </w:rPr>
              <w:t>Bangladesh</w:t>
            </w:r>
          </w:p>
        </w:tc>
      </w:tr>
      <w:tr w:rsidR="003A7833" w:rsidRPr="00DA7A3D" w14:paraId="3AFC9CA2"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71F13468" w14:textId="77777777" w:rsidR="003A7833" w:rsidRPr="00DA7A3D" w:rsidRDefault="00000000" w:rsidP="00DA7A3D">
            <w:pPr>
              <w:jc w:val="left"/>
              <w:rPr>
                <w:rFonts w:cs="Times New Roman"/>
                <w:sz w:val="22"/>
              </w:rPr>
            </w:pPr>
            <w:r w:rsidRPr="00DA7A3D">
              <w:rPr>
                <w:rFonts w:cs="Times New Roman"/>
                <w:sz w:val="22"/>
              </w:rPr>
              <w:t>Digital Identity</w:t>
            </w:r>
          </w:p>
        </w:tc>
        <w:tc>
          <w:tcPr>
            <w:tcW w:w="1400" w:type="dxa"/>
            <w:tcMar>
              <w:top w:w="60" w:type="dxa"/>
              <w:left w:w="100" w:type="dxa"/>
              <w:bottom w:w="60" w:type="dxa"/>
              <w:right w:w="100" w:type="dxa"/>
            </w:tcMar>
            <w:vAlign w:val="center"/>
          </w:tcPr>
          <w:p w14:paraId="4D746B99" w14:textId="77777777" w:rsidR="003A7833" w:rsidRPr="00DA7A3D" w:rsidRDefault="00000000" w:rsidP="00DA7A3D">
            <w:pPr>
              <w:jc w:val="left"/>
              <w:rPr>
                <w:rFonts w:cs="Times New Roman"/>
                <w:sz w:val="22"/>
              </w:rPr>
            </w:pPr>
            <w:r w:rsidRPr="00DA7A3D">
              <w:rPr>
                <w:rFonts w:cs="Times New Roman"/>
                <w:sz w:val="22"/>
              </w:rPr>
              <w:t>Developing</w:t>
            </w:r>
          </w:p>
        </w:tc>
        <w:tc>
          <w:tcPr>
            <w:tcW w:w="1400" w:type="dxa"/>
            <w:tcMar>
              <w:top w:w="60" w:type="dxa"/>
              <w:left w:w="100" w:type="dxa"/>
              <w:bottom w:w="60" w:type="dxa"/>
              <w:right w:w="100" w:type="dxa"/>
            </w:tcMar>
            <w:vAlign w:val="center"/>
          </w:tcPr>
          <w:p w14:paraId="0650A321" w14:textId="77777777" w:rsidR="003A7833" w:rsidRPr="00DA7A3D" w:rsidRDefault="00000000" w:rsidP="00DA7A3D">
            <w:pPr>
              <w:jc w:val="left"/>
              <w:rPr>
                <w:rFonts w:cs="Times New Roman"/>
                <w:sz w:val="22"/>
              </w:rPr>
            </w:pPr>
            <w:r w:rsidRPr="00DA7A3D">
              <w:rPr>
                <w:rFonts w:cs="Times New Roman"/>
                <w:sz w:val="22"/>
              </w:rPr>
              <w:t>Very large scale</w:t>
            </w:r>
          </w:p>
        </w:tc>
        <w:tc>
          <w:tcPr>
            <w:tcW w:w="1400" w:type="dxa"/>
            <w:tcMar>
              <w:top w:w="60" w:type="dxa"/>
              <w:left w:w="100" w:type="dxa"/>
              <w:bottom w:w="60" w:type="dxa"/>
              <w:right w:w="100" w:type="dxa"/>
            </w:tcMar>
            <w:vAlign w:val="center"/>
          </w:tcPr>
          <w:p w14:paraId="5E8ED498" w14:textId="77777777" w:rsidR="003A7833" w:rsidRPr="00DA7A3D" w:rsidRDefault="00000000" w:rsidP="00DA7A3D">
            <w:pPr>
              <w:jc w:val="left"/>
              <w:rPr>
                <w:rFonts w:cs="Times New Roman"/>
                <w:sz w:val="22"/>
              </w:rPr>
            </w:pPr>
            <w:r w:rsidRPr="00DA7A3D">
              <w:rPr>
                <w:rFonts w:cs="Times New Roman"/>
                <w:sz w:val="22"/>
              </w:rPr>
              <w:t>Mature</w:t>
            </w:r>
          </w:p>
        </w:tc>
        <w:tc>
          <w:tcPr>
            <w:tcW w:w="1400" w:type="dxa"/>
            <w:tcMar>
              <w:top w:w="60" w:type="dxa"/>
              <w:left w:w="100" w:type="dxa"/>
              <w:bottom w:w="60" w:type="dxa"/>
              <w:right w:w="100" w:type="dxa"/>
            </w:tcMar>
            <w:vAlign w:val="center"/>
          </w:tcPr>
          <w:p w14:paraId="287EC07C" w14:textId="77777777" w:rsidR="003A7833" w:rsidRPr="00DA7A3D" w:rsidRDefault="00000000" w:rsidP="00DA7A3D">
            <w:pPr>
              <w:jc w:val="left"/>
              <w:rPr>
                <w:rFonts w:cs="Times New Roman"/>
                <w:sz w:val="22"/>
              </w:rPr>
            </w:pPr>
            <w:r w:rsidRPr="00DA7A3D">
              <w:rPr>
                <w:rFonts w:cs="Times New Roman"/>
                <w:sz w:val="22"/>
              </w:rPr>
              <w:t>Mature</w:t>
            </w:r>
          </w:p>
        </w:tc>
        <w:tc>
          <w:tcPr>
            <w:tcW w:w="1400" w:type="dxa"/>
            <w:tcMar>
              <w:top w:w="60" w:type="dxa"/>
              <w:left w:w="100" w:type="dxa"/>
              <w:bottom w:w="60" w:type="dxa"/>
              <w:right w:w="100" w:type="dxa"/>
            </w:tcMar>
            <w:vAlign w:val="center"/>
          </w:tcPr>
          <w:p w14:paraId="21AB12CA" w14:textId="77777777" w:rsidR="003A7833" w:rsidRPr="00DA7A3D" w:rsidRDefault="00000000" w:rsidP="00DA7A3D">
            <w:pPr>
              <w:jc w:val="left"/>
              <w:rPr>
                <w:rFonts w:cs="Times New Roman"/>
                <w:sz w:val="22"/>
              </w:rPr>
            </w:pPr>
            <w:r w:rsidRPr="00DA7A3D">
              <w:rPr>
                <w:rFonts w:cs="Times New Roman"/>
                <w:sz w:val="22"/>
              </w:rPr>
              <w:t>Established</w:t>
            </w:r>
          </w:p>
        </w:tc>
      </w:tr>
      <w:tr w:rsidR="003A7833" w:rsidRPr="00DA7A3D" w14:paraId="24192B01"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0811D71C" w14:textId="77777777" w:rsidR="003A7833" w:rsidRPr="00DA7A3D" w:rsidRDefault="00000000" w:rsidP="00DA7A3D">
            <w:pPr>
              <w:jc w:val="left"/>
              <w:rPr>
                <w:rFonts w:cs="Times New Roman"/>
                <w:sz w:val="22"/>
              </w:rPr>
            </w:pPr>
            <w:r w:rsidRPr="00DA7A3D">
              <w:rPr>
                <w:rFonts w:cs="Times New Roman"/>
                <w:sz w:val="22"/>
              </w:rPr>
              <w:t>Digital Payments</w:t>
            </w:r>
          </w:p>
        </w:tc>
        <w:tc>
          <w:tcPr>
            <w:tcW w:w="1400" w:type="dxa"/>
            <w:tcMar>
              <w:top w:w="60" w:type="dxa"/>
              <w:left w:w="100" w:type="dxa"/>
              <w:bottom w:w="60" w:type="dxa"/>
              <w:right w:w="100" w:type="dxa"/>
            </w:tcMar>
            <w:vAlign w:val="center"/>
          </w:tcPr>
          <w:p w14:paraId="2F7601FF" w14:textId="77777777" w:rsidR="003A7833" w:rsidRPr="00DA7A3D" w:rsidRDefault="00000000" w:rsidP="00DA7A3D">
            <w:pPr>
              <w:jc w:val="left"/>
              <w:rPr>
                <w:rFonts w:cs="Times New Roman"/>
                <w:sz w:val="22"/>
              </w:rPr>
            </w:pPr>
            <w:r w:rsidRPr="00DA7A3D">
              <w:rPr>
                <w:rFonts w:cs="Times New Roman"/>
                <w:sz w:val="22"/>
              </w:rPr>
              <w:t>Rapid growth</w:t>
            </w:r>
          </w:p>
        </w:tc>
        <w:tc>
          <w:tcPr>
            <w:tcW w:w="1400" w:type="dxa"/>
            <w:tcMar>
              <w:top w:w="60" w:type="dxa"/>
              <w:left w:w="100" w:type="dxa"/>
              <w:bottom w:w="60" w:type="dxa"/>
              <w:right w:w="100" w:type="dxa"/>
            </w:tcMar>
            <w:vAlign w:val="center"/>
          </w:tcPr>
          <w:p w14:paraId="5D376FA6" w14:textId="77777777" w:rsidR="003A7833" w:rsidRPr="00DA7A3D" w:rsidRDefault="00000000" w:rsidP="00DA7A3D">
            <w:pPr>
              <w:jc w:val="left"/>
              <w:rPr>
                <w:rFonts w:cs="Times New Roman"/>
                <w:sz w:val="22"/>
              </w:rPr>
            </w:pPr>
            <w:r w:rsidRPr="00DA7A3D">
              <w:rPr>
                <w:rFonts w:cs="Times New Roman"/>
                <w:sz w:val="22"/>
              </w:rPr>
              <w:t>Global leader</w:t>
            </w:r>
          </w:p>
        </w:tc>
        <w:tc>
          <w:tcPr>
            <w:tcW w:w="1400" w:type="dxa"/>
            <w:tcMar>
              <w:top w:w="60" w:type="dxa"/>
              <w:left w:w="100" w:type="dxa"/>
              <w:bottom w:w="60" w:type="dxa"/>
              <w:right w:w="100" w:type="dxa"/>
            </w:tcMar>
            <w:vAlign w:val="center"/>
          </w:tcPr>
          <w:p w14:paraId="32C30F3E" w14:textId="77777777" w:rsidR="003A7833" w:rsidRPr="00DA7A3D" w:rsidRDefault="00000000" w:rsidP="00DA7A3D">
            <w:pPr>
              <w:jc w:val="left"/>
              <w:rPr>
                <w:rFonts w:cs="Times New Roman"/>
                <w:sz w:val="22"/>
              </w:rPr>
            </w:pPr>
            <w:proofErr w:type="gramStart"/>
            <w:r w:rsidRPr="00DA7A3D">
              <w:rPr>
                <w:rFonts w:cs="Times New Roman"/>
                <w:sz w:val="22"/>
              </w:rPr>
              <w:t>Near-cashless</w:t>
            </w:r>
            <w:proofErr w:type="gramEnd"/>
          </w:p>
        </w:tc>
        <w:tc>
          <w:tcPr>
            <w:tcW w:w="1400" w:type="dxa"/>
            <w:tcMar>
              <w:top w:w="60" w:type="dxa"/>
              <w:left w:w="100" w:type="dxa"/>
              <w:bottom w:w="60" w:type="dxa"/>
              <w:right w:w="100" w:type="dxa"/>
            </w:tcMar>
            <w:vAlign w:val="center"/>
          </w:tcPr>
          <w:p w14:paraId="002C927F" w14:textId="77777777" w:rsidR="003A7833" w:rsidRPr="00DA7A3D" w:rsidRDefault="00000000" w:rsidP="00DA7A3D">
            <w:pPr>
              <w:jc w:val="left"/>
              <w:rPr>
                <w:rFonts w:cs="Times New Roman"/>
                <w:sz w:val="22"/>
              </w:rPr>
            </w:pPr>
            <w:r w:rsidRPr="00DA7A3D">
              <w:rPr>
                <w:rFonts w:cs="Times New Roman"/>
                <w:sz w:val="22"/>
              </w:rPr>
              <w:t>Mature</w:t>
            </w:r>
          </w:p>
        </w:tc>
        <w:tc>
          <w:tcPr>
            <w:tcW w:w="1400" w:type="dxa"/>
            <w:tcMar>
              <w:top w:w="60" w:type="dxa"/>
              <w:left w:w="100" w:type="dxa"/>
              <w:bottom w:w="60" w:type="dxa"/>
              <w:right w:w="100" w:type="dxa"/>
            </w:tcMar>
            <w:vAlign w:val="center"/>
          </w:tcPr>
          <w:p w14:paraId="48FCC4DD" w14:textId="77777777" w:rsidR="003A7833" w:rsidRPr="00DA7A3D" w:rsidRDefault="00000000" w:rsidP="00DA7A3D">
            <w:pPr>
              <w:jc w:val="left"/>
              <w:rPr>
                <w:rFonts w:cs="Times New Roman"/>
                <w:sz w:val="22"/>
              </w:rPr>
            </w:pPr>
            <w:r w:rsidRPr="00DA7A3D">
              <w:rPr>
                <w:rFonts w:cs="Times New Roman"/>
                <w:sz w:val="22"/>
              </w:rPr>
              <w:t>Strong MFS reach</w:t>
            </w:r>
          </w:p>
        </w:tc>
      </w:tr>
      <w:tr w:rsidR="003A7833" w:rsidRPr="00DA7A3D" w14:paraId="3B855694"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7493899F" w14:textId="77777777" w:rsidR="003A7833" w:rsidRPr="00DA7A3D" w:rsidRDefault="00000000" w:rsidP="00DA7A3D">
            <w:pPr>
              <w:jc w:val="left"/>
              <w:rPr>
                <w:rFonts w:cs="Times New Roman"/>
                <w:sz w:val="22"/>
              </w:rPr>
            </w:pPr>
            <w:r w:rsidRPr="00DA7A3D">
              <w:rPr>
                <w:rFonts w:cs="Times New Roman"/>
                <w:sz w:val="22"/>
              </w:rPr>
              <w:t>Data Exchange</w:t>
            </w:r>
          </w:p>
        </w:tc>
        <w:tc>
          <w:tcPr>
            <w:tcW w:w="1400" w:type="dxa"/>
            <w:tcMar>
              <w:top w:w="60" w:type="dxa"/>
              <w:left w:w="100" w:type="dxa"/>
              <w:bottom w:w="60" w:type="dxa"/>
              <w:right w:w="100" w:type="dxa"/>
            </w:tcMar>
            <w:vAlign w:val="center"/>
          </w:tcPr>
          <w:p w14:paraId="5B1384CF" w14:textId="77777777" w:rsidR="003A7833" w:rsidRPr="00DA7A3D" w:rsidRDefault="00000000" w:rsidP="00DA7A3D">
            <w:pPr>
              <w:jc w:val="left"/>
              <w:rPr>
                <w:rFonts w:cs="Times New Roman"/>
                <w:sz w:val="22"/>
              </w:rPr>
            </w:pPr>
            <w:r w:rsidRPr="00DA7A3D">
              <w:rPr>
                <w:rFonts w:cs="Times New Roman"/>
                <w:sz w:val="22"/>
              </w:rPr>
              <w:t>Planned / funded</w:t>
            </w:r>
          </w:p>
        </w:tc>
        <w:tc>
          <w:tcPr>
            <w:tcW w:w="1400" w:type="dxa"/>
            <w:tcMar>
              <w:top w:w="60" w:type="dxa"/>
              <w:left w:w="100" w:type="dxa"/>
              <w:bottom w:w="60" w:type="dxa"/>
              <w:right w:w="100" w:type="dxa"/>
            </w:tcMar>
            <w:vAlign w:val="center"/>
          </w:tcPr>
          <w:p w14:paraId="16DAD058" w14:textId="77777777" w:rsidR="003A7833" w:rsidRPr="00DA7A3D" w:rsidRDefault="00000000" w:rsidP="00DA7A3D">
            <w:pPr>
              <w:jc w:val="left"/>
              <w:rPr>
                <w:rFonts w:cs="Times New Roman"/>
                <w:sz w:val="22"/>
              </w:rPr>
            </w:pPr>
            <w:r w:rsidRPr="00DA7A3D">
              <w:rPr>
                <w:rFonts w:cs="Times New Roman"/>
                <w:sz w:val="22"/>
              </w:rPr>
              <w:t>Multi-platform</w:t>
            </w:r>
          </w:p>
        </w:tc>
        <w:tc>
          <w:tcPr>
            <w:tcW w:w="1400" w:type="dxa"/>
            <w:tcMar>
              <w:top w:w="60" w:type="dxa"/>
              <w:left w:w="100" w:type="dxa"/>
              <w:bottom w:w="60" w:type="dxa"/>
              <w:right w:w="100" w:type="dxa"/>
            </w:tcMar>
            <w:vAlign w:val="center"/>
          </w:tcPr>
          <w:p w14:paraId="63777CF5" w14:textId="77777777" w:rsidR="003A7833" w:rsidRPr="00DA7A3D" w:rsidRDefault="00000000" w:rsidP="00DA7A3D">
            <w:pPr>
              <w:jc w:val="left"/>
              <w:rPr>
                <w:rFonts w:cs="Times New Roman"/>
                <w:sz w:val="22"/>
              </w:rPr>
            </w:pPr>
            <w:r w:rsidRPr="00DA7A3D">
              <w:rPr>
                <w:rFonts w:cs="Times New Roman"/>
                <w:sz w:val="22"/>
              </w:rPr>
              <w:t>Federated / mature</w:t>
            </w:r>
          </w:p>
        </w:tc>
        <w:tc>
          <w:tcPr>
            <w:tcW w:w="1400" w:type="dxa"/>
            <w:tcMar>
              <w:top w:w="60" w:type="dxa"/>
              <w:left w:w="100" w:type="dxa"/>
              <w:bottom w:w="60" w:type="dxa"/>
              <w:right w:w="100" w:type="dxa"/>
            </w:tcMar>
            <w:vAlign w:val="center"/>
          </w:tcPr>
          <w:p w14:paraId="7A01BDA9" w14:textId="77777777" w:rsidR="003A7833" w:rsidRPr="00DA7A3D" w:rsidRDefault="00000000" w:rsidP="00DA7A3D">
            <w:pPr>
              <w:jc w:val="left"/>
              <w:rPr>
                <w:rFonts w:cs="Times New Roman"/>
                <w:sz w:val="22"/>
              </w:rPr>
            </w:pPr>
            <w:r w:rsidRPr="00DA7A3D">
              <w:rPr>
                <w:rFonts w:cs="Times New Roman"/>
                <w:sz w:val="22"/>
              </w:rPr>
              <w:t>Advanced</w:t>
            </w:r>
          </w:p>
        </w:tc>
        <w:tc>
          <w:tcPr>
            <w:tcW w:w="1400" w:type="dxa"/>
            <w:tcMar>
              <w:top w:w="60" w:type="dxa"/>
              <w:left w:w="100" w:type="dxa"/>
              <w:bottom w:w="60" w:type="dxa"/>
              <w:right w:w="100" w:type="dxa"/>
            </w:tcMar>
            <w:vAlign w:val="center"/>
          </w:tcPr>
          <w:p w14:paraId="2FD5E37F" w14:textId="77777777" w:rsidR="003A7833" w:rsidRPr="00DA7A3D" w:rsidRDefault="00000000" w:rsidP="00DA7A3D">
            <w:pPr>
              <w:jc w:val="left"/>
              <w:rPr>
                <w:rFonts w:cs="Times New Roman"/>
                <w:sz w:val="22"/>
              </w:rPr>
            </w:pPr>
            <w:r w:rsidRPr="00DA7A3D">
              <w:rPr>
                <w:rFonts w:cs="Times New Roman"/>
                <w:sz w:val="22"/>
              </w:rPr>
              <w:t>Evolving</w:t>
            </w:r>
          </w:p>
        </w:tc>
      </w:tr>
      <w:tr w:rsidR="003A7833" w:rsidRPr="00DA7A3D" w14:paraId="07600261"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055744A2" w14:textId="77777777" w:rsidR="003A7833" w:rsidRPr="00DA7A3D" w:rsidRDefault="00000000" w:rsidP="00DA7A3D">
            <w:pPr>
              <w:jc w:val="left"/>
              <w:rPr>
                <w:rFonts w:cs="Times New Roman"/>
                <w:sz w:val="22"/>
              </w:rPr>
            </w:pPr>
            <w:r w:rsidRPr="00DA7A3D">
              <w:rPr>
                <w:rFonts w:cs="Times New Roman"/>
                <w:sz w:val="22"/>
              </w:rPr>
              <w:t>e-Services / Portals</w:t>
            </w:r>
          </w:p>
        </w:tc>
        <w:tc>
          <w:tcPr>
            <w:tcW w:w="1400" w:type="dxa"/>
            <w:tcMar>
              <w:top w:w="60" w:type="dxa"/>
              <w:left w:w="100" w:type="dxa"/>
              <w:bottom w:w="60" w:type="dxa"/>
              <w:right w:w="100" w:type="dxa"/>
            </w:tcMar>
            <w:vAlign w:val="center"/>
          </w:tcPr>
          <w:p w14:paraId="7FF0BEA8" w14:textId="77777777" w:rsidR="003A7833" w:rsidRPr="00DA7A3D" w:rsidRDefault="00000000" w:rsidP="00DA7A3D">
            <w:pPr>
              <w:jc w:val="left"/>
              <w:rPr>
                <w:rFonts w:cs="Times New Roman"/>
                <w:sz w:val="22"/>
              </w:rPr>
            </w:pPr>
            <w:proofErr w:type="spellStart"/>
            <w:r w:rsidRPr="00DA7A3D">
              <w:rPr>
                <w:rFonts w:cs="Times New Roman"/>
                <w:sz w:val="22"/>
              </w:rPr>
              <w:t>Digitising</w:t>
            </w:r>
            <w:proofErr w:type="spellEnd"/>
          </w:p>
        </w:tc>
        <w:tc>
          <w:tcPr>
            <w:tcW w:w="1400" w:type="dxa"/>
            <w:tcMar>
              <w:top w:w="60" w:type="dxa"/>
              <w:left w:w="100" w:type="dxa"/>
              <w:bottom w:w="60" w:type="dxa"/>
              <w:right w:w="100" w:type="dxa"/>
            </w:tcMar>
            <w:vAlign w:val="center"/>
          </w:tcPr>
          <w:p w14:paraId="51CF41FE" w14:textId="77777777" w:rsidR="003A7833" w:rsidRPr="00DA7A3D" w:rsidRDefault="00000000" w:rsidP="00DA7A3D">
            <w:pPr>
              <w:jc w:val="left"/>
              <w:rPr>
                <w:rFonts w:cs="Times New Roman"/>
                <w:sz w:val="22"/>
              </w:rPr>
            </w:pPr>
            <w:r w:rsidRPr="00DA7A3D">
              <w:rPr>
                <w:rFonts w:cs="Times New Roman"/>
                <w:sz w:val="22"/>
              </w:rPr>
              <w:t>Massive scale</w:t>
            </w:r>
          </w:p>
        </w:tc>
        <w:tc>
          <w:tcPr>
            <w:tcW w:w="1400" w:type="dxa"/>
            <w:tcMar>
              <w:top w:w="60" w:type="dxa"/>
              <w:left w:w="100" w:type="dxa"/>
              <w:bottom w:w="60" w:type="dxa"/>
              <w:right w:w="100" w:type="dxa"/>
            </w:tcMar>
            <w:vAlign w:val="center"/>
          </w:tcPr>
          <w:p w14:paraId="17239CFF" w14:textId="77777777" w:rsidR="003A7833" w:rsidRPr="00DA7A3D" w:rsidRDefault="00000000" w:rsidP="00DA7A3D">
            <w:pPr>
              <w:jc w:val="left"/>
              <w:rPr>
                <w:rFonts w:cs="Times New Roman"/>
                <w:sz w:val="22"/>
              </w:rPr>
            </w:pPr>
            <w:r w:rsidRPr="00DA7A3D">
              <w:rPr>
                <w:rFonts w:cs="Times New Roman"/>
                <w:sz w:val="22"/>
              </w:rPr>
              <w:t>~99% online</w:t>
            </w:r>
          </w:p>
        </w:tc>
        <w:tc>
          <w:tcPr>
            <w:tcW w:w="1400" w:type="dxa"/>
            <w:tcMar>
              <w:top w:w="60" w:type="dxa"/>
              <w:left w:w="100" w:type="dxa"/>
              <w:bottom w:w="60" w:type="dxa"/>
              <w:right w:w="100" w:type="dxa"/>
            </w:tcMar>
            <w:vAlign w:val="center"/>
          </w:tcPr>
          <w:p w14:paraId="4C4A8F72" w14:textId="77777777" w:rsidR="003A7833" w:rsidRPr="00DA7A3D" w:rsidRDefault="00000000" w:rsidP="00DA7A3D">
            <w:pPr>
              <w:jc w:val="left"/>
              <w:rPr>
                <w:rFonts w:cs="Times New Roman"/>
                <w:sz w:val="22"/>
              </w:rPr>
            </w:pPr>
            <w:r w:rsidRPr="00DA7A3D">
              <w:rPr>
                <w:rFonts w:cs="Times New Roman"/>
                <w:sz w:val="22"/>
              </w:rPr>
              <w:t xml:space="preserve">Fully </w:t>
            </w:r>
            <w:proofErr w:type="spellStart"/>
            <w:r w:rsidRPr="00DA7A3D">
              <w:rPr>
                <w:rFonts w:cs="Times New Roman"/>
                <w:sz w:val="22"/>
              </w:rPr>
              <w:t>digitised</w:t>
            </w:r>
            <w:proofErr w:type="spellEnd"/>
          </w:p>
        </w:tc>
        <w:tc>
          <w:tcPr>
            <w:tcW w:w="1400" w:type="dxa"/>
            <w:tcMar>
              <w:top w:w="60" w:type="dxa"/>
              <w:left w:w="100" w:type="dxa"/>
              <w:bottom w:w="60" w:type="dxa"/>
              <w:right w:w="100" w:type="dxa"/>
            </w:tcMar>
            <w:vAlign w:val="center"/>
          </w:tcPr>
          <w:p w14:paraId="636DD3B7" w14:textId="77777777" w:rsidR="003A7833" w:rsidRPr="00DA7A3D" w:rsidRDefault="00000000" w:rsidP="00DA7A3D">
            <w:pPr>
              <w:jc w:val="left"/>
              <w:rPr>
                <w:rFonts w:cs="Times New Roman"/>
                <w:sz w:val="22"/>
              </w:rPr>
            </w:pPr>
            <w:r w:rsidRPr="00DA7A3D">
              <w:rPr>
                <w:rFonts w:cs="Times New Roman"/>
                <w:sz w:val="22"/>
              </w:rPr>
              <w:t>Expanding</w:t>
            </w:r>
          </w:p>
        </w:tc>
      </w:tr>
      <w:tr w:rsidR="003A7833" w:rsidRPr="00DA7A3D" w14:paraId="3E3FC286"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0947F020" w14:textId="77777777" w:rsidR="003A7833" w:rsidRPr="00DA7A3D" w:rsidRDefault="00000000" w:rsidP="00DA7A3D">
            <w:pPr>
              <w:jc w:val="left"/>
              <w:rPr>
                <w:rFonts w:cs="Times New Roman"/>
                <w:sz w:val="22"/>
              </w:rPr>
            </w:pPr>
            <w:r w:rsidRPr="00DA7A3D">
              <w:rPr>
                <w:rFonts w:cs="Times New Roman"/>
                <w:sz w:val="22"/>
              </w:rPr>
              <w:t>Interoperability</w:t>
            </w:r>
          </w:p>
        </w:tc>
        <w:tc>
          <w:tcPr>
            <w:tcW w:w="1400" w:type="dxa"/>
            <w:tcMar>
              <w:top w:w="60" w:type="dxa"/>
              <w:left w:w="100" w:type="dxa"/>
              <w:bottom w:w="60" w:type="dxa"/>
              <w:right w:w="100" w:type="dxa"/>
            </w:tcMar>
            <w:vAlign w:val="center"/>
          </w:tcPr>
          <w:p w14:paraId="27D3A789" w14:textId="77777777" w:rsidR="003A7833" w:rsidRPr="00DA7A3D" w:rsidRDefault="00000000" w:rsidP="00DA7A3D">
            <w:pPr>
              <w:jc w:val="left"/>
              <w:rPr>
                <w:rFonts w:cs="Times New Roman"/>
                <w:sz w:val="22"/>
              </w:rPr>
            </w:pPr>
            <w:r w:rsidRPr="00DA7A3D">
              <w:rPr>
                <w:rFonts w:cs="Times New Roman"/>
                <w:sz w:val="22"/>
              </w:rPr>
              <w:t>Improving</w:t>
            </w:r>
          </w:p>
        </w:tc>
        <w:tc>
          <w:tcPr>
            <w:tcW w:w="1400" w:type="dxa"/>
            <w:tcMar>
              <w:top w:w="60" w:type="dxa"/>
              <w:left w:w="100" w:type="dxa"/>
              <w:bottom w:w="60" w:type="dxa"/>
              <w:right w:w="100" w:type="dxa"/>
            </w:tcMar>
            <w:vAlign w:val="center"/>
          </w:tcPr>
          <w:p w14:paraId="7DCEF72D" w14:textId="77777777" w:rsidR="003A7833" w:rsidRPr="00DA7A3D" w:rsidRDefault="00000000" w:rsidP="00DA7A3D">
            <w:pPr>
              <w:jc w:val="left"/>
              <w:rPr>
                <w:rFonts w:cs="Times New Roman"/>
                <w:sz w:val="22"/>
              </w:rPr>
            </w:pPr>
            <w:r w:rsidRPr="00DA7A3D">
              <w:rPr>
                <w:rFonts w:cs="Times New Roman"/>
                <w:sz w:val="22"/>
              </w:rPr>
              <w:t>High</w:t>
            </w:r>
          </w:p>
        </w:tc>
        <w:tc>
          <w:tcPr>
            <w:tcW w:w="1400" w:type="dxa"/>
            <w:tcMar>
              <w:top w:w="60" w:type="dxa"/>
              <w:left w:w="100" w:type="dxa"/>
              <w:bottom w:w="60" w:type="dxa"/>
              <w:right w:w="100" w:type="dxa"/>
            </w:tcMar>
            <w:vAlign w:val="center"/>
          </w:tcPr>
          <w:p w14:paraId="07ED7356" w14:textId="77777777" w:rsidR="003A7833" w:rsidRPr="00DA7A3D" w:rsidRDefault="00000000" w:rsidP="00DA7A3D">
            <w:pPr>
              <w:jc w:val="left"/>
              <w:rPr>
                <w:rFonts w:cs="Times New Roman"/>
                <w:sz w:val="22"/>
              </w:rPr>
            </w:pPr>
            <w:r w:rsidRPr="00DA7A3D">
              <w:rPr>
                <w:rFonts w:cs="Times New Roman"/>
                <w:sz w:val="22"/>
              </w:rPr>
              <w:t>Core principle</w:t>
            </w:r>
          </w:p>
        </w:tc>
        <w:tc>
          <w:tcPr>
            <w:tcW w:w="1400" w:type="dxa"/>
            <w:tcMar>
              <w:top w:w="60" w:type="dxa"/>
              <w:left w:w="100" w:type="dxa"/>
              <w:bottom w:w="60" w:type="dxa"/>
              <w:right w:w="100" w:type="dxa"/>
            </w:tcMar>
            <w:vAlign w:val="center"/>
          </w:tcPr>
          <w:p w14:paraId="3B6E52A1" w14:textId="77777777" w:rsidR="003A7833" w:rsidRPr="00DA7A3D" w:rsidRDefault="00000000" w:rsidP="00DA7A3D">
            <w:pPr>
              <w:jc w:val="left"/>
              <w:rPr>
                <w:rFonts w:cs="Times New Roman"/>
                <w:sz w:val="22"/>
              </w:rPr>
            </w:pPr>
            <w:r w:rsidRPr="00DA7A3D">
              <w:rPr>
                <w:rFonts w:cs="Times New Roman"/>
                <w:sz w:val="22"/>
              </w:rPr>
              <w:t>High</w:t>
            </w:r>
          </w:p>
        </w:tc>
        <w:tc>
          <w:tcPr>
            <w:tcW w:w="1400" w:type="dxa"/>
            <w:tcMar>
              <w:top w:w="60" w:type="dxa"/>
              <w:left w:w="100" w:type="dxa"/>
              <w:bottom w:w="60" w:type="dxa"/>
              <w:right w:w="100" w:type="dxa"/>
            </w:tcMar>
            <w:vAlign w:val="center"/>
          </w:tcPr>
          <w:p w14:paraId="1264C0A9" w14:textId="77777777" w:rsidR="003A7833" w:rsidRPr="00DA7A3D" w:rsidRDefault="00000000" w:rsidP="00DA7A3D">
            <w:pPr>
              <w:jc w:val="left"/>
              <w:rPr>
                <w:rFonts w:cs="Times New Roman"/>
                <w:sz w:val="22"/>
              </w:rPr>
            </w:pPr>
            <w:r w:rsidRPr="00DA7A3D">
              <w:rPr>
                <w:rFonts w:cs="Times New Roman"/>
                <w:sz w:val="22"/>
              </w:rPr>
              <w:t>Improving</w:t>
            </w:r>
          </w:p>
        </w:tc>
      </w:tr>
      <w:tr w:rsidR="003A7833" w:rsidRPr="00DA7A3D" w14:paraId="36C38B0D" w14:textId="77777777" w:rsidTr="00DA7A3D">
        <w:tblPrEx>
          <w:tblCellMar>
            <w:top w:w="0" w:type="dxa"/>
            <w:bottom w:w="0" w:type="dxa"/>
          </w:tblCellMar>
        </w:tblPrEx>
        <w:tc>
          <w:tcPr>
            <w:tcW w:w="1900" w:type="dxa"/>
            <w:tcMar>
              <w:top w:w="60" w:type="dxa"/>
              <w:left w:w="100" w:type="dxa"/>
              <w:bottom w:w="60" w:type="dxa"/>
              <w:right w:w="100" w:type="dxa"/>
            </w:tcMar>
            <w:vAlign w:val="center"/>
          </w:tcPr>
          <w:p w14:paraId="2F167230" w14:textId="77777777" w:rsidR="003A7833" w:rsidRPr="00DA7A3D" w:rsidRDefault="00000000" w:rsidP="00DA7A3D">
            <w:pPr>
              <w:jc w:val="left"/>
              <w:rPr>
                <w:rFonts w:cs="Times New Roman"/>
                <w:sz w:val="22"/>
              </w:rPr>
            </w:pPr>
            <w:r w:rsidRPr="00DA7A3D">
              <w:rPr>
                <w:rFonts w:cs="Times New Roman"/>
                <w:sz w:val="22"/>
              </w:rPr>
              <w:t>Digital Inclusion</w:t>
            </w:r>
          </w:p>
        </w:tc>
        <w:tc>
          <w:tcPr>
            <w:tcW w:w="1400" w:type="dxa"/>
            <w:tcMar>
              <w:top w:w="60" w:type="dxa"/>
              <w:left w:w="100" w:type="dxa"/>
              <w:bottom w:w="60" w:type="dxa"/>
              <w:right w:w="100" w:type="dxa"/>
            </w:tcMar>
            <w:vAlign w:val="center"/>
          </w:tcPr>
          <w:p w14:paraId="0B27574F" w14:textId="77777777" w:rsidR="003A7833" w:rsidRPr="00DA7A3D" w:rsidRDefault="00000000" w:rsidP="00DA7A3D">
            <w:pPr>
              <w:jc w:val="left"/>
              <w:rPr>
                <w:rFonts w:cs="Times New Roman"/>
                <w:sz w:val="22"/>
              </w:rPr>
            </w:pPr>
            <w:r w:rsidRPr="00DA7A3D">
              <w:rPr>
                <w:rFonts w:cs="Times New Roman"/>
                <w:sz w:val="22"/>
              </w:rPr>
              <w:t>Rural barriers remain</w:t>
            </w:r>
          </w:p>
        </w:tc>
        <w:tc>
          <w:tcPr>
            <w:tcW w:w="1400" w:type="dxa"/>
            <w:tcMar>
              <w:top w:w="60" w:type="dxa"/>
              <w:left w:w="100" w:type="dxa"/>
              <w:bottom w:w="60" w:type="dxa"/>
              <w:right w:w="100" w:type="dxa"/>
            </w:tcMar>
            <w:vAlign w:val="center"/>
          </w:tcPr>
          <w:p w14:paraId="7F4D2A31" w14:textId="77777777" w:rsidR="003A7833" w:rsidRPr="00DA7A3D" w:rsidRDefault="00000000" w:rsidP="00DA7A3D">
            <w:pPr>
              <w:jc w:val="left"/>
              <w:rPr>
                <w:rFonts w:cs="Times New Roman"/>
                <w:sz w:val="22"/>
              </w:rPr>
            </w:pPr>
            <w:r w:rsidRPr="00DA7A3D">
              <w:rPr>
                <w:rFonts w:cs="Times New Roman"/>
                <w:sz w:val="22"/>
              </w:rPr>
              <w:t>Large scale, rural gaps remain</w:t>
            </w:r>
          </w:p>
        </w:tc>
        <w:tc>
          <w:tcPr>
            <w:tcW w:w="1400" w:type="dxa"/>
            <w:tcMar>
              <w:top w:w="60" w:type="dxa"/>
              <w:left w:w="100" w:type="dxa"/>
              <w:bottom w:w="60" w:type="dxa"/>
              <w:right w:w="100" w:type="dxa"/>
            </w:tcMar>
            <w:vAlign w:val="center"/>
          </w:tcPr>
          <w:p w14:paraId="4E58985B" w14:textId="77777777" w:rsidR="003A7833" w:rsidRPr="00DA7A3D" w:rsidRDefault="00000000" w:rsidP="00DA7A3D">
            <w:pPr>
              <w:jc w:val="left"/>
              <w:rPr>
                <w:rFonts w:cs="Times New Roman"/>
                <w:sz w:val="22"/>
              </w:rPr>
            </w:pPr>
            <w:r w:rsidRPr="00DA7A3D">
              <w:rPr>
                <w:rFonts w:cs="Times New Roman"/>
                <w:sz w:val="22"/>
              </w:rPr>
              <w:t xml:space="preserve">High, </w:t>
            </w:r>
            <w:proofErr w:type="gramStart"/>
            <w:r w:rsidRPr="00DA7A3D">
              <w:rPr>
                <w:rFonts w:cs="Times New Roman"/>
                <w:sz w:val="22"/>
              </w:rPr>
              <w:t>near-universal</w:t>
            </w:r>
            <w:proofErr w:type="gramEnd"/>
          </w:p>
        </w:tc>
        <w:tc>
          <w:tcPr>
            <w:tcW w:w="1400" w:type="dxa"/>
            <w:tcMar>
              <w:top w:w="60" w:type="dxa"/>
              <w:left w:w="100" w:type="dxa"/>
              <w:bottom w:w="60" w:type="dxa"/>
              <w:right w:w="100" w:type="dxa"/>
            </w:tcMar>
            <w:vAlign w:val="center"/>
          </w:tcPr>
          <w:p w14:paraId="37D9ACF5" w14:textId="77777777" w:rsidR="003A7833" w:rsidRPr="00DA7A3D" w:rsidRDefault="00000000" w:rsidP="00DA7A3D">
            <w:pPr>
              <w:jc w:val="left"/>
              <w:rPr>
                <w:rFonts w:cs="Times New Roman"/>
                <w:sz w:val="22"/>
              </w:rPr>
            </w:pPr>
            <w:r w:rsidRPr="00DA7A3D">
              <w:rPr>
                <w:rFonts w:cs="Times New Roman"/>
                <w:sz w:val="22"/>
              </w:rPr>
              <w:t>Universal</w:t>
            </w:r>
          </w:p>
        </w:tc>
        <w:tc>
          <w:tcPr>
            <w:tcW w:w="1400" w:type="dxa"/>
            <w:tcMar>
              <w:top w:w="60" w:type="dxa"/>
              <w:left w:w="100" w:type="dxa"/>
              <w:bottom w:w="60" w:type="dxa"/>
              <w:right w:w="100" w:type="dxa"/>
            </w:tcMar>
            <w:vAlign w:val="center"/>
          </w:tcPr>
          <w:p w14:paraId="34CCFAF0" w14:textId="77777777" w:rsidR="003A7833" w:rsidRPr="00DA7A3D" w:rsidRDefault="00000000" w:rsidP="00DA7A3D">
            <w:pPr>
              <w:jc w:val="left"/>
              <w:rPr>
                <w:rFonts w:cs="Times New Roman"/>
                <w:sz w:val="22"/>
              </w:rPr>
            </w:pPr>
            <w:r w:rsidRPr="00DA7A3D">
              <w:rPr>
                <w:rFonts w:cs="Times New Roman"/>
                <w:sz w:val="22"/>
              </w:rPr>
              <w:t>High via agents</w:t>
            </w:r>
          </w:p>
        </w:tc>
      </w:tr>
    </w:tbl>
    <w:p w14:paraId="06BA3E9A" w14:textId="77777777" w:rsidR="003A7833" w:rsidRPr="00A63CD0" w:rsidRDefault="00000000">
      <w:pPr>
        <w:pStyle w:val="Heading2"/>
        <w:spacing w:before="300"/>
        <w:rPr>
          <w:rFonts w:cs="Times New Roman"/>
          <w:color w:val="auto"/>
        </w:rPr>
      </w:pPr>
      <w:bookmarkStart w:id="56" w:name="_Toc237497956"/>
      <w:r w:rsidRPr="00A63CD0">
        <w:rPr>
          <w:rFonts w:cs="Times New Roman"/>
          <w:color w:val="auto"/>
        </w:rPr>
        <w:t>5.7 Lessons Nepal Can Learn from Other Countries</w:t>
      </w:r>
      <w:bookmarkEnd w:id="56"/>
    </w:p>
    <w:p w14:paraId="32005B5C"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From India: adopt an open payment rail model (like UPI) that encourages private fintech innovation while enforcing common clearing and settlement standards.</w:t>
      </w:r>
    </w:p>
    <w:p w14:paraId="52BDA1DA"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From Estonia: implement a federated data-exchange model (like X-Road) that connects agency databases securely without creating a single, vulnerable central repository.</w:t>
      </w:r>
    </w:p>
    <w:p w14:paraId="4FF70255"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From South Korea: treat digital infrastructure as a dynamic utility that requires continuous upgrades to messaging standards, throughput and cybersecurity, not a one-time build.</w:t>
      </w:r>
    </w:p>
    <w:p w14:paraId="5221646C"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 xml:space="preserve">From Bangladesh: </w:t>
      </w:r>
      <w:proofErr w:type="spellStart"/>
      <w:r w:rsidRPr="00DA7A3D">
        <w:rPr>
          <w:rFonts w:ascii="Times New Roman" w:hAnsi="Times New Roman" w:cs="Times New Roman"/>
          <w:sz w:val="24"/>
          <w:szCs w:val="24"/>
        </w:rPr>
        <w:t>standardise</w:t>
      </w:r>
      <w:proofErr w:type="spellEnd"/>
      <w:r w:rsidRPr="00DA7A3D">
        <w:rPr>
          <w:rFonts w:ascii="Times New Roman" w:hAnsi="Times New Roman" w:cs="Times New Roman"/>
          <w:sz w:val="24"/>
          <w:szCs w:val="24"/>
        </w:rPr>
        <w:t xml:space="preserve"> merchant acquiring through a single interoperable QR mark to bring informal and micro-enterprises into the digital payment system.</w:t>
      </w:r>
    </w:p>
    <w:p w14:paraId="66167280" w14:textId="77777777" w:rsidR="003A7833" w:rsidRPr="00A63CD0" w:rsidRDefault="00000000">
      <w:pPr>
        <w:pStyle w:val="Heading1"/>
        <w:pageBreakBefore/>
        <w:spacing w:before="200"/>
        <w:rPr>
          <w:rFonts w:ascii="Times New Roman" w:hAnsi="Times New Roman" w:cs="Times New Roman"/>
          <w:color w:val="auto"/>
        </w:rPr>
      </w:pPr>
      <w:bookmarkStart w:id="57" w:name="_Toc237497957"/>
      <w:r w:rsidRPr="00A63CD0">
        <w:rPr>
          <w:rFonts w:ascii="Times New Roman" w:hAnsi="Times New Roman" w:cs="Times New Roman"/>
          <w:color w:val="auto"/>
        </w:rPr>
        <w:lastRenderedPageBreak/>
        <w:t>CHAPTER 6: FINDINGS, CHALLENGES AND RECOMMENDATIONS</w:t>
      </w:r>
      <w:bookmarkEnd w:id="57"/>
    </w:p>
    <w:p w14:paraId="06338E97" w14:textId="77777777" w:rsidR="003A7833" w:rsidRPr="00A63CD0" w:rsidRDefault="00000000">
      <w:pPr>
        <w:pStyle w:val="Heading2"/>
        <w:spacing w:before="300"/>
        <w:rPr>
          <w:rFonts w:cs="Times New Roman"/>
          <w:color w:val="auto"/>
        </w:rPr>
      </w:pPr>
      <w:bookmarkStart w:id="58" w:name="_Toc237497958"/>
      <w:r w:rsidRPr="00A63CD0">
        <w:rPr>
          <w:rFonts w:cs="Times New Roman"/>
          <w:color w:val="auto"/>
        </w:rPr>
        <w:t>6.1 Major Findings</w:t>
      </w:r>
      <w:bookmarkEnd w:id="58"/>
    </w:p>
    <w:p w14:paraId="02F1F487" w14:textId="77777777" w:rsidR="003A7833" w:rsidRPr="00DA7A3D" w:rsidRDefault="00000000" w:rsidP="00DA7A3D">
      <w:pPr>
        <w:pStyle w:val="ListParagraph"/>
        <w:numPr>
          <w:ilvl w:val="0"/>
          <w:numId w:val="6"/>
        </w:numPr>
        <w:spacing w:after="80"/>
        <w:jc w:val="both"/>
        <w:rPr>
          <w:rFonts w:ascii="Times New Roman" w:hAnsi="Times New Roman" w:cs="Times New Roman"/>
          <w:sz w:val="24"/>
          <w:szCs w:val="24"/>
        </w:rPr>
      </w:pPr>
      <w:r w:rsidRPr="00DA7A3D">
        <w:rPr>
          <w:rFonts w:ascii="Times New Roman" w:hAnsi="Times New Roman" w:cs="Times New Roman"/>
          <w:sz w:val="24"/>
          <w:szCs w:val="24"/>
        </w:rPr>
        <w:t xml:space="preserve">Uneven structural growth: Nepal's three infrastructure pillars have developed at very different speeds. Payment infrastructure (NCHL, </w:t>
      </w:r>
      <w:proofErr w:type="spellStart"/>
      <w:r w:rsidRPr="00DA7A3D">
        <w:rPr>
          <w:rFonts w:ascii="Times New Roman" w:hAnsi="Times New Roman" w:cs="Times New Roman"/>
          <w:sz w:val="24"/>
          <w:szCs w:val="24"/>
        </w:rPr>
        <w:t>connectIPS</w:t>
      </w:r>
      <w:proofErr w:type="spellEnd"/>
      <w:r w:rsidRPr="00DA7A3D">
        <w:rPr>
          <w:rFonts w:ascii="Times New Roman" w:hAnsi="Times New Roman" w:cs="Times New Roman"/>
          <w:sz w:val="24"/>
          <w:szCs w:val="24"/>
        </w:rPr>
        <w:t xml:space="preserve">, </w:t>
      </w:r>
      <w:proofErr w:type="spellStart"/>
      <w:r w:rsidRPr="00DA7A3D">
        <w:rPr>
          <w:rFonts w:ascii="Times New Roman" w:hAnsi="Times New Roman" w:cs="Times New Roman"/>
          <w:sz w:val="24"/>
          <w:szCs w:val="24"/>
        </w:rPr>
        <w:t>NepalQR</w:t>
      </w:r>
      <w:proofErr w:type="spellEnd"/>
      <w:r w:rsidRPr="00DA7A3D">
        <w:rPr>
          <w:rFonts w:ascii="Times New Roman" w:hAnsi="Times New Roman" w:cs="Times New Roman"/>
          <w:sz w:val="24"/>
          <w:szCs w:val="24"/>
        </w:rPr>
        <w:t>) is the most mature of the three, data-center infrastructure is regulated but still concentrated and moderately developed, while government-wide data exchange has only just entered the implementation stage.</w:t>
      </w:r>
    </w:p>
    <w:p w14:paraId="173E7EF7" w14:textId="77777777" w:rsidR="003A7833" w:rsidRPr="00DA7A3D" w:rsidRDefault="00000000" w:rsidP="00DA7A3D">
      <w:pPr>
        <w:pStyle w:val="ListParagraph"/>
        <w:numPr>
          <w:ilvl w:val="0"/>
          <w:numId w:val="6"/>
        </w:numPr>
        <w:spacing w:after="80"/>
        <w:jc w:val="both"/>
        <w:rPr>
          <w:rFonts w:ascii="Times New Roman" w:hAnsi="Times New Roman" w:cs="Times New Roman"/>
          <w:sz w:val="24"/>
          <w:szCs w:val="24"/>
        </w:rPr>
      </w:pPr>
      <w:r w:rsidRPr="00DA7A3D">
        <w:rPr>
          <w:rFonts w:ascii="Times New Roman" w:hAnsi="Times New Roman" w:cs="Times New Roman"/>
          <w:sz w:val="24"/>
          <w:szCs w:val="24"/>
        </w:rPr>
        <w:t xml:space="preserve">Rising adoption with residual cash dependency: digital payments have reached significant scale among urban consumers and formal businesses, yet cash remains dominant for everyday retail purchases in much of the country, and only around 47 percent of account holders actively used </w:t>
      </w:r>
      <w:proofErr w:type="gramStart"/>
      <w:r w:rsidRPr="00DA7A3D">
        <w:rPr>
          <w:rFonts w:ascii="Times New Roman" w:hAnsi="Times New Roman" w:cs="Times New Roman"/>
          <w:sz w:val="24"/>
          <w:szCs w:val="24"/>
        </w:rPr>
        <w:t>a digital</w:t>
      </w:r>
      <w:proofErr w:type="gramEnd"/>
      <w:r w:rsidRPr="00DA7A3D">
        <w:rPr>
          <w:rFonts w:ascii="Times New Roman" w:hAnsi="Times New Roman" w:cs="Times New Roman"/>
          <w:sz w:val="24"/>
          <w:szCs w:val="24"/>
        </w:rPr>
        <w:t xml:space="preserve"> payment in 2024.</w:t>
      </w:r>
    </w:p>
    <w:p w14:paraId="53998BBE" w14:textId="77777777" w:rsidR="003A7833" w:rsidRPr="00DA7A3D" w:rsidRDefault="00000000" w:rsidP="00DA7A3D">
      <w:pPr>
        <w:pStyle w:val="ListParagraph"/>
        <w:numPr>
          <w:ilvl w:val="0"/>
          <w:numId w:val="6"/>
        </w:numPr>
        <w:spacing w:after="80"/>
        <w:jc w:val="both"/>
        <w:rPr>
          <w:rFonts w:ascii="Times New Roman" w:hAnsi="Times New Roman" w:cs="Times New Roman"/>
          <w:sz w:val="24"/>
          <w:szCs w:val="24"/>
        </w:rPr>
      </w:pPr>
      <w:r w:rsidRPr="00DA7A3D">
        <w:rPr>
          <w:rFonts w:ascii="Times New Roman" w:hAnsi="Times New Roman" w:cs="Times New Roman"/>
          <w:sz w:val="24"/>
          <w:szCs w:val="24"/>
        </w:rPr>
        <w:t xml:space="preserve">A transitioning identity system: the National ID (NIN) </w:t>
      </w:r>
      <w:proofErr w:type="spellStart"/>
      <w:r w:rsidRPr="00DA7A3D">
        <w:rPr>
          <w:rFonts w:ascii="Times New Roman" w:hAnsi="Times New Roman" w:cs="Times New Roman"/>
          <w:sz w:val="24"/>
          <w:szCs w:val="24"/>
        </w:rPr>
        <w:t>programme</w:t>
      </w:r>
      <w:proofErr w:type="spellEnd"/>
      <w:r w:rsidRPr="00DA7A3D">
        <w:rPr>
          <w:rFonts w:ascii="Times New Roman" w:hAnsi="Times New Roman" w:cs="Times New Roman"/>
          <w:sz w:val="24"/>
          <w:szCs w:val="24"/>
        </w:rPr>
        <w:t xml:space="preserve"> is establishing a solid biometric foundation across public registries, but its real DPI value depends on completing electronic, API-based verification (</w:t>
      </w:r>
      <w:proofErr w:type="spellStart"/>
      <w:r w:rsidRPr="00DA7A3D">
        <w:rPr>
          <w:rFonts w:ascii="Times New Roman" w:hAnsi="Times New Roman" w:cs="Times New Roman"/>
          <w:sz w:val="24"/>
          <w:szCs w:val="24"/>
        </w:rPr>
        <w:t>eKYC</w:t>
      </w:r>
      <w:proofErr w:type="spellEnd"/>
      <w:r w:rsidRPr="00DA7A3D">
        <w:rPr>
          <w:rFonts w:ascii="Times New Roman" w:hAnsi="Times New Roman" w:cs="Times New Roman"/>
          <w:sz w:val="24"/>
          <w:szCs w:val="24"/>
        </w:rPr>
        <w:t>) rather than relying on physical card inspection alone.</w:t>
      </w:r>
    </w:p>
    <w:p w14:paraId="4492E9D7" w14:textId="77777777" w:rsidR="003A7833" w:rsidRPr="00DA7A3D" w:rsidRDefault="00000000" w:rsidP="00DA7A3D">
      <w:pPr>
        <w:pStyle w:val="ListParagraph"/>
        <w:numPr>
          <w:ilvl w:val="0"/>
          <w:numId w:val="6"/>
        </w:numPr>
        <w:spacing w:after="80"/>
        <w:jc w:val="both"/>
        <w:rPr>
          <w:rFonts w:ascii="Times New Roman" w:hAnsi="Times New Roman" w:cs="Times New Roman"/>
          <w:sz w:val="24"/>
          <w:szCs w:val="24"/>
        </w:rPr>
      </w:pPr>
      <w:r w:rsidRPr="00DA7A3D">
        <w:rPr>
          <w:rFonts w:ascii="Times New Roman" w:hAnsi="Times New Roman" w:cs="Times New Roman"/>
          <w:sz w:val="24"/>
          <w:szCs w:val="24"/>
        </w:rPr>
        <w:t>An interoperability deficit that is now being directly addressed: historic fragmentation across ministry-level systems is the specific target of the 2026 World Bank/ADB-supported Digital Transformation Project, through its national data-exchange bus and digital-locker components.</w:t>
      </w:r>
    </w:p>
    <w:p w14:paraId="5321B392" w14:textId="77777777" w:rsidR="003A7833" w:rsidRPr="00DA7A3D" w:rsidRDefault="00000000" w:rsidP="00DA7A3D">
      <w:pPr>
        <w:pStyle w:val="ListParagraph"/>
        <w:numPr>
          <w:ilvl w:val="0"/>
          <w:numId w:val="6"/>
        </w:numPr>
        <w:spacing w:after="80"/>
        <w:jc w:val="both"/>
        <w:rPr>
          <w:rFonts w:ascii="Times New Roman" w:hAnsi="Times New Roman" w:cs="Times New Roman"/>
          <w:sz w:val="24"/>
          <w:szCs w:val="24"/>
        </w:rPr>
      </w:pPr>
      <w:r w:rsidRPr="00DA7A3D">
        <w:rPr>
          <w:rFonts w:ascii="Times New Roman" w:hAnsi="Times New Roman" w:cs="Times New Roman"/>
          <w:sz w:val="24"/>
          <w:szCs w:val="24"/>
        </w:rPr>
        <w:t>A physical and geographic resilience gap: the concentration of both public and private critical data-hosting assets inside the Kathmandu Valley leaves Nepal's digital services disproportionately exposed to a single seismic event.</w:t>
      </w:r>
    </w:p>
    <w:p w14:paraId="4EF2D968" w14:textId="77777777" w:rsidR="003A7833" w:rsidRPr="00A63CD0" w:rsidRDefault="00000000">
      <w:pPr>
        <w:pStyle w:val="Heading2"/>
        <w:spacing w:before="300"/>
        <w:rPr>
          <w:rFonts w:cs="Times New Roman"/>
          <w:color w:val="auto"/>
        </w:rPr>
      </w:pPr>
      <w:bookmarkStart w:id="59" w:name="_Toc237497959"/>
      <w:r w:rsidRPr="00A63CD0">
        <w:rPr>
          <w:rFonts w:cs="Times New Roman"/>
          <w:color w:val="auto"/>
        </w:rPr>
        <w:t>6.2 Challenges Identified</w:t>
      </w:r>
      <w:bookmarkEnd w:id="59"/>
    </w:p>
    <w:p w14:paraId="558B3DCD"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Geographic concentration of hosting assets within an earthquake-prone valley.</w:t>
      </w:r>
    </w:p>
    <w:p w14:paraId="59CEC533"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Fragmented legacy government software systems that lack standard API connectors.</w:t>
      </w:r>
    </w:p>
    <w:p w14:paraId="6C702CA9"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 xml:space="preserve">Persisting digital divides in rural local levels </w:t>
      </w:r>
      <w:proofErr w:type="gramStart"/>
      <w:r w:rsidRPr="00DA7A3D">
        <w:rPr>
          <w:rFonts w:ascii="Times New Roman" w:hAnsi="Times New Roman" w:cs="Times New Roman"/>
          <w:sz w:val="24"/>
          <w:szCs w:val="24"/>
        </w:rPr>
        <w:t>caused</w:t>
      </w:r>
      <w:proofErr w:type="gramEnd"/>
      <w:r w:rsidRPr="00DA7A3D">
        <w:rPr>
          <w:rFonts w:ascii="Times New Roman" w:hAnsi="Times New Roman" w:cs="Times New Roman"/>
          <w:sz w:val="24"/>
          <w:szCs w:val="24"/>
        </w:rPr>
        <w:t xml:space="preserve"> by network drops and low digital literacy.</w:t>
      </w:r>
    </w:p>
    <w:p w14:paraId="266E4841"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Rising cybersecurity threats, including phishing, social-engineering scams and DDoS attacks against public hosting assets and payment operators.</w:t>
      </w:r>
    </w:p>
    <w:p w14:paraId="6FD6BF00"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Absence of comprehensive data-privacy legislation and an independent supervisory authority for data protection.</w:t>
      </w:r>
    </w:p>
    <w:p w14:paraId="1C6A5797" w14:textId="77777777" w:rsidR="003A7833" w:rsidRPr="00DA7A3D" w:rsidRDefault="00000000">
      <w:pPr>
        <w:pStyle w:val="ListParagraph"/>
        <w:numPr>
          <w:ilvl w:val="0"/>
          <w:numId w:val="3"/>
        </w:numPr>
        <w:spacing w:after="80"/>
        <w:jc w:val="both"/>
        <w:rPr>
          <w:rFonts w:ascii="Times New Roman" w:hAnsi="Times New Roman" w:cs="Times New Roman"/>
          <w:sz w:val="24"/>
          <w:szCs w:val="24"/>
        </w:rPr>
      </w:pPr>
      <w:r w:rsidRPr="00DA7A3D">
        <w:rPr>
          <w:rFonts w:ascii="Times New Roman" w:hAnsi="Times New Roman" w:cs="Times New Roman"/>
          <w:sz w:val="24"/>
          <w:szCs w:val="24"/>
        </w:rPr>
        <w:t>A shortage of certified local experts in data-center engineering, cloud architecture and cybersecurity.</w:t>
      </w:r>
    </w:p>
    <w:p w14:paraId="36AF079C" w14:textId="77777777" w:rsidR="003A7833" w:rsidRPr="00A63CD0" w:rsidRDefault="00000000">
      <w:pPr>
        <w:pStyle w:val="Heading2"/>
        <w:spacing w:before="300"/>
        <w:rPr>
          <w:rFonts w:cs="Times New Roman"/>
          <w:color w:val="auto"/>
        </w:rPr>
      </w:pPr>
      <w:bookmarkStart w:id="60" w:name="_Toc237497960"/>
      <w:r w:rsidRPr="00A63CD0">
        <w:rPr>
          <w:rFonts w:cs="Times New Roman"/>
          <w:color w:val="auto"/>
        </w:rPr>
        <w:t>6.3 Recommendations</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3A7833" w:rsidRPr="00A63CD0" w14:paraId="18245985" w14:textId="77777777" w:rsidTr="00DA7A3D">
        <w:tblPrEx>
          <w:tblCellMar>
            <w:top w:w="0" w:type="dxa"/>
            <w:bottom w:w="0" w:type="dxa"/>
          </w:tblCellMar>
        </w:tblPrEx>
        <w:trPr>
          <w:tblHeader/>
        </w:trPr>
        <w:tc>
          <w:tcPr>
            <w:tcW w:w="2000" w:type="dxa"/>
            <w:tcMar>
              <w:top w:w="60" w:type="dxa"/>
              <w:left w:w="100" w:type="dxa"/>
              <w:bottom w:w="60" w:type="dxa"/>
              <w:right w:w="100" w:type="dxa"/>
            </w:tcMar>
            <w:vAlign w:val="center"/>
          </w:tcPr>
          <w:p w14:paraId="73C3B7A5" w14:textId="77777777" w:rsidR="003A7833" w:rsidRPr="00DA7A3D" w:rsidRDefault="00000000" w:rsidP="00DA7A3D">
            <w:pPr>
              <w:jc w:val="left"/>
              <w:rPr>
                <w:rFonts w:cs="Times New Roman"/>
                <w:sz w:val="22"/>
              </w:rPr>
            </w:pPr>
            <w:r w:rsidRPr="00DA7A3D">
              <w:rPr>
                <w:rFonts w:cs="Times New Roman"/>
                <w:b/>
                <w:bCs/>
                <w:sz w:val="22"/>
              </w:rPr>
              <w:t>Identified Bottleneck</w:t>
            </w:r>
          </w:p>
        </w:tc>
        <w:tc>
          <w:tcPr>
            <w:tcW w:w="4500" w:type="dxa"/>
            <w:tcMar>
              <w:top w:w="60" w:type="dxa"/>
              <w:left w:w="100" w:type="dxa"/>
              <w:bottom w:w="60" w:type="dxa"/>
              <w:right w:w="100" w:type="dxa"/>
            </w:tcMar>
            <w:vAlign w:val="center"/>
          </w:tcPr>
          <w:p w14:paraId="36693C30" w14:textId="77777777" w:rsidR="003A7833" w:rsidRPr="00DA7A3D" w:rsidRDefault="00000000" w:rsidP="00DA7A3D">
            <w:pPr>
              <w:jc w:val="left"/>
              <w:rPr>
                <w:rFonts w:cs="Times New Roman"/>
                <w:sz w:val="22"/>
              </w:rPr>
            </w:pPr>
            <w:r w:rsidRPr="00DA7A3D">
              <w:rPr>
                <w:rFonts w:cs="Times New Roman"/>
                <w:b/>
                <w:bCs/>
                <w:sz w:val="22"/>
              </w:rPr>
              <w:t>Recommended Action</w:t>
            </w:r>
          </w:p>
        </w:tc>
        <w:tc>
          <w:tcPr>
            <w:tcW w:w="2500" w:type="dxa"/>
            <w:tcMar>
              <w:top w:w="60" w:type="dxa"/>
              <w:left w:w="100" w:type="dxa"/>
              <w:bottom w:w="60" w:type="dxa"/>
              <w:right w:w="100" w:type="dxa"/>
            </w:tcMar>
            <w:vAlign w:val="center"/>
          </w:tcPr>
          <w:p w14:paraId="7E36D207" w14:textId="77777777" w:rsidR="003A7833" w:rsidRPr="00DA7A3D" w:rsidRDefault="00000000" w:rsidP="00DA7A3D">
            <w:pPr>
              <w:jc w:val="left"/>
              <w:rPr>
                <w:rFonts w:cs="Times New Roman"/>
                <w:sz w:val="22"/>
              </w:rPr>
            </w:pPr>
            <w:r w:rsidRPr="00DA7A3D">
              <w:rPr>
                <w:rFonts w:cs="Times New Roman"/>
                <w:b/>
                <w:bCs/>
                <w:sz w:val="22"/>
              </w:rPr>
              <w:t>Expected Benefit</w:t>
            </w:r>
          </w:p>
        </w:tc>
      </w:tr>
      <w:tr w:rsidR="003A7833" w:rsidRPr="00A63CD0" w14:paraId="09851A4A"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458B0A46" w14:textId="77777777" w:rsidR="003A7833" w:rsidRPr="00DA7A3D" w:rsidRDefault="00000000" w:rsidP="00DA7A3D">
            <w:pPr>
              <w:jc w:val="left"/>
              <w:rPr>
                <w:rFonts w:cs="Times New Roman"/>
                <w:sz w:val="22"/>
              </w:rPr>
            </w:pPr>
            <w:r w:rsidRPr="00DA7A3D">
              <w:rPr>
                <w:rFonts w:cs="Times New Roman"/>
                <w:sz w:val="22"/>
              </w:rPr>
              <w:t>Concentration of hosting assets &amp; disaster risk</w:t>
            </w:r>
          </w:p>
        </w:tc>
        <w:tc>
          <w:tcPr>
            <w:tcW w:w="4500" w:type="dxa"/>
            <w:tcMar>
              <w:top w:w="60" w:type="dxa"/>
              <w:left w:w="100" w:type="dxa"/>
              <w:bottom w:w="60" w:type="dxa"/>
              <w:right w:w="100" w:type="dxa"/>
            </w:tcMar>
            <w:vAlign w:val="center"/>
          </w:tcPr>
          <w:p w14:paraId="0215F9CC" w14:textId="77777777" w:rsidR="003A7833" w:rsidRPr="00DA7A3D" w:rsidRDefault="00000000" w:rsidP="00DA7A3D">
            <w:pPr>
              <w:jc w:val="left"/>
              <w:rPr>
                <w:rFonts w:cs="Times New Roman"/>
                <w:sz w:val="22"/>
              </w:rPr>
            </w:pPr>
            <w:r w:rsidRPr="00DA7A3D">
              <w:rPr>
                <w:rFonts w:cs="Times New Roman"/>
                <w:sz w:val="22"/>
              </w:rPr>
              <w:t xml:space="preserve">Mandate active off-site disaster-recovery replication outside the Kathmandu Valley (e.g., </w:t>
            </w:r>
            <w:proofErr w:type="spellStart"/>
            <w:r w:rsidRPr="00DA7A3D">
              <w:rPr>
                <w:rFonts w:cs="Times New Roman"/>
                <w:sz w:val="22"/>
              </w:rPr>
              <w:t>Hetauda</w:t>
            </w:r>
            <w:proofErr w:type="spellEnd"/>
            <w:r w:rsidRPr="00DA7A3D">
              <w:rPr>
                <w:rFonts w:cs="Times New Roman"/>
                <w:sz w:val="22"/>
              </w:rPr>
              <w:t xml:space="preserve">, Butwal) for all critical public and </w:t>
            </w:r>
            <w:r w:rsidRPr="00DA7A3D">
              <w:rPr>
                <w:rFonts w:cs="Times New Roman"/>
                <w:sz w:val="22"/>
              </w:rPr>
              <w:lastRenderedPageBreak/>
              <w:t>financial hosting assets, and test failover regularly.</w:t>
            </w:r>
          </w:p>
        </w:tc>
        <w:tc>
          <w:tcPr>
            <w:tcW w:w="2500" w:type="dxa"/>
            <w:tcMar>
              <w:top w:w="60" w:type="dxa"/>
              <w:left w:w="100" w:type="dxa"/>
              <w:bottom w:w="60" w:type="dxa"/>
              <w:right w:w="100" w:type="dxa"/>
            </w:tcMar>
            <w:vAlign w:val="center"/>
          </w:tcPr>
          <w:p w14:paraId="201CBCD6" w14:textId="77777777" w:rsidR="003A7833" w:rsidRPr="00DA7A3D" w:rsidRDefault="00000000" w:rsidP="00DA7A3D">
            <w:pPr>
              <w:jc w:val="left"/>
              <w:rPr>
                <w:rFonts w:cs="Times New Roman"/>
                <w:sz w:val="22"/>
              </w:rPr>
            </w:pPr>
            <w:r w:rsidRPr="00DA7A3D">
              <w:rPr>
                <w:rFonts w:cs="Times New Roman"/>
                <w:sz w:val="22"/>
              </w:rPr>
              <w:lastRenderedPageBreak/>
              <w:t>Guarantees continuity of essential services during a regional physical disaster.</w:t>
            </w:r>
          </w:p>
        </w:tc>
      </w:tr>
      <w:tr w:rsidR="003A7833" w:rsidRPr="00A63CD0" w14:paraId="096EDF51"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524E4A5F" w14:textId="77777777" w:rsidR="003A7833" w:rsidRPr="00DA7A3D" w:rsidRDefault="00000000" w:rsidP="00DA7A3D">
            <w:pPr>
              <w:jc w:val="left"/>
              <w:rPr>
                <w:rFonts w:cs="Times New Roman"/>
                <w:sz w:val="22"/>
              </w:rPr>
            </w:pPr>
            <w:r w:rsidRPr="00DA7A3D">
              <w:rPr>
                <w:rFonts w:cs="Times New Roman"/>
                <w:sz w:val="22"/>
              </w:rPr>
              <w:t>Data fragmentation and silos</w:t>
            </w:r>
          </w:p>
        </w:tc>
        <w:tc>
          <w:tcPr>
            <w:tcW w:w="4500" w:type="dxa"/>
            <w:tcMar>
              <w:top w:w="60" w:type="dxa"/>
              <w:left w:w="100" w:type="dxa"/>
              <w:bottom w:w="60" w:type="dxa"/>
              <w:right w:w="100" w:type="dxa"/>
            </w:tcMar>
            <w:vAlign w:val="center"/>
          </w:tcPr>
          <w:p w14:paraId="2087EEE9" w14:textId="77777777" w:rsidR="003A7833" w:rsidRPr="00DA7A3D" w:rsidRDefault="00000000" w:rsidP="00DA7A3D">
            <w:pPr>
              <w:jc w:val="left"/>
              <w:rPr>
                <w:rFonts w:cs="Times New Roman"/>
                <w:sz w:val="22"/>
              </w:rPr>
            </w:pPr>
            <w:r w:rsidRPr="00DA7A3D">
              <w:rPr>
                <w:rFonts w:cs="Times New Roman"/>
                <w:sz w:val="22"/>
              </w:rPr>
              <w:t>Enforce mandatory compliance with a Government Enterprise Architecture and open API standards for all new government software procurement.</w:t>
            </w:r>
          </w:p>
        </w:tc>
        <w:tc>
          <w:tcPr>
            <w:tcW w:w="2500" w:type="dxa"/>
            <w:tcMar>
              <w:top w:w="60" w:type="dxa"/>
              <w:left w:w="100" w:type="dxa"/>
              <w:bottom w:w="60" w:type="dxa"/>
              <w:right w:w="100" w:type="dxa"/>
            </w:tcMar>
            <w:vAlign w:val="center"/>
          </w:tcPr>
          <w:p w14:paraId="19E536AA" w14:textId="77777777" w:rsidR="003A7833" w:rsidRPr="00DA7A3D" w:rsidRDefault="00000000" w:rsidP="00DA7A3D">
            <w:pPr>
              <w:jc w:val="left"/>
              <w:rPr>
                <w:rFonts w:cs="Times New Roman"/>
                <w:sz w:val="22"/>
              </w:rPr>
            </w:pPr>
            <w:r w:rsidRPr="00DA7A3D">
              <w:rPr>
                <w:rFonts w:cs="Times New Roman"/>
                <w:sz w:val="22"/>
              </w:rPr>
              <w:t>Eliminates repeated manual document verification and accelerates e-service delivery.</w:t>
            </w:r>
          </w:p>
        </w:tc>
      </w:tr>
      <w:tr w:rsidR="003A7833" w:rsidRPr="00A63CD0" w14:paraId="7D71B571"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7D79EBCE" w14:textId="77777777" w:rsidR="003A7833" w:rsidRPr="00DA7A3D" w:rsidRDefault="00000000" w:rsidP="00DA7A3D">
            <w:pPr>
              <w:jc w:val="left"/>
              <w:rPr>
                <w:rFonts w:cs="Times New Roman"/>
                <w:sz w:val="22"/>
              </w:rPr>
            </w:pPr>
            <w:r w:rsidRPr="00DA7A3D">
              <w:rPr>
                <w:rFonts w:cs="Times New Roman"/>
                <w:sz w:val="22"/>
              </w:rPr>
              <w:t>Merchant acquiring friction</w:t>
            </w:r>
          </w:p>
        </w:tc>
        <w:tc>
          <w:tcPr>
            <w:tcW w:w="4500" w:type="dxa"/>
            <w:tcMar>
              <w:top w:w="60" w:type="dxa"/>
              <w:left w:w="100" w:type="dxa"/>
              <w:bottom w:w="60" w:type="dxa"/>
              <w:right w:w="100" w:type="dxa"/>
            </w:tcMar>
            <w:vAlign w:val="center"/>
          </w:tcPr>
          <w:p w14:paraId="495845AE" w14:textId="77777777" w:rsidR="003A7833" w:rsidRPr="00DA7A3D" w:rsidRDefault="00000000" w:rsidP="00DA7A3D">
            <w:pPr>
              <w:jc w:val="left"/>
              <w:rPr>
                <w:rFonts w:cs="Times New Roman"/>
                <w:sz w:val="22"/>
              </w:rPr>
            </w:pPr>
            <w:proofErr w:type="spellStart"/>
            <w:r w:rsidRPr="00DA7A3D">
              <w:rPr>
                <w:rFonts w:cs="Times New Roman"/>
                <w:sz w:val="22"/>
              </w:rPr>
              <w:t>Standardise</w:t>
            </w:r>
            <w:proofErr w:type="spellEnd"/>
            <w:r w:rsidRPr="00DA7A3D">
              <w:rPr>
                <w:rFonts w:cs="Times New Roman"/>
                <w:sz w:val="22"/>
              </w:rPr>
              <w:t xml:space="preserve"> merchant QR acquiring fees nationally and mandate full cross-wallet interoperability under the </w:t>
            </w:r>
            <w:proofErr w:type="spellStart"/>
            <w:r w:rsidRPr="00DA7A3D">
              <w:rPr>
                <w:rFonts w:cs="Times New Roman"/>
                <w:sz w:val="22"/>
              </w:rPr>
              <w:t>NepalQR</w:t>
            </w:r>
            <w:proofErr w:type="spellEnd"/>
            <w:r w:rsidRPr="00DA7A3D">
              <w:rPr>
                <w:rFonts w:cs="Times New Roman"/>
                <w:sz w:val="22"/>
              </w:rPr>
              <w:t>/NEPALPAY framework.</w:t>
            </w:r>
          </w:p>
        </w:tc>
        <w:tc>
          <w:tcPr>
            <w:tcW w:w="2500" w:type="dxa"/>
            <w:tcMar>
              <w:top w:w="60" w:type="dxa"/>
              <w:left w:w="100" w:type="dxa"/>
              <w:bottom w:w="60" w:type="dxa"/>
              <w:right w:w="100" w:type="dxa"/>
            </w:tcMar>
            <w:vAlign w:val="center"/>
          </w:tcPr>
          <w:p w14:paraId="5A760A30" w14:textId="77777777" w:rsidR="003A7833" w:rsidRPr="00DA7A3D" w:rsidRDefault="00000000" w:rsidP="00DA7A3D">
            <w:pPr>
              <w:jc w:val="left"/>
              <w:rPr>
                <w:rFonts w:cs="Times New Roman"/>
                <w:sz w:val="22"/>
              </w:rPr>
            </w:pPr>
            <w:r w:rsidRPr="00DA7A3D">
              <w:rPr>
                <w:rFonts w:cs="Times New Roman"/>
                <w:sz w:val="22"/>
              </w:rPr>
              <w:t>Drives digital-payment acceptance among micro-merchants and rural vendors.</w:t>
            </w:r>
          </w:p>
        </w:tc>
      </w:tr>
      <w:tr w:rsidR="003A7833" w:rsidRPr="00A63CD0" w14:paraId="7BFC73C5"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0E4AA05F" w14:textId="77777777" w:rsidR="003A7833" w:rsidRPr="00DA7A3D" w:rsidRDefault="00000000" w:rsidP="00DA7A3D">
            <w:pPr>
              <w:jc w:val="left"/>
              <w:rPr>
                <w:rFonts w:cs="Times New Roman"/>
                <w:sz w:val="22"/>
              </w:rPr>
            </w:pPr>
            <w:r w:rsidRPr="00DA7A3D">
              <w:rPr>
                <w:rFonts w:cs="Times New Roman"/>
                <w:sz w:val="22"/>
              </w:rPr>
              <w:t>Cybersecurity exposure</w:t>
            </w:r>
          </w:p>
        </w:tc>
        <w:tc>
          <w:tcPr>
            <w:tcW w:w="4500" w:type="dxa"/>
            <w:tcMar>
              <w:top w:w="60" w:type="dxa"/>
              <w:left w:w="100" w:type="dxa"/>
              <w:bottom w:w="60" w:type="dxa"/>
              <w:right w:w="100" w:type="dxa"/>
            </w:tcMar>
            <w:vAlign w:val="center"/>
          </w:tcPr>
          <w:p w14:paraId="5FF71AC7" w14:textId="77777777" w:rsidR="003A7833" w:rsidRPr="00DA7A3D" w:rsidRDefault="00000000" w:rsidP="00DA7A3D">
            <w:pPr>
              <w:jc w:val="left"/>
              <w:rPr>
                <w:rFonts w:cs="Times New Roman"/>
                <w:sz w:val="22"/>
              </w:rPr>
            </w:pPr>
            <w:r w:rsidRPr="00DA7A3D">
              <w:rPr>
                <w:rFonts w:cs="Times New Roman"/>
                <w:sz w:val="22"/>
              </w:rPr>
              <w:t>Establish a dedicated, 24×7 Government Security Operations Centre (SOC) and mandate multi-factor authentication across all public-facing portals and payment systems.</w:t>
            </w:r>
          </w:p>
        </w:tc>
        <w:tc>
          <w:tcPr>
            <w:tcW w:w="2500" w:type="dxa"/>
            <w:tcMar>
              <w:top w:w="60" w:type="dxa"/>
              <w:left w:w="100" w:type="dxa"/>
              <w:bottom w:w="60" w:type="dxa"/>
              <w:right w:w="100" w:type="dxa"/>
            </w:tcMar>
            <w:vAlign w:val="center"/>
          </w:tcPr>
          <w:p w14:paraId="25CB1BF6" w14:textId="77777777" w:rsidR="003A7833" w:rsidRPr="00DA7A3D" w:rsidRDefault="00000000" w:rsidP="00DA7A3D">
            <w:pPr>
              <w:jc w:val="left"/>
              <w:rPr>
                <w:rFonts w:cs="Times New Roman"/>
                <w:sz w:val="22"/>
              </w:rPr>
            </w:pPr>
            <w:r w:rsidRPr="00DA7A3D">
              <w:rPr>
                <w:rFonts w:cs="Times New Roman"/>
                <w:sz w:val="22"/>
              </w:rPr>
              <w:t>Improves threat detection and protects public records and payment rails against breach.</w:t>
            </w:r>
          </w:p>
        </w:tc>
      </w:tr>
      <w:tr w:rsidR="003A7833" w:rsidRPr="00A63CD0" w14:paraId="6E0E3E31"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1EF250BE" w14:textId="77777777" w:rsidR="003A7833" w:rsidRPr="00DA7A3D" w:rsidRDefault="00000000" w:rsidP="00DA7A3D">
            <w:pPr>
              <w:jc w:val="left"/>
              <w:rPr>
                <w:rFonts w:cs="Times New Roman"/>
                <w:sz w:val="22"/>
              </w:rPr>
            </w:pPr>
            <w:r w:rsidRPr="00DA7A3D">
              <w:rPr>
                <w:rFonts w:cs="Times New Roman"/>
                <w:sz w:val="22"/>
              </w:rPr>
              <w:t>Digital literacy and access divide</w:t>
            </w:r>
          </w:p>
        </w:tc>
        <w:tc>
          <w:tcPr>
            <w:tcW w:w="4500" w:type="dxa"/>
            <w:tcMar>
              <w:top w:w="60" w:type="dxa"/>
              <w:left w:w="100" w:type="dxa"/>
              <w:bottom w:w="60" w:type="dxa"/>
              <w:right w:w="100" w:type="dxa"/>
            </w:tcMar>
            <w:vAlign w:val="center"/>
          </w:tcPr>
          <w:p w14:paraId="51104C62" w14:textId="77777777" w:rsidR="003A7833" w:rsidRPr="00DA7A3D" w:rsidRDefault="00000000" w:rsidP="00DA7A3D">
            <w:pPr>
              <w:jc w:val="left"/>
              <w:rPr>
                <w:rFonts w:cs="Times New Roman"/>
                <w:sz w:val="22"/>
              </w:rPr>
            </w:pPr>
            <w:r w:rsidRPr="00DA7A3D">
              <w:rPr>
                <w:rFonts w:cs="Times New Roman"/>
                <w:sz w:val="22"/>
              </w:rPr>
              <w:t>Deploy simplified, local-language user interfaces, assisted e-service counters at local (Palika) offices, and targeted rural digital-literacy campaigns.</w:t>
            </w:r>
          </w:p>
        </w:tc>
        <w:tc>
          <w:tcPr>
            <w:tcW w:w="2500" w:type="dxa"/>
            <w:tcMar>
              <w:top w:w="60" w:type="dxa"/>
              <w:left w:w="100" w:type="dxa"/>
              <w:bottom w:w="60" w:type="dxa"/>
              <w:right w:w="100" w:type="dxa"/>
            </w:tcMar>
            <w:vAlign w:val="center"/>
          </w:tcPr>
          <w:p w14:paraId="794F30C0" w14:textId="77777777" w:rsidR="003A7833" w:rsidRPr="00DA7A3D" w:rsidRDefault="00000000" w:rsidP="00DA7A3D">
            <w:pPr>
              <w:jc w:val="left"/>
              <w:rPr>
                <w:rFonts w:cs="Times New Roman"/>
                <w:sz w:val="22"/>
              </w:rPr>
            </w:pPr>
            <w:r w:rsidRPr="00DA7A3D">
              <w:rPr>
                <w:rFonts w:cs="Times New Roman"/>
                <w:sz w:val="22"/>
              </w:rPr>
              <w:t>Drives more inclusive adoption among elderly, rural and low-income populations.</w:t>
            </w:r>
          </w:p>
        </w:tc>
      </w:tr>
      <w:tr w:rsidR="003A7833" w:rsidRPr="00A63CD0" w14:paraId="14D2CB96"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3374D52A" w14:textId="77777777" w:rsidR="003A7833" w:rsidRPr="00DA7A3D" w:rsidRDefault="00000000" w:rsidP="00DA7A3D">
            <w:pPr>
              <w:jc w:val="left"/>
              <w:rPr>
                <w:rFonts w:cs="Times New Roman"/>
                <w:sz w:val="22"/>
              </w:rPr>
            </w:pPr>
            <w:r w:rsidRPr="00DA7A3D">
              <w:rPr>
                <w:rFonts w:cs="Times New Roman"/>
                <w:sz w:val="22"/>
              </w:rPr>
              <w:t>Privacy and governance risk</w:t>
            </w:r>
          </w:p>
        </w:tc>
        <w:tc>
          <w:tcPr>
            <w:tcW w:w="4500" w:type="dxa"/>
            <w:tcMar>
              <w:top w:w="60" w:type="dxa"/>
              <w:left w:w="100" w:type="dxa"/>
              <w:bottom w:w="60" w:type="dxa"/>
              <w:right w:w="100" w:type="dxa"/>
            </w:tcMar>
            <w:vAlign w:val="center"/>
          </w:tcPr>
          <w:p w14:paraId="24226D5F" w14:textId="77777777" w:rsidR="003A7833" w:rsidRPr="00DA7A3D" w:rsidRDefault="00000000" w:rsidP="00DA7A3D">
            <w:pPr>
              <w:jc w:val="left"/>
              <w:rPr>
                <w:rFonts w:cs="Times New Roman"/>
                <w:sz w:val="22"/>
              </w:rPr>
            </w:pPr>
            <w:r w:rsidRPr="00DA7A3D">
              <w:rPr>
                <w:rFonts w:cs="Times New Roman"/>
                <w:sz w:val="22"/>
              </w:rPr>
              <w:t>Enact a dedicated personal data-protection law defining clear consent rules, citizen access to logs, and enforceable audit rights, before the national data-exchange platform goes fully live.</w:t>
            </w:r>
          </w:p>
        </w:tc>
        <w:tc>
          <w:tcPr>
            <w:tcW w:w="2500" w:type="dxa"/>
            <w:tcMar>
              <w:top w:w="60" w:type="dxa"/>
              <w:left w:w="100" w:type="dxa"/>
              <w:bottom w:w="60" w:type="dxa"/>
              <w:right w:w="100" w:type="dxa"/>
            </w:tcMar>
            <w:vAlign w:val="center"/>
          </w:tcPr>
          <w:p w14:paraId="57CAA96E" w14:textId="77777777" w:rsidR="003A7833" w:rsidRPr="00DA7A3D" w:rsidRDefault="00000000" w:rsidP="00DA7A3D">
            <w:pPr>
              <w:jc w:val="left"/>
              <w:rPr>
                <w:rFonts w:cs="Times New Roman"/>
                <w:sz w:val="22"/>
              </w:rPr>
            </w:pPr>
            <w:r w:rsidRPr="00DA7A3D">
              <w:rPr>
                <w:rFonts w:cs="Times New Roman"/>
                <w:sz w:val="22"/>
              </w:rPr>
              <w:t>Builds public trust in digital identity and inter-agency data sharing.</w:t>
            </w:r>
          </w:p>
        </w:tc>
      </w:tr>
      <w:tr w:rsidR="003A7833" w:rsidRPr="00A63CD0" w14:paraId="2E669D97"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75D8FF2C" w14:textId="77777777" w:rsidR="003A7833" w:rsidRPr="00DA7A3D" w:rsidRDefault="00000000" w:rsidP="00DA7A3D">
            <w:pPr>
              <w:jc w:val="left"/>
              <w:rPr>
                <w:rFonts w:cs="Times New Roman"/>
                <w:sz w:val="22"/>
              </w:rPr>
            </w:pPr>
            <w:r w:rsidRPr="00DA7A3D">
              <w:rPr>
                <w:rFonts w:cs="Times New Roman"/>
                <w:sz w:val="22"/>
              </w:rPr>
              <w:t xml:space="preserve">Identity </w:t>
            </w:r>
            <w:proofErr w:type="gramStart"/>
            <w:r w:rsidRPr="00DA7A3D">
              <w:rPr>
                <w:rFonts w:cs="Times New Roman"/>
                <w:sz w:val="22"/>
              </w:rPr>
              <w:t>not</w:t>
            </w:r>
            <w:proofErr w:type="gramEnd"/>
            <w:r w:rsidRPr="00DA7A3D">
              <w:rPr>
                <w:rFonts w:cs="Times New Roman"/>
                <w:sz w:val="22"/>
              </w:rPr>
              <w:t xml:space="preserve"> yet a verification platform</w:t>
            </w:r>
          </w:p>
        </w:tc>
        <w:tc>
          <w:tcPr>
            <w:tcW w:w="4500" w:type="dxa"/>
            <w:tcMar>
              <w:top w:w="60" w:type="dxa"/>
              <w:left w:w="100" w:type="dxa"/>
              <w:bottom w:w="60" w:type="dxa"/>
              <w:right w:w="100" w:type="dxa"/>
            </w:tcMar>
            <w:vAlign w:val="center"/>
          </w:tcPr>
          <w:p w14:paraId="20C23857" w14:textId="77777777" w:rsidR="003A7833" w:rsidRPr="00DA7A3D" w:rsidRDefault="00000000" w:rsidP="00DA7A3D">
            <w:pPr>
              <w:jc w:val="left"/>
              <w:rPr>
                <w:rFonts w:cs="Times New Roman"/>
                <w:sz w:val="22"/>
              </w:rPr>
            </w:pPr>
            <w:proofErr w:type="spellStart"/>
            <w:r w:rsidRPr="00DA7A3D">
              <w:rPr>
                <w:rFonts w:cs="Times New Roman"/>
                <w:sz w:val="22"/>
              </w:rPr>
              <w:t>Prioritise</w:t>
            </w:r>
            <w:proofErr w:type="spellEnd"/>
            <w:r w:rsidRPr="00DA7A3D">
              <w:rPr>
                <w:rFonts w:cs="Times New Roman"/>
                <w:sz w:val="22"/>
              </w:rPr>
              <w:t xml:space="preserve"> completing </w:t>
            </w:r>
            <w:proofErr w:type="spellStart"/>
            <w:r w:rsidRPr="00DA7A3D">
              <w:rPr>
                <w:rFonts w:cs="Times New Roman"/>
                <w:sz w:val="22"/>
              </w:rPr>
              <w:t>eKYC</w:t>
            </w:r>
            <w:proofErr w:type="spellEnd"/>
            <w:r w:rsidRPr="00DA7A3D">
              <w:rPr>
                <w:rFonts w:cs="Times New Roman"/>
                <w:sz w:val="22"/>
              </w:rPr>
              <w:t xml:space="preserve">-style electronic verification APIs for the National ID, in coordination between </w:t>
            </w:r>
            <w:proofErr w:type="spellStart"/>
            <w:r w:rsidRPr="00DA7A3D">
              <w:rPr>
                <w:rFonts w:cs="Times New Roman"/>
                <w:sz w:val="22"/>
              </w:rPr>
              <w:t>DoNIDCR</w:t>
            </w:r>
            <w:proofErr w:type="spellEnd"/>
            <w:r w:rsidRPr="00DA7A3D">
              <w:rPr>
                <w:rFonts w:cs="Times New Roman"/>
                <w:sz w:val="22"/>
              </w:rPr>
              <w:t xml:space="preserve"> and NRB.</w:t>
            </w:r>
          </w:p>
        </w:tc>
        <w:tc>
          <w:tcPr>
            <w:tcW w:w="2500" w:type="dxa"/>
            <w:tcMar>
              <w:top w:w="60" w:type="dxa"/>
              <w:left w:w="100" w:type="dxa"/>
              <w:bottom w:w="60" w:type="dxa"/>
              <w:right w:w="100" w:type="dxa"/>
            </w:tcMar>
            <w:vAlign w:val="center"/>
          </w:tcPr>
          <w:p w14:paraId="55F83719" w14:textId="77777777" w:rsidR="003A7833" w:rsidRPr="00DA7A3D" w:rsidRDefault="00000000" w:rsidP="00DA7A3D">
            <w:pPr>
              <w:jc w:val="left"/>
              <w:rPr>
                <w:rFonts w:cs="Times New Roman"/>
                <w:sz w:val="22"/>
              </w:rPr>
            </w:pPr>
            <w:r w:rsidRPr="00DA7A3D">
              <w:rPr>
                <w:rFonts w:cs="Times New Roman"/>
                <w:sz w:val="22"/>
              </w:rPr>
              <w:t>Turns the NID from a physical card into genuine reusable digital identity infrastructure.</w:t>
            </w:r>
          </w:p>
        </w:tc>
      </w:tr>
      <w:tr w:rsidR="003A7833" w:rsidRPr="00A63CD0" w14:paraId="32238CF9" w14:textId="77777777" w:rsidTr="00DA7A3D">
        <w:tblPrEx>
          <w:tblCellMar>
            <w:top w:w="0" w:type="dxa"/>
            <w:bottom w:w="0" w:type="dxa"/>
          </w:tblCellMar>
        </w:tblPrEx>
        <w:tc>
          <w:tcPr>
            <w:tcW w:w="2000" w:type="dxa"/>
            <w:tcMar>
              <w:top w:w="60" w:type="dxa"/>
              <w:left w:w="100" w:type="dxa"/>
              <w:bottom w:w="60" w:type="dxa"/>
              <w:right w:w="100" w:type="dxa"/>
            </w:tcMar>
            <w:vAlign w:val="center"/>
          </w:tcPr>
          <w:p w14:paraId="31B865B9" w14:textId="77777777" w:rsidR="003A7833" w:rsidRPr="00DA7A3D" w:rsidRDefault="00000000" w:rsidP="00DA7A3D">
            <w:pPr>
              <w:jc w:val="left"/>
              <w:rPr>
                <w:rFonts w:cs="Times New Roman"/>
                <w:sz w:val="22"/>
              </w:rPr>
            </w:pPr>
            <w:r w:rsidRPr="00DA7A3D">
              <w:rPr>
                <w:rFonts w:cs="Times New Roman"/>
                <w:sz w:val="22"/>
              </w:rPr>
              <w:t>Institutional fragmentation</w:t>
            </w:r>
          </w:p>
        </w:tc>
        <w:tc>
          <w:tcPr>
            <w:tcW w:w="4500" w:type="dxa"/>
            <w:tcMar>
              <w:top w:w="60" w:type="dxa"/>
              <w:left w:w="100" w:type="dxa"/>
              <w:bottom w:w="60" w:type="dxa"/>
              <w:right w:w="100" w:type="dxa"/>
            </w:tcMar>
            <w:vAlign w:val="center"/>
          </w:tcPr>
          <w:p w14:paraId="0A234912" w14:textId="77777777" w:rsidR="003A7833" w:rsidRPr="00DA7A3D" w:rsidRDefault="00000000" w:rsidP="00DA7A3D">
            <w:pPr>
              <w:jc w:val="left"/>
              <w:rPr>
                <w:rFonts w:cs="Times New Roman"/>
                <w:sz w:val="22"/>
              </w:rPr>
            </w:pPr>
            <w:r w:rsidRPr="00DA7A3D">
              <w:rPr>
                <w:rFonts w:cs="Times New Roman"/>
                <w:sz w:val="22"/>
              </w:rPr>
              <w:t>Assign a single clearly accountable lead agency for each DPI layer (identity, exchange, payments), with a formal inter-agency coordination mechanism.</w:t>
            </w:r>
          </w:p>
        </w:tc>
        <w:tc>
          <w:tcPr>
            <w:tcW w:w="2500" w:type="dxa"/>
            <w:tcMar>
              <w:top w:w="60" w:type="dxa"/>
              <w:left w:w="100" w:type="dxa"/>
              <w:bottom w:w="60" w:type="dxa"/>
              <w:right w:w="100" w:type="dxa"/>
            </w:tcMar>
            <w:vAlign w:val="center"/>
          </w:tcPr>
          <w:p w14:paraId="06B6E95F" w14:textId="77777777" w:rsidR="003A7833" w:rsidRPr="00DA7A3D" w:rsidRDefault="00000000" w:rsidP="00DA7A3D">
            <w:pPr>
              <w:jc w:val="left"/>
              <w:rPr>
                <w:rFonts w:cs="Times New Roman"/>
                <w:sz w:val="22"/>
              </w:rPr>
            </w:pPr>
            <w:r w:rsidRPr="00DA7A3D">
              <w:rPr>
                <w:rFonts w:cs="Times New Roman"/>
                <w:sz w:val="22"/>
              </w:rPr>
              <w:t>Reduces duplication of effort and speeds up delivery of the Digital Transformation Project.</w:t>
            </w:r>
          </w:p>
        </w:tc>
      </w:tr>
    </w:tbl>
    <w:p w14:paraId="18E3ED6C" w14:textId="77777777" w:rsidR="003A7833" w:rsidRPr="00A63CD0" w:rsidRDefault="00000000">
      <w:pPr>
        <w:pStyle w:val="Heading2"/>
        <w:spacing w:before="300"/>
        <w:rPr>
          <w:rFonts w:cs="Times New Roman"/>
          <w:color w:val="auto"/>
        </w:rPr>
      </w:pPr>
      <w:bookmarkStart w:id="61" w:name="_Toc237497961"/>
      <w:r w:rsidRPr="00A63CD0">
        <w:rPr>
          <w:rFonts w:cs="Times New Roman"/>
          <w:color w:val="auto"/>
        </w:rPr>
        <w:t>6.4 Future Prospects</w:t>
      </w:r>
      <w:bookmarkEnd w:id="61"/>
    </w:p>
    <w:p w14:paraId="7B180E37" w14:textId="1A349583" w:rsidR="003A7833" w:rsidRDefault="00000000" w:rsidP="00DA7A3D">
      <w:r w:rsidRPr="00A63CD0">
        <w:t xml:space="preserve">Nepal's digital infrastructure trajectory over the next several years looks genuinely promising, provided execution keeps pace with planning. Completing the 2026 Digital Transformation Project will deliver a secure government-wide data-exchange bus, a citizen digital locker and integrated social registries, materially streamlining e-governance service delivery. Expanding cross-border QR payment acceptance with </w:t>
      </w:r>
      <w:proofErr w:type="spellStart"/>
      <w:r w:rsidRPr="00A63CD0">
        <w:t>neighbouring</w:t>
      </w:r>
      <w:proofErr w:type="spellEnd"/>
      <w:r w:rsidRPr="00A63CD0">
        <w:t xml:space="preserve"> countries should lower friction for remittances, tourism spending and cross-border trade. Emerging technologies such as artificial intelligence can also be layered on top of a mature DPI foundation once it exists enabling automated document processing, </w:t>
      </w:r>
      <w:proofErr w:type="spellStart"/>
      <w:r w:rsidRPr="00A63CD0">
        <w:t>localised</w:t>
      </w:r>
      <w:proofErr w:type="spellEnd"/>
      <w:r w:rsidRPr="00A63CD0">
        <w:t xml:space="preserve"> voice-assisted public service portals, and real-time fraud detection within payment-clearing networks. None of these advanced applications, however, can be reliably built until the underlying identity, data-exchange and payment foundations described in this report are themselves complete, secure and trusted.</w:t>
      </w:r>
    </w:p>
    <w:p w14:paraId="2E4F65D8" w14:textId="77777777" w:rsidR="002C48F6" w:rsidRPr="00A63CD0" w:rsidRDefault="002C48F6" w:rsidP="00DA7A3D"/>
    <w:p w14:paraId="64E646D8" w14:textId="77777777" w:rsidR="003A7833" w:rsidRPr="00A63CD0" w:rsidRDefault="00000000" w:rsidP="00DA7A3D">
      <w:pPr>
        <w:pStyle w:val="Heading1"/>
        <w:spacing w:before="200"/>
        <w:rPr>
          <w:rFonts w:ascii="Times New Roman" w:hAnsi="Times New Roman" w:cs="Times New Roman"/>
          <w:color w:val="auto"/>
        </w:rPr>
      </w:pPr>
      <w:bookmarkStart w:id="62" w:name="_Toc237497962"/>
      <w:r w:rsidRPr="00A63CD0">
        <w:rPr>
          <w:rFonts w:ascii="Times New Roman" w:hAnsi="Times New Roman" w:cs="Times New Roman"/>
          <w:color w:val="auto"/>
        </w:rPr>
        <w:lastRenderedPageBreak/>
        <w:t>CHAPTER 7: CONCLUSION</w:t>
      </w:r>
      <w:bookmarkEnd w:id="62"/>
    </w:p>
    <w:p w14:paraId="7138B7D7" w14:textId="2710FD01" w:rsidR="003A7833" w:rsidRPr="00A63CD0" w:rsidRDefault="00000000" w:rsidP="00DA7A3D">
      <w:r w:rsidRPr="00A63CD0">
        <w:t>This report has examined three interconnected foundations of e-governance in Nepal: data centers, payment infrastructure and Digital Public Infrastructure. Each foundation supports a different but essential function. Data centers provide the physical facilities, power redundancy and computing capacity needed to host government and financial records continuously and securely. Payment infrastructure enables the fast, low-cost transfer of monetary value between citizens, businesses, financial institutions and government. Digital Public Infrastructure connects these elements together linking digital identity, secure data exchange and payment rails into reusable, horizontal platforms that many different services can build upon, instead of every agency repeatedly building the same capability in isolation.</w:t>
      </w:r>
    </w:p>
    <w:p w14:paraId="27F1981C" w14:textId="568E65D4" w:rsidR="003A7833" w:rsidRPr="00A63CD0" w:rsidRDefault="00000000" w:rsidP="00DA7A3D">
      <w:r w:rsidRPr="00A63CD0">
        <w:t xml:space="preserve">The evidence gathered across this study shows that Nepal has made real and measurable progress on each of these three pillars. The Integrated Data Management Center in Singha Durbar, together with its disaster-recovery site in </w:t>
      </w:r>
      <w:proofErr w:type="spellStart"/>
      <w:r w:rsidRPr="00A63CD0">
        <w:t>Hetauda</w:t>
      </w:r>
      <w:proofErr w:type="spellEnd"/>
      <w:r w:rsidRPr="00A63CD0">
        <w:t xml:space="preserve"> and a growing, increasingly regulated private data-center market, has strengthened the country's national hosting capacity. Central bank leadership and NCHL's clearing and switching platforms </w:t>
      </w:r>
      <w:proofErr w:type="spellStart"/>
      <w:r w:rsidRPr="00A63CD0">
        <w:t>connectIPS</w:t>
      </w:r>
      <w:proofErr w:type="spellEnd"/>
      <w:r w:rsidRPr="00A63CD0">
        <w:t>, the Retail Payment Switch and NEPALPAY QR have driven rapid growth in mobile banking, digital wallets and QR-based payments over a short period. The expansion of National ID enrolment and the launch of the World Bank- and ADB-supported Digital Transformation Project mark a genuine, funded step toward integrated data exchange and citizen digital lockers.</w:t>
      </w:r>
    </w:p>
    <w:p w14:paraId="7A653E50" w14:textId="77777777" w:rsidR="003A7833" w:rsidRPr="00A63CD0" w:rsidRDefault="00000000" w:rsidP="00DA7A3D">
      <w:r w:rsidRPr="00A63CD0">
        <w:t xml:space="preserve">At the same time, this report's comparison with India, Estonia, South Korea and Bangladesh makes clear that Nepal's greatest remaining gap is not technology in the abstract, but integration. Nepal currently has a reasonably developed payment layer, a partly developed identity layer, and a data-exchange layer that is funded and planned but not yet operational. A data center that is not connected to interoperable software, an identity system that cannot be verified electronically by other agencies, and a payment system that </w:t>
      </w:r>
      <w:proofErr w:type="gramStart"/>
      <w:r w:rsidRPr="00A63CD0">
        <w:t>operates</w:t>
      </w:r>
      <w:proofErr w:type="gramEnd"/>
      <w:r w:rsidRPr="00A63CD0">
        <w:t xml:space="preserve"> separately from the rest of government together deliver far less value than they would if they were properly joined up. The overall conclusion of this study is that Nepal has largely built the individual pieces of digital infrastructure but has not yet connected them into a single, coherent system.</w:t>
      </w:r>
    </w:p>
    <w:p w14:paraId="19148298" w14:textId="77777777" w:rsidR="003A7833" w:rsidRPr="00A63CD0" w:rsidRDefault="00000000" w:rsidP="00DA7A3D">
      <w:r w:rsidRPr="00A63CD0">
        <w:t xml:space="preserve">Going forward, the next stage of e-governance in Nepal depends less on acquiring new technology and more on sustained work in four areas: completing and </w:t>
      </w:r>
      <w:proofErr w:type="spellStart"/>
      <w:r w:rsidRPr="00A63CD0">
        <w:t>operationalising</w:t>
      </w:r>
      <w:proofErr w:type="spellEnd"/>
      <w:r w:rsidRPr="00A63CD0">
        <w:t xml:space="preserve"> the national data-exchange platform across all three tiers of government; enacting a comprehensive data-protection and consent framework; strengthening physical and cyber resilience, including geographic diversification away from the Kathmandu Valley; and, above all, maintaining the consistent, disciplined project execution that has historically been Nepal's weakest link in digital government initiatives. If these priorities are pursued together, Nepal is well placed to move from having built strong individual components to operating a genuinely integrated, secure and inclusive digital public infrastructure.</w:t>
      </w:r>
    </w:p>
    <w:p w14:paraId="42E2BAB0" w14:textId="77777777" w:rsidR="003A7833" w:rsidRPr="00A63CD0" w:rsidRDefault="00000000">
      <w:pPr>
        <w:pStyle w:val="Heading1"/>
        <w:pageBreakBefore/>
        <w:spacing w:before="200"/>
        <w:rPr>
          <w:rFonts w:ascii="Times New Roman" w:hAnsi="Times New Roman" w:cs="Times New Roman"/>
          <w:color w:val="auto"/>
        </w:rPr>
      </w:pPr>
      <w:bookmarkStart w:id="63" w:name="_Toc237497963"/>
      <w:r w:rsidRPr="00A63CD0">
        <w:rPr>
          <w:rFonts w:ascii="Times New Roman" w:hAnsi="Times New Roman" w:cs="Times New Roman"/>
          <w:color w:val="auto"/>
        </w:rPr>
        <w:lastRenderedPageBreak/>
        <w:t>REFERENCES</w:t>
      </w:r>
      <w:bookmarkEnd w:id="63"/>
    </w:p>
    <w:p w14:paraId="0F20D7FE"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Asian Development Bank. (2026, March 10). ADB supports Nepal's digital transformation toward high-impact services for citizens and businesses [Press release]. ADB.</w:t>
      </w:r>
    </w:p>
    <w:p w14:paraId="7A0AEDE2"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Bangladesh Bank. (2025). Payment systems overview and Bangla QR standard. Dhaka: Bangladesh Bank.</w:t>
      </w:r>
    </w:p>
    <w:p w14:paraId="1054E34D"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Department of Information Technology (</w:t>
      </w:r>
      <w:proofErr w:type="spellStart"/>
      <w:r w:rsidRPr="00DA7A3D">
        <w:rPr>
          <w:rFonts w:cs="Times New Roman"/>
          <w:szCs w:val="24"/>
        </w:rPr>
        <w:t>DoIT</w:t>
      </w:r>
      <w:proofErr w:type="spellEnd"/>
      <w:r w:rsidRPr="00DA7A3D">
        <w:rPr>
          <w:rFonts w:cs="Times New Roman"/>
          <w:szCs w:val="24"/>
        </w:rPr>
        <w:t xml:space="preserve">), Government of Nepal. (2025). Government Integrated Data Center (GIDC) mandate and infrastructure operations. Kathmandu: </w:t>
      </w:r>
      <w:proofErr w:type="spellStart"/>
      <w:r w:rsidRPr="00DA7A3D">
        <w:rPr>
          <w:rFonts w:cs="Times New Roman"/>
          <w:szCs w:val="24"/>
        </w:rPr>
        <w:t>DoIT</w:t>
      </w:r>
      <w:proofErr w:type="spellEnd"/>
      <w:r w:rsidRPr="00DA7A3D">
        <w:rPr>
          <w:rFonts w:cs="Times New Roman"/>
          <w:szCs w:val="24"/>
        </w:rPr>
        <w:t>.</w:t>
      </w:r>
    </w:p>
    <w:p w14:paraId="23A0BF8A"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e-Estonia Briefing Centre. (2025). X-Road – Interoperability services. Tallinn: e-Estonia.</w:t>
      </w:r>
    </w:p>
    <w:p w14:paraId="68E0DE4F"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 xml:space="preserve">Government of Nepal, Ministry of Communication and Information Technology. (2025). Data Centre and Cloud Services (Operation and Management) Directive, 2081. Kathmandu: </w:t>
      </w:r>
      <w:proofErr w:type="spellStart"/>
      <w:r w:rsidRPr="00DA7A3D">
        <w:rPr>
          <w:rFonts w:cs="Times New Roman"/>
          <w:szCs w:val="24"/>
        </w:rPr>
        <w:t>MoCIT</w:t>
      </w:r>
      <w:proofErr w:type="spellEnd"/>
      <w:r w:rsidRPr="00DA7A3D">
        <w:rPr>
          <w:rFonts w:cs="Times New Roman"/>
          <w:szCs w:val="24"/>
        </w:rPr>
        <w:t>.</w:t>
      </w:r>
    </w:p>
    <w:p w14:paraId="15BD59FD"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Government of Nepal. (2019). National Identity Card and Registration Act, 2076. Kathmandu: Ministry of Home Affairs.</w:t>
      </w:r>
    </w:p>
    <w:p w14:paraId="1C31F7DC"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Information System Authority (RIA), Republic of Estonia. (2025). Data exchange layer X-tee. Tallinn: RIA.</w:t>
      </w:r>
    </w:p>
    <w:p w14:paraId="43FE6832"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National Payments Corporation of India (NPCI). (2026). UPI product statistics. Mumbai: NPCI.</w:t>
      </w:r>
    </w:p>
    <w:p w14:paraId="11F025A0"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 xml:space="preserve">Nepal Clearing House Limited. (2026). National Payment Switch, </w:t>
      </w:r>
      <w:proofErr w:type="spellStart"/>
      <w:r w:rsidRPr="00DA7A3D">
        <w:rPr>
          <w:rFonts w:cs="Times New Roman"/>
          <w:szCs w:val="24"/>
        </w:rPr>
        <w:t>connectIPS</w:t>
      </w:r>
      <w:proofErr w:type="spellEnd"/>
      <w:r w:rsidRPr="00DA7A3D">
        <w:rPr>
          <w:rFonts w:cs="Times New Roman"/>
          <w:szCs w:val="24"/>
        </w:rPr>
        <w:t xml:space="preserve"> and NEPALPAY [Corporate information]. Kathmandu: NCHL.</w:t>
      </w:r>
    </w:p>
    <w:p w14:paraId="44E02E56"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Nepal Rastra Bank. (2019). Payment and Settlement Act, 2019. Kathmandu: NRB.</w:t>
      </w:r>
    </w:p>
    <w:p w14:paraId="675E7075"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Nepal Rastra Bank. (2026). Payment systems oversight report, FY 2024/25. Kathmandu: Payment Systems Department, NRB.</w:t>
      </w:r>
    </w:p>
    <w:p w14:paraId="2D0D22D4"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Unique Identification Authority of India (UIDAI). (2026). Aadhaar dashboard and statistics. New Delhi: UIDAI.</w:t>
      </w:r>
    </w:p>
    <w:p w14:paraId="6BFDEF30"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World Bank Group. (2026, February 9). Nepal: World Bank approves $50 million Digital Transformation Project [Press release]. Washington, DC: World Bank.</w:t>
      </w:r>
    </w:p>
    <w:p w14:paraId="07CDEBEB"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World Bank Group. (2025). The Global Findex Database 2025. Washington, DC: World Bank.</w:t>
      </w:r>
    </w:p>
    <w:p w14:paraId="01E04402" w14:textId="77777777" w:rsidR="003A7833" w:rsidRPr="00DA7A3D" w:rsidRDefault="00000000" w:rsidP="00DA7A3D">
      <w:pPr>
        <w:pStyle w:val="ListParagraph"/>
        <w:numPr>
          <w:ilvl w:val="0"/>
          <w:numId w:val="7"/>
        </w:numPr>
        <w:spacing w:after="160" w:line="276" w:lineRule="auto"/>
        <w:rPr>
          <w:rFonts w:cs="Times New Roman"/>
          <w:szCs w:val="24"/>
        </w:rPr>
      </w:pPr>
      <w:r w:rsidRPr="00DA7A3D">
        <w:rPr>
          <w:rFonts w:cs="Times New Roman"/>
          <w:szCs w:val="24"/>
        </w:rPr>
        <w:t>World Bank Group. (2026). Digital public infrastructure and services: Operational guidance framework. Washington, DC: World Bank.</w:t>
      </w:r>
    </w:p>
    <w:sectPr w:rsidR="003A7833" w:rsidRPr="00DA7A3D" w:rsidSect="00D455D6">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DDF3" w14:textId="77777777" w:rsidR="00F9791D" w:rsidRDefault="00F9791D">
      <w:r>
        <w:separator/>
      </w:r>
    </w:p>
  </w:endnote>
  <w:endnote w:type="continuationSeparator" w:id="0">
    <w:p w14:paraId="0E0B58D6" w14:textId="77777777" w:rsidR="00F9791D" w:rsidRDefault="00F97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23645"/>
      <w:docPartObj>
        <w:docPartGallery w:val="Page Numbers (Bottom of Page)"/>
        <w:docPartUnique/>
      </w:docPartObj>
    </w:sdtPr>
    <w:sdtEndPr>
      <w:rPr>
        <w:noProof/>
      </w:rPr>
    </w:sdtEndPr>
    <w:sdtContent>
      <w:p w14:paraId="1814590C" w14:textId="28245022" w:rsidR="00163ECF" w:rsidRDefault="00163E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5AFFF2" w14:textId="0A6E2D9D" w:rsidR="003A7833" w:rsidRDefault="003A783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7546" w14:textId="1D356A0B" w:rsidR="00163ECF" w:rsidRDefault="00163ECF">
    <w:pPr>
      <w:pStyle w:val="Footer"/>
      <w:jc w:val="right"/>
    </w:pPr>
  </w:p>
  <w:p w14:paraId="4109EBEC" w14:textId="77777777" w:rsidR="00163ECF" w:rsidRDefault="00163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9A60" w14:textId="77777777" w:rsidR="00F9791D" w:rsidRDefault="00F9791D">
      <w:r>
        <w:separator/>
      </w:r>
    </w:p>
  </w:footnote>
  <w:footnote w:type="continuationSeparator" w:id="0">
    <w:p w14:paraId="2D2A4812" w14:textId="77777777" w:rsidR="00F9791D" w:rsidRDefault="00F97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D0C2" w14:textId="1AF828DA" w:rsidR="003A7833" w:rsidRDefault="003A78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51D3"/>
    <w:multiLevelType w:val="hybridMultilevel"/>
    <w:tmpl w:val="1D2C8852"/>
    <w:lvl w:ilvl="0" w:tplc="2DD24FAC">
      <w:start w:val="1"/>
      <w:numFmt w:val="bullet"/>
      <w:lvlText w:val="●"/>
      <w:lvlJc w:val="left"/>
      <w:pPr>
        <w:ind w:left="720" w:hanging="360"/>
      </w:pPr>
    </w:lvl>
    <w:lvl w:ilvl="1" w:tplc="F1001812">
      <w:start w:val="1"/>
      <w:numFmt w:val="bullet"/>
      <w:lvlText w:val="○"/>
      <w:lvlJc w:val="left"/>
      <w:pPr>
        <w:ind w:left="1440" w:hanging="360"/>
      </w:pPr>
    </w:lvl>
    <w:lvl w:ilvl="2" w:tplc="E8F2436A">
      <w:start w:val="1"/>
      <w:numFmt w:val="bullet"/>
      <w:lvlText w:val="■"/>
      <w:lvlJc w:val="left"/>
      <w:pPr>
        <w:ind w:left="2160" w:hanging="360"/>
      </w:pPr>
    </w:lvl>
    <w:lvl w:ilvl="3" w:tplc="C52A6AD6">
      <w:start w:val="1"/>
      <w:numFmt w:val="bullet"/>
      <w:lvlText w:val="●"/>
      <w:lvlJc w:val="left"/>
      <w:pPr>
        <w:ind w:left="2880" w:hanging="360"/>
      </w:pPr>
    </w:lvl>
    <w:lvl w:ilvl="4" w:tplc="29920A86">
      <w:start w:val="1"/>
      <w:numFmt w:val="bullet"/>
      <w:lvlText w:val="○"/>
      <w:lvlJc w:val="left"/>
      <w:pPr>
        <w:ind w:left="3600" w:hanging="360"/>
      </w:pPr>
    </w:lvl>
    <w:lvl w:ilvl="5" w:tplc="0CE63FF8">
      <w:start w:val="1"/>
      <w:numFmt w:val="bullet"/>
      <w:lvlText w:val="■"/>
      <w:lvlJc w:val="left"/>
      <w:pPr>
        <w:ind w:left="4320" w:hanging="360"/>
      </w:pPr>
    </w:lvl>
    <w:lvl w:ilvl="6" w:tplc="5C12A5DC">
      <w:start w:val="1"/>
      <w:numFmt w:val="bullet"/>
      <w:lvlText w:val="●"/>
      <w:lvlJc w:val="left"/>
      <w:pPr>
        <w:ind w:left="5040" w:hanging="360"/>
      </w:pPr>
    </w:lvl>
    <w:lvl w:ilvl="7" w:tplc="8F88FE4E">
      <w:start w:val="1"/>
      <w:numFmt w:val="bullet"/>
      <w:lvlText w:val="●"/>
      <w:lvlJc w:val="left"/>
      <w:pPr>
        <w:ind w:left="5760" w:hanging="360"/>
      </w:pPr>
    </w:lvl>
    <w:lvl w:ilvl="8" w:tplc="C1FA23C6">
      <w:start w:val="1"/>
      <w:numFmt w:val="bullet"/>
      <w:lvlText w:val="●"/>
      <w:lvlJc w:val="left"/>
      <w:pPr>
        <w:ind w:left="6480" w:hanging="360"/>
      </w:pPr>
    </w:lvl>
  </w:abstractNum>
  <w:abstractNum w:abstractNumId="1" w15:restartNumberingAfterBreak="0">
    <w:nsid w:val="36563429"/>
    <w:multiLevelType w:val="hybridMultilevel"/>
    <w:tmpl w:val="78280B98"/>
    <w:lvl w:ilvl="0" w:tplc="0F4E6DBA">
      <w:start w:val="1"/>
      <w:numFmt w:val="decimal"/>
      <w:lvlText w:val="%1."/>
      <w:lvlJc w:val="left"/>
      <w:pPr>
        <w:ind w:left="460" w:hanging="260"/>
      </w:pPr>
    </w:lvl>
    <w:lvl w:ilvl="1" w:tplc="FA7273B2">
      <w:numFmt w:val="decimal"/>
      <w:lvlText w:val=""/>
      <w:lvlJc w:val="left"/>
    </w:lvl>
    <w:lvl w:ilvl="2" w:tplc="F62237BC">
      <w:numFmt w:val="decimal"/>
      <w:lvlText w:val=""/>
      <w:lvlJc w:val="left"/>
    </w:lvl>
    <w:lvl w:ilvl="3" w:tplc="7A325684">
      <w:numFmt w:val="decimal"/>
      <w:lvlText w:val=""/>
      <w:lvlJc w:val="left"/>
    </w:lvl>
    <w:lvl w:ilvl="4" w:tplc="7890D1DC">
      <w:numFmt w:val="decimal"/>
      <w:lvlText w:val=""/>
      <w:lvlJc w:val="left"/>
    </w:lvl>
    <w:lvl w:ilvl="5" w:tplc="696E1C2C">
      <w:numFmt w:val="decimal"/>
      <w:lvlText w:val=""/>
      <w:lvlJc w:val="left"/>
    </w:lvl>
    <w:lvl w:ilvl="6" w:tplc="1E1456B6">
      <w:numFmt w:val="decimal"/>
      <w:lvlText w:val=""/>
      <w:lvlJc w:val="left"/>
    </w:lvl>
    <w:lvl w:ilvl="7" w:tplc="FCC23AA6">
      <w:numFmt w:val="decimal"/>
      <w:lvlText w:val=""/>
      <w:lvlJc w:val="left"/>
    </w:lvl>
    <w:lvl w:ilvl="8" w:tplc="763C7A22">
      <w:numFmt w:val="decimal"/>
      <w:lvlText w:val=""/>
      <w:lvlJc w:val="left"/>
    </w:lvl>
  </w:abstractNum>
  <w:abstractNum w:abstractNumId="2" w15:restartNumberingAfterBreak="0">
    <w:nsid w:val="4F0C569F"/>
    <w:multiLevelType w:val="hybridMultilevel"/>
    <w:tmpl w:val="C01C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446A1"/>
    <w:multiLevelType w:val="hybridMultilevel"/>
    <w:tmpl w:val="78280B98"/>
    <w:lvl w:ilvl="0" w:tplc="FFFFFFFF">
      <w:start w:val="1"/>
      <w:numFmt w:val="decimal"/>
      <w:lvlText w:val="%1."/>
      <w:lvlJc w:val="left"/>
      <w:pPr>
        <w:ind w:left="4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ACB3328"/>
    <w:multiLevelType w:val="hybridMultilevel"/>
    <w:tmpl w:val="78280B98"/>
    <w:lvl w:ilvl="0" w:tplc="FFFFFFFF">
      <w:start w:val="1"/>
      <w:numFmt w:val="decimal"/>
      <w:lvlText w:val="%1."/>
      <w:lvlJc w:val="left"/>
      <w:pPr>
        <w:ind w:left="4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E002B36"/>
    <w:multiLevelType w:val="hybridMultilevel"/>
    <w:tmpl w:val="BD7E0DDE"/>
    <w:lvl w:ilvl="0" w:tplc="6D2CA18E">
      <w:start w:val="1"/>
      <w:numFmt w:val="bullet"/>
      <w:lvlText w:val="•"/>
      <w:lvlJc w:val="left"/>
      <w:pPr>
        <w:ind w:left="460" w:hanging="260"/>
      </w:pPr>
    </w:lvl>
    <w:lvl w:ilvl="1" w:tplc="6C600194">
      <w:numFmt w:val="decimal"/>
      <w:lvlText w:val=""/>
      <w:lvlJc w:val="left"/>
    </w:lvl>
    <w:lvl w:ilvl="2" w:tplc="07E09A10">
      <w:numFmt w:val="decimal"/>
      <w:lvlText w:val=""/>
      <w:lvlJc w:val="left"/>
    </w:lvl>
    <w:lvl w:ilvl="3" w:tplc="E8827BB8">
      <w:numFmt w:val="decimal"/>
      <w:lvlText w:val=""/>
      <w:lvlJc w:val="left"/>
    </w:lvl>
    <w:lvl w:ilvl="4" w:tplc="AB68352C">
      <w:numFmt w:val="decimal"/>
      <w:lvlText w:val=""/>
      <w:lvlJc w:val="left"/>
    </w:lvl>
    <w:lvl w:ilvl="5" w:tplc="26E8FF0A">
      <w:numFmt w:val="decimal"/>
      <w:lvlText w:val=""/>
      <w:lvlJc w:val="left"/>
    </w:lvl>
    <w:lvl w:ilvl="6" w:tplc="AB1619B2">
      <w:numFmt w:val="decimal"/>
      <w:lvlText w:val=""/>
      <w:lvlJc w:val="left"/>
    </w:lvl>
    <w:lvl w:ilvl="7" w:tplc="05D89416">
      <w:numFmt w:val="decimal"/>
      <w:lvlText w:val=""/>
      <w:lvlJc w:val="left"/>
    </w:lvl>
    <w:lvl w:ilvl="8" w:tplc="B52A7ED2">
      <w:numFmt w:val="decimal"/>
      <w:lvlText w:val=""/>
      <w:lvlJc w:val="left"/>
    </w:lvl>
  </w:abstractNum>
  <w:num w:numId="1" w16cid:durableId="36321707">
    <w:abstractNumId w:val="0"/>
    <w:lvlOverride w:ilvl="0">
      <w:startOverride w:val="1"/>
    </w:lvlOverride>
  </w:num>
  <w:num w:numId="2" w16cid:durableId="310404546">
    <w:abstractNumId w:val="1"/>
    <w:lvlOverride w:ilvl="0">
      <w:startOverride w:val="1"/>
    </w:lvlOverride>
  </w:num>
  <w:num w:numId="3" w16cid:durableId="2135512355">
    <w:abstractNumId w:val="5"/>
    <w:lvlOverride w:ilvl="0">
      <w:startOverride w:val="1"/>
    </w:lvlOverride>
  </w:num>
  <w:num w:numId="4" w16cid:durableId="2089695040">
    <w:abstractNumId w:val="1"/>
  </w:num>
  <w:num w:numId="5" w16cid:durableId="1300573800">
    <w:abstractNumId w:val="4"/>
  </w:num>
  <w:num w:numId="6" w16cid:durableId="1659966749">
    <w:abstractNumId w:val="3"/>
  </w:num>
  <w:num w:numId="7" w16cid:durableId="705831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33"/>
    <w:rsid w:val="00163ECF"/>
    <w:rsid w:val="002C48F6"/>
    <w:rsid w:val="003A7833"/>
    <w:rsid w:val="003F5D02"/>
    <w:rsid w:val="005C6F71"/>
    <w:rsid w:val="005F2731"/>
    <w:rsid w:val="00A63CD0"/>
    <w:rsid w:val="00AA4E1F"/>
    <w:rsid w:val="00C053FD"/>
    <w:rsid w:val="00CD04DD"/>
    <w:rsid w:val="00D455D6"/>
    <w:rsid w:val="00D529FC"/>
    <w:rsid w:val="00DA7A3D"/>
    <w:rsid w:val="00F1458C"/>
    <w:rsid w:val="00F97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DED5B"/>
  <w15:docId w15:val="{B5DED31A-B4AD-4AAA-BDF8-BF7C5AF0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FD"/>
    <w:pPr>
      <w:jc w:val="both"/>
    </w:pPr>
    <w:rPr>
      <w:rFonts w:ascii="Times New Roman" w:hAnsi="Times New Roman"/>
      <w:sz w:val="24"/>
    </w:rPr>
  </w:style>
  <w:style w:type="paragraph" w:styleId="Heading1">
    <w:name w:val="heading 1"/>
    <w:uiPriority w:val="9"/>
    <w:qFormat/>
    <w:pPr>
      <w:spacing w:before="240" w:after="240"/>
      <w:outlineLvl w:val="0"/>
    </w:pPr>
    <w:rPr>
      <w:b/>
      <w:bCs/>
      <w:color w:val="1F3864"/>
      <w:sz w:val="32"/>
      <w:szCs w:val="32"/>
    </w:rPr>
  </w:style>
  <w:style w:type="paragraph" w:styleId="Heading2">
    <w:name w:val="heading 2"/>
    <w:uiPriority w:val="9"/>
    <w:unhideWhenUsed/>
    <w:qFormat/>
    <w:rsid w:val="00C053FD"/>
    <w:pPr>
      <w:spacing w:before="240" w:after="160"/>
      <w:outlineLvl w:val="1"/>
    </w:pPr>
    <w:rPr>
      <w:rFonts w:ascii="Times New Roman" w:hAnsi="Times New Roman"/>
      <w:b/>
      <w:bCs/>
      <w:color w:val="2F5597"/>
      <w:sz w:val="28"/>
      <w:szCs w:val="26"/>
    </w:rPr>
  </w:style>
  <w:style w:type="paragraph" w:styleId="Heading3">
    <w:name w:val="heading 3"/>
    <w:uiPriority w:val="9"/>
    <w:unhideWhenUsed/>
    <w:qFormat/>
    <w:pPr>
      <w:spacing w:before="200" w:after="120"/>
      <w:outlineLvl w:val="2"/>
    </w:pPr>
    <w:rPr>
      <w:b/>
      <w:bCs/>
      <w:color w:val="2F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3CD0"/>
    <w:pPr>
      <w:spacing w:after="100"/>
    </w:pPr>
  </w:style>
  <w:style w:type="paragraph" w:styleId="TOC2">
    <w:name w:val="toc 2"/>
    <w:basedOn w:val="Normal"/>
    <w:next w:val="Normal"/>
    <w:autoRedefine/>
    <w:uiPriority w:val="39"/>
    <w:unhideWhenUsed/>
    <w:rsid w:val="00A63CD0"/>
    <w:pPr>
      <w:spacing w:after="100"/>
      <w:ind w:left="220"/>
    </w:pPr>
  </w:style>
  <w:style w:type="paragraph" w:styleId="TOC3">
    <w:name w:val="toc 3"/>
    <w:basedOn w:val="Normal"/>
    <w:next w:val="Normal"/>
    <w:autoRedefine/>
    <w:uiPriority w:val="39"/>
    <w:unhideWhenUsed/>
    <w:rsid w:val="00A63CD0"/>
    <w:pPr>
      <w:spacing w:after="100"/>
      <w:ind w:left="440"/>
    </w:pPr>
  </w:style>
  <w:style w:type="paragraph" w:styleId="Header">
    <w:name w:val="header"/>
    <w:basedOn w:val="Normal"/>
    <w:link w:val="HeaderChar"/>
    <w:uiPriority w:val="99"/>
    <w:unhideWhenUsed/>
    <w:rsid w:val="00A63CD0"/>
    <w:pPr>
      <w:tabs>
        <w:tab w:val="center" w:pos="4680"/>
        <w:tab w:val="right" w:pos="9360"/>
      </w:tabs>
    </w:pPr>
  </w:style>
  <w:style w:type="character" w:customStyle="1" w:styleId="HeaderChar">
    <w:name w:val="Header Char"/>
    <w:basedOn w:val="DefaultParagraphFont"/>
    <w:link w:val="Header"/>
    <w:uiPriority w:val="99"/>
    <w:rsid w:val="00A63CD0"/>
  </w:style>
  <w:style w:type="paragraph" w:styleId="Footer">
    <w:name w:val="footer"/>
    <w:basedOn w:val="Normal"/>
    <w:link w:val="FooterChar"/>
    <w:uiPriority w:val="99"/>
    <w:unhideWhenUsed/>
    <w:rsid w:val="00A63CD0"/>
    <w:pPr>
      <w:tabs>
        <w:tab w:val="center" w:pos="4680"/>
        <w:tab w:val="right" w:pos="9360"/>
      </w:tabs>
    </w:pPr>
  </w:style>
  <w:style w:type="character" w:customStyle="1" w:styleId="FooterChar">
    <w:name w:val="Footer Char"/>
    <w:basedOn w:val="DefaultParagraphFont"/>
    <w:link w:val="Footer"/>
    <w:uiPriority w:val="99"/>
    <w:rsid w:val="00A63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61B8D-49B8-4843-A83A-952FCDD8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33</Pages>
  <Words>11690</Words>
  <Characters>66638</Characters>
  <Application>Microsoft Office Word</Application>
  <DocSecurity>0</DocSecurity>
  <Lines>555</Lines>
  <Paragraphs>156</Paragraphs>
  <ScaleCrop>false</ScaleCrop>
  <Company/>
  <LinksUpToDate>false</LinksUpToDate>
  <CharactersWithSpaces>78172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8</cp:revision>
  <dcterms:created xsi:type="dcterms:W3CDTF">2026-08-13T00:21:00Z</dcterms:created>
  <dcterms:modified xsi:type="dcterms:W3CDTF">2026-08-13T01:36:00Z</dcterms:modified>
</cp:coreProperties>
</file>