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hint="eastAsia"/>
          <w:sz w:val="72"/>
          <w:szCs w:val="72"/>
        </w:rPr>
        <w:keepLines/>
      </w:pPr>
      <w:r>
        <w:rPr>
          <w:rFonts w:hint="eastAsia"/>
          <w:sz w:val="72"/>
          <w:szCs w:val="72"/>
        </w:rPr>
      </w:r>
    </w:p>
    <w:p>
      <w:pPr>
        <w:pStyle w:val="Normal"/>
        <w:spacing w:lineRule="auto" w:line="360"/>
        <w:jc w:val="center"/>
        <w:rPr>
          <w:rFonts w:hint="eastAsia"/>
          <w:sz w:val="72"/>
          <w:szCs w:val="72"/>
        </w:rPr>
        <w:keepLines/>
      </w:pPr>
      <w:r>
        <w:rPr>
          <w:rFonts w:hint="eastAsia"/>
          <w:sz w:val="72"/>
          <w:szCs w:val="72"/>
        </w:rPr>
      </w:r>
    </w:p>
    <w:p>
      <w:pPr>
        <w:pStyle w:val="Normal"/>
        <w:spacing w:lineRule="auto" w:line="360"/>
        <w:jc w:val="center"/>
        <w:rPr>
          <w:rFonts w:hint="eastAsia"/>
          <w:sz w:val="72"/>
          <w:szCs w:val="72"/>
        </w:rPr>
        <w:keepLines/>
      </w:pPr>
      <w:r>
        <w:rPr>
          <w:rFonts w:hint="eastAsia"/>
          <w:sz w:val="72"/>
          <w:szCs w:val="72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b/>
          <w:bCs/>
          <w:sz w:val="72"/>
          <w:szCs w:val="72"/>
        </w:rPr>
        <w:keepLines/>
      </w:pPr>
      <w:r>
        <w:rPr>
          <w:rFonts w:ascii="黑体;SimHei" w:hAnsi="黑体;SimHei" w:eastAsia="黑体;SimHei" w:hint="eastAsia"/>
          <w:b/>
          <w:bCs/>
          <w:sz w:val="72"/>
          <w:szCs w:val="72"/>
        </w:rPr>
        <w:t xml:space="preserve">实时双语</w:t>
      </w:r>
      <w:r>
        <w:rPr>
          <w:rFonts w:ascii="黑体;SimHei" w:hAnsi="黑体;SimHei" w:eastAsia="黑体;SimHei" w:hint="eastAsia"/>
          <w:b/>
          <w:bCs/>
          <w:sz w:val="72"/>
          <w:szCs w:val="72"/>
        </w:rPr>
        <w:br/>
        <w:t xml:space="preserve">字幕插件</w:t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b/>
          <w:bCs/>
          <w:sz w:val="48"/>
          <w:szCs w:val="48"/>
        </w:rPr>
        <w:keepLines/>
      </w:pPr>
      <w:r>
        <w:rPr>
          <w:rFonts w:eastAsia="黑体;SimHei" w:hint="eastAsia" w:ascii="黑体;SimHei" w:hAnsi="黑体;SimHei"/>
          <w:b/>
          <w:bCs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b/>
          <w:bCs/>
          <w:sz w:val="48"/>
          <w:szCs w:val="48"/>
        </w:rPr>
        <w:keepLines/>
      </w:pPr>
      <w:r>
        <w:rPr>
          <w:rFonts w:ascii="黑体;SimHei" w:hAnsi="黑体;SimHei" w:eastAsia="黑体;SimHei" w:hint="eastAsia"/>
          <w:b/>
          <w:bCs/>
          <w:sz w:val="48"/>
          <w:szCs w:val="48"/>
        </w:rPr>
        <w:t xml:space="preserve">模块二测试缺陷报告书</w:t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b/>
          <w:bCs/>
          <w:sz w:val="48"/>
          <w:szCs w:val="48"/>
        </w:rPr>
        <w:keepLines/>
      </w:pPr>
      <w:r>
        <w:rPr>
          <w:rFonts w:eastAsia="黑体;SimHei" w:hint="eastAsia" w:ascii="黑体;SimHei" w:hAnsi="黑体;SimHei"/>
          <w:b/>
          <w:bCs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  <w:keepLines/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  <w:keepLines/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  <w:keepLines/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  <w:keepLines/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  <w:keepLines/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  <w:keepLines/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  <w:keepLines/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rPr>
          <w:rFonts w:hint="eastAsia"/>
          <w:sz w:val="48"/>
          <w:szCs w:val="48"/>
        </w:rPr>
        <w:keepLines/>
      </w:pPr>
      <w:r>
        <w:rPr>
          <w:rFonts w:hint="eastAsia"/>
          <w:sz w:val="48"/>
          <w:szCs w:val="48"/>
        </w:rPr>
      </w:r>
    </w:p>
    <w:tbl>
      <w:tblPr>
        <w:tblW w:w="74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27"/>
        <w:gridCol w:w="1260"/>
        <w:gridCol w:w="3600"/>
        <w:gridCol w:w="1138"/>
      </w:tblGrid>
      <w:tr>
        <w:trPr>
          <w:cantSplit/>
        </w:trPr>
        <w:tc>
          <w:tcPr>
            <w:tcW w:w="1427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shd w:fill="E6E6E6" w:val="clear"/>
            <w:vAlign w:val="center"/>
          </w:tcPr>
          <w:p>
            <w:pPr>
              <w:pStyle w:val="Style13"/>
              <w:rPr>
                <w:sz w:val="21"/>
                <w:szCs w:val="21"/>
              </w:rPr>
              <w:keepLines/>
            </w:pPr>
            <w:r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shd w:fill="E6E6E6" w:val="clear"/>
            <w:vAlign w:val="center"/>
          </w:tcPr>
          <w:p>
            <w:pPr>
              <w:pStyle w:val="Style13"/>
              <w:rPr>
                <w:sz w:val="21"/>
                <w:szCs w:val="21"/>
              </w:rPr>
              <w:keepLines/>
            </w:pPr>
            <w:r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shd w:fill="E6E6E6" w:val="clear"/>
            <w:vAlign w:val="center"/>
          </w:tcPr>
          <w:p>
            <w:pPr>
              <w:pStyle w:val="Style13"/>
              <w:rPr>
                <w:sz w:val="21"/>
                <w:szCs w:val="21"/>
              </w:rPr>
              <w:keepLines/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shd w:fill="E6E6E6" w:val="clear"/>
            <w:vAlign w:val="center"/>
          </w:tcPr>
          <w:p>
            <w:pPr>
              <w:pStyle w:val="Style13"/>
              <w:rPr>
                <w:sz w:val="21"/>
                <w:szCs w:val="21"/>
              </w:rPr>
              <w:keepLines/>
            </w:pPr>
            <w:r>
              <w:rPr>
                <w:rFonts w:hint="eastAsia"/>
                <w:sz w:val="21"/>
                <w:szCs w:val="21"/>
              </w:rPr>
              <w:t>作  者</w:t>
            </w:r>
          </w:p>
        </w:tc>
      </w:tr>
      <w:tr>
        <w:trPr>
          <w:trHeight w:val="375" w:hRule="atLeast"/>
          <w:cantSplit/>
        </w:trPr>
        <w:tc>
          <w:tcPr>
            <w:tcW w:w="1427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21"/>
                <w:szCs w:val="21"/>
              </w:rPr>
              <w:keepLines/>
            </w:pPr>
            <w:r>
              <w:rPr>
                <w:rFonts w:hint="eastAsia"/>
                <w:sz w:val="21"/>
                <w:szCs w:val="21"/>
              </w:rPr>
              <w:t xml:space="preserve">2026-09-22</w:t>
            </w:r>
          </w:p>
        </w:tc>
        <w:tc>
          <w:tcPr>
            <w:tcW w:w="126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Cs w:val="21"/>
              </w:rPr>
              <w:keepLines/>
            </w:pPr>
            <w:r>
              <w:rPr>
                <w:rFonts w:hint="eastAsia"/>
                <w:szCs w:val="21"/>
              </w:rPr>
              <w:t xml:space="preserve">1.0</w:t>
            </w:r>
          </w:p>
        </w:tc>
        <w:tc>
          <w:tcPr>
            <w:tcW w:w="360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  <w:t xml:space="preserve">新增2项Azure缺陷</w:t>
            </w:r>
          </w:p>
        </w:tc>
        <w:tc>
          <w:tcPr>
            <w:tcW w:w="1138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  <w:t xml:space="preserve">李承远</w:t>
            </w:r>
          </w:p>
        </w:tc>
      </w:tr>
      <w:tr>
        <w:trPr>
          <w:trHeight w:val="342" w:hRule="atLeast"/>
          <w:cantSplit/>
        </w:trPr>
        <w:tc>
          <w:tcPr>
            <w:tcW w:w="1427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</w:r>
          </w:p>
        </w:tc>
        <w:tc>
          <w:tcPr>
            <w:tcW w:w="126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</w:r>
          </w:p>
        </w:tc>
        <w:tc>
          <w:tcPr>
            <w:tcW w:w="360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</w:r>
          </w:p>
        </w:tc>
        <w:tc>
          <w:tcPr>
            <w:tcW w:w="1138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</w:r>
          </w:p>
        </w:tc>
      </w:tr>
      <w:tr>
        <w:trPr>
          <w:trHeight w:val="338" w:hRule="atLeast"/>
          <w:cantSplit/>
        </w:trPr>
        <w:tc>
          <w:tcPr>
            <w:tcW w:w="1427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</w:r>
          </w:p>
        </w:tc>
        <w:tc>
          <w:tcPr>
            <w:tcW w:w="126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</w:r>
          </w:p>
        </w:tc>
        <w:tc>
          <w:tcPr>
            <w:tcW w:w="360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</w:r>
          </w:p>
        </w:tc>
        <w:tc>
          <w:tcPr>
            <w:tcW w:w="1138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Cs w:val="21"/>
              </w:rPr>
              <w:keepLines/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362" w:hRule="atLeast"/>
          <w:cantSplit/>
        </w:trPr>
        <w:tc>
          <w:tcPr>
            <w:tcW w:w="1427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Cs w:val="21"/>
              </w:rPr>
              <w:keepLines/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26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Cs w:val="21"/>
              </w:rPr>
              <w:keepLines/>
            </w:pPr>
            <w:r>
              <w:rPr>
                <w:rFonts w:hint="eastAsia"/>
                <w:szCs w:val="21"/>
              </w:rPr>
            </w:r>
          </w:p>
        </w:tc>
        <w:tc>
          <w:tcPr>
            <w:tcW w:w="360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Cs w:val="21"/>
              </w:rPr>
              <w:keepLines/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138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Cs w:val="21"/>
              </w:rPr>
              <w:keepLines/>
            </w:pPr>
            <w:r>
              <w:rPr>
                <w:rFonts w:hint="eastAsia"/>
                <w:szCs w:val="21"/>
              </w:rPr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1" w:top="1440" w:footer="992" w:bottom="1440"/>
          <w:pgNumType w:fmt="decimal"/>
          <w:formProt w:val="false"/>
          <w:textDirection w:val="lrTb"/>
          <w:docGrid w:type="lines" w:linePitch="312" w:charSpace="0"/>
        </w:sectPr>
        <w:keepLines/>
      </w:pPr>
    </w:p>
    <w:p>
      <w:pPr>
        <w:pStyle w:val="Normal"/>
        <w:spacing w:lineRule="auto" w:line="360"/>
        <w:jc w:val="center"/>
        <w:rPr/>
        <w:keepLines/>
      </w:pPr>
      <w:r>
        <w:rPr/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Cs w:val="22"/>
            </w:rPr>
            <w:keepLines/>
          </w:pPr>
          <w:r>
            <w:fldChar w:fldCharType="begin"/>
          </w:r>
          <w:r>
            <w:rPr>
              <w:rStyle w:val="IndexLink"/>
              <w:b w:val="false"/>
            </w:rPr>
            <w:instrText xml:space="preserve"> TOC \o "1-3" \h \z </w:instrText>
          </w:r>
          <w:r>
            <w:rPr>
              <w:rStyle w:val="IndexLink"/>
              <w:b w:val="false"/>
            </w:rPr>
            <w:fldChar w:fldCharType="separate"/>
          </w:r>
          <w:hyperlink w:anchor="__RefHeading___Toc21701966">
            <w:r>
              <w:rPr>
                <w:rStyle w:val="IndexLink"/>
                <w:b w:val="false"/>
              </w:rPr>
              <w:t>1</w:t>
            </w:r>
            <w:r>
              <w:rPr>
                <w:rStyle w:val="IndexLink"/>
                <w:b w:val="false"/>
              </w:rPr>
              <w:t>引言</w:t>
            </w:r>
            <w:r>
              <w:rPr>
                <w:rStyle w:val="IndexLink"/>
                <w:b w:val="false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67">
            <w:r>
              <w:rPr>
                <w:rStyle w:val="IndexLink"/>
                <w:lang w:val="zh-CN" w:eastAsia="zh-CN"/>
              </w:rPr>
              <w:t>1.1</w:t>
            </w:r>
            <w:r>
              <w:rPr>
                <w:rStyle w:val="IndexLink"/>
                <w:lang w:val="zh-CN" w:eastAsia="zh-CN"/>
              </w:rPr>
              <w:t>编写目的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68">
            <w:r>
              <w:rPr>
                <w:rStyle w:val="IndexLink"/>
                <w:lang w:val="zh-CN" w:eastAsia="zh-CN"/>
              </w:rPr>
              <w:t>1.2</w:t>
            </w:r>
            <w:r>
              <w:rPr>
                <w:rStyle w:val="IndexLink"/>
                <w:lang w:val="zh-CN" w:eastAsia="zh-CN"/>
              </w:rPr>
              <w:t>背景</w:t>
            </w:r>
            <w:r>
              <w:rPr>
                <w:rStyle w:val="IndexLink"/>
                <w:lang w:val="zh-CN" w:eastAsia="zh-CN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69">
            <w:r>
              <w:rPr>
                <w:rStyle w:val="IndexLink"/>
                <w:lang w:val="zh-CN" w:eastAsia="zh-CN"/>
              </w:rPr>
              <w:t>1.3</w:t>
            </w:r>
            <w:r>
              <w:rPr>
                <w:rStyle w:val="IndexLink"/>
                <w:lang w:val="zh-CN" w:eastAsia="zh-CN"/>
              </w:rPr>
              <w:t>定义</w:t>
            </w:r>
            <w:r>
              <w:rPr>
                <w:rStyle w:val="IndexLink"/>
                <w:lang w:val="zh-CN" w:eastAsia="zh-CN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70">
            <w:r>
              <w:rPr>
                <w:rStyle w:val="IndexLink"/>
                <w:lang w:val="zh-CN" w:eastAsia="zh-CN"/>
              </w:rPr>
              <w:t>1.4</w:t>
            </w:r>
            <w:r>
              <w:rPr>
                <w:rStyle w:val="IndexLink"/>
                <w:lang w:val="zh-CN" w:eastAsia="zh-CN"/>
              </w:rPr>
              <w:t>参考资料</w:t>
            </w:r>
            <w:r>
              <w:rPr>
                <w:rStyle w:val="IndexLink"/>
                <w:lang w:val="zh-CN" w:eastAsia="zh-CN"/>
              </w:rPr>
              <w:tab/>
              <w:t>5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Cs w:val="22"/>
            </w:rPr>
            <w:keepLines/>
          </w:pPr>
          <w:hyperlink w:anchor="__RefHeading___Toc21701971">
            <w:r>
              <w:rPr>
                <w:rStyle w:val="IndexLink"/>
              </w:rPr>
              <w:t>2</w:t>
            </w:r>
            <w:r>
              <w:rPr>
                <w:rStyle w:val="IndexLink"/>
              </w:rPr>
              <w:t>测试环境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72">
            <w:r>
              <w:rPr>
                <w:rStyle w:val="IndexLink"/>
                <w:lang w:val="zh-CN" w:eastAsia="zh-CN"/>
              </w:rPr>
              <w:t>2.1</w:t>
            </w:r>
            <w:r>
              <w:rPr>
                <w:rStyle w:val="IndexLink"/>
                <w:lang w:val="zh-CN" w:eastAsia="zh-CN"/>
              </w:rPr>
              <w:t>硬件环境</w:t>
            </w:r>
            <w:r>
              <w:rPr>
                <w:rStyle w:val="IndexLink"/>
                <w:lang w:val="zh-CN" w:eastAsia="zh-CN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73">
            <w:r>
              <w:rPr>
                <w:rStyle w:val="IndexLink"/>
                <w:lang w:val="zh-CN" w:eastAsia="zh-CN"/>
              </w:rPr>
              <w:t>2.2</w:t>
            </w:r>
            <w:r>
              <w:rPr>
                <w:rStyle w:val="IndexLink"/>
                <w:lang w:val="zh-CN" w:eastAsia="zh-CN"/>
              </w:rPr>
              <w:t>软件环境</w:t>
            </w:r>
            <w:r>
              <w:rPr>
                <w:rStyle w:val="IndexLink"/>
                <w:lang w:val="zh-CN" w:eastAsia="zh-CN"/>
              </w:rPr>
              <w:tab/>
              <w:t>6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Cs w:val="22"/>
            </w:rPr>
            <w:keepLines/>
          </w:pPr>
          <w:hyperlink w:anchor="_M2LCY10000">
            <w:r>
              <w:rPr>
                <w:rStyle w:val="IndexLink"/>
              </w:rPr>
              <w:t>3 Azure适配器测试</w:t>
            </w:r>
            <w:r>
              <w:rPr>
                <w:rStyle w:val="IndexLink"/>
              </w:rPr>
              <w:t/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75">
            <w:r>
              <w:rPr>
                <w:rStyle w:val="IndexLink"/>
                <w:lang w:val="zh-CN" w:eastAsia="zh-CN"/>
              </w:rPr>
              <w:t>3.1</w:t>
            </w:r>
            <w:r>
              <w:rPr>
                <w:rStyle w:val="IndexLink"/>
                <w:lang w:val="zh-CN" w:eastAsia="zh-CN"/>
              </w:rPr>
              <w:t>被测软件</w:t>
            </w:r>
            <w:r>
              <w:rPr>
                <w:rStyle w:val="IndexLink"/>
                <w:lang w:val="zh-CN" w:eastAsia="zh-CN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76">
            <w:r>
              <w:rPr>
                <w:rStyle w:val="IndexLink"/>
                <w:lang w:val="zh-CN" w:eastAsia="zh-CN"/>
              </w:rPr>
              <w:t>3.2</w:t>
            </w:r>
            <w:r>
              <w:rPr>
                <w:rStyle w:val="IndexLink"/>
                <w:lang w:val="zh-CN" w:eastAsia="zh-CN"/>
              </w:rPr>
              <w:t>测试策略</w:t>
            </w:r>
            <w:r>
              <w:rPr>
                <w:rStyle w:val="IndexLink"/>
                <w:lang w:val="zh-CN" w:eastAsia="zh-CN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77">
            <w:r>
              <w:rPr>
                <w:rStyle w:val="IndexLink"/>
                <w:lang w:val="zh-CN" w:eastAsia="zh-CN"/>
              </w:rPr>
              <w:t>3.3</w:t>
            </w:r>
            <w:r>
              <w:rPr>
                <w:rStyle w:val="IndexLink"/>
                <w:lang w:val="zh-CN" w:eastAsia="zh-CN"/>
              </w:rPr>
              <w:t>执行步骤</w:t>
            </w:r>
            <w:r>
              <w:rPr>
                <w:rStyle w:val="IndexLink"/>
                <w:lang w:val="zh-CN" w:eastAsia="zh-CN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78">
            <w:r>
              <w:rPr>
                <w:rStyle w:val="IndexLink"/>
                <w:lang w:val="zh-CN" w:eastAsia="zh-CN"/>
              </w:rPr>
              <w:t>3.4</w:t>
            </w:r>
            <w:r>
              <w:rPr>
                <w:rStyle w:val="IndexLink"/>
                <w:lang w:val="zh-CN" w:eastAsia="zh-CN"/>
              </w:rPr>
              <w:t>缺陷表</w:t>
            </w:r>
            <w:r>
              <w:rPr>
                <w:rStyle w:val="IndexLink"/>
                <w:lang w:val="zh-CN" w:eastAsia="zh-CN"/>
              </w:rPr>
              <w:tab/>
              <w:t>7</w:t>
            </w:r>
          </w:hyperlink>
        </w:p>
        <w:p>
          <w:pPr>
            <w:pStyle w:val="TOC3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M2LCY10001">
            <w:r>
              <w:rPr>
                <w:rStyle w:val="IndexLink"/>
                <w:rFonts w:eastAsia="黑体;SimHei"/>
                <w:lang w:val="zh-CN" w:eastAsia="zh-CN"/>
              </w:rPr>
              <w:t xml:space="preserve">3.4.1 会话终止</w:t>
            </w:r>
            <w:r>
              <w:rPr>
                <w:rStyle w:val="IndexLink"/>
                <w:rFonts w:eastAsia="黑体;SimHei"/>
                <w:lang w:val="zh-CN" w:eastAsia="zh-CN"/>
              </w:rPr>
              <w:t/>
            </w:r>
            <w:r>
              <w:rPr>
                <w:rStyle w:val="IndexLink"/>
                <w:lang w:val="zh-CN" w:eastAsia="zh-CN"/>
              </w:rPr>
              <w:tab/>
              <w:t>7</w:t>
            </w:r>
          </w:hyperlink>
        </w:p>
        <w:p>
          <w:pPr>
            <w:pStyle w:val="TOC3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M2LCY10002">
            <w:r>
              <w:rPr>
                <w:rStyle w:val="IndexLink"/>
                <w:rFonts w:eastAsia="黑体;SimHei"/>
                <w:lang w:val="zh-CN" w:eastAsia="zh-CN"/>
              </w:rPr>
              <w:t>表3.4.1 终止后仍发出事件</w:t>
            </w:r>
            <w:r>
              <w:rPr>
                <w:rStyle w:val="IndexLink"/>
                <w:rFonts w:eastAsia="黑体;SimHei"/>
                <w:lang w:val="zh-CN" w:eastAsia="zh-CN"/>
              </w:rPr>
              <w:t/>
            </w:r>
            <w:r>
              <w:rPr>
                <w:rStyle w:val="IndexLink"/>
                <w:lang w:val="zh-CN" w:eastAsia="zh-CN"/>
              </w:rPr>
              <w:t/>
            </w:r>
            <w:r>
              <w:rPr>
                <w:rStyle w:val="IndexLink"/>
                <w:lang w:val="zh-CN" w:eastAsia="zh-CN"/>
              </w:rPr>
              <w:tab/>
              <w:t>7</w:t>
            </w:r>
          </w:hyperlink>
        </w:p>
        <w:p>
          <w:pPr>
            <w:pStyle w:val="TOC3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M2LCY10003">
            <w:r>
              <w:rPr>
                <w:rStyle w:val="IndexLink"/>
                <w:rFonts w:eastAsia="黑体;SimHei"/>
                <w:lang w:val="zh-CN" w:eastAsia="zh-CN"/>
              </w:rPr>
              <w:t xml:space="preserve">3.4.2 取消事件分类</w:t>
            </w:r>
            <w:r>
              <w:rPr>
                <w:rStyle w:val="IndexLink"/>
                <w:rFonts w:eastAsia="黑体;SimHei"/>
                <w:lang w:val="zh-CN" w:eastAsia="zh-CN"/>
              </w:rPr>
              <w:t/>
            </w:r>
            <w:r>
              <w:rPr>
                <w:rStyle w:val="IndexLink"/>
                <w:lang w:val="zh-CN" w:eastAsia="zh-CN"/>
              </w:rPr>
              <w:tab/>
              <w:t>9</w:t>
            </w:r>
          </w:hyperlink>
        </w:p>
        <w:p>
          <w:pPr>
            <w:pStyle w:val="TOC3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M2LCY10004">
            <w:r>
              <w:rPr>
                <w:rStyle w:val="IndexLink"/>
                <w:rFonts w:eastAsia="黑体;SimHei"/>
                <w:lang w:val="zh-CN" w:eastAsia="zh-CN"/>
              </w:rPr>
              <w:t>表3.4.2 取消事件分类错误</w:t>
            </w:r>
            <w:r>
              <w:rPr>
                <w:rStyle w:val="IndexLink"/>
                <w:rFonts w:eastAsia="黑体;SimHei"/>
                <w:lang w:val="zh-CN" w:eastAsia="zh-CN"/>
              </w:rPr>
              <w:t/>
            </w:r>
            <w:r>
              <w:rPr>
                <w:rStyle w:val="IndexLink"/>
                <w:lang w:val="zh-CN" w:eastAsia="zh-CN"/>
              </w:rPr>
              <w:t/>
            </w:r>
            <w:r>
              <w:rPr>
                <w:rStyle w:val="IndexLink"/>
                <w:lang w:val="zh-CN" w:eastAsia="zh-CN"/>
              </w:rPr>
              <w:tab/>
              <w:t>9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  <w:keepLines/>
          </w:pPr>
          <w:hyperlink w:anchor="__RefHeading___Toc21701981">
            <w:r>
              <w:rPr>
                <w:rStyle w:val="IndexLink"/>
                <w:lang w:val="zh-CN" w:eastAsia="zh-CN"/>
              </w:rPr>
              <w:t>3.5</w:t>
            </w:r>
            <w:r>
              <w:rPr>
                <w:rStyle w:val="IndexLink"/>
                <w:lang w:val="zh-CN" w:eastAsia="zh-CN"/>
              </w:rPr>
              <w:t>结果分析和结论</w:t>
            </w:r>
            <w:r>
              <w:rPr>
                <w:rStyle w:val="IndexLink"/>
                <w:lang w:val="zh-CN" w:eastAsia="zh-CN"/>
              </w:rPr>
              <w:tab/>
              <w:t>10</w:t>
            </w:r>
          </w:hyperlink>
          <w:r>
            <w:rPr>
              <w:rStyle w:val="IndexLink"/>
              <w:lang w:val="zh-CN" w:eastAsia="zh-CN"/>
            </w:rPr>
            <w:fldChar w:fldCharType="end"/>
          </w:r>
        </w:p>
      </w:sdtContent>
    </w:sdt>
    <w:p>
      <w:pPr>
        <w:pStyle w:val="TOC1"/>
        <w:numPr>
          <w:ilvl w:val="0"/>
          <w:numId w:val="0"/>
        </w:numPr>
        <w:rPr>
          <w:rFonts w:ascii="等线;DengXian" w:hAnsi="等线;DengXian" w:eastAsia="等线;DengXian" w:cs="等线;DengXian"/>
          <w:b w:val="false"/>
          <w:bCs w:val="false"/>
          <w:caps w:val="false"/>
          <w:smallCaps w:val="false"/>
          <w:sz w:val="44"/>
          <w:szCs w:val="22"/>
          <w:lang w:val="zh-CN" w:eastAsia="zh-CN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800" w:right="1800" w:gutter="0" w:header="851" w:top="1440" w:footer="992" w:bottom="1440"/>
          <w:pgNumType w:fmt="decimal"/>
          <w:formProt w:val="false"/>
          <w:textDirection w:val="lrTb"/>
          <w:docGrid w:type="lines" w:linePitch="312" w:charSpace="0"/>
        </w:sectPr>
        <w:keepLines/>
      </w:pPr>
      <w:r>
        <w:rPr>
          <w:rFonts w:eastAsia="等线;DengXian" w:cs="等线;DengXian" w:ascii="等线;DengXian" w:hAnsi="等线;DengXian"/>
          <w:b w:val="false"/>
          <w:bCs w:val="false"/>
          <w:caps w:val="false"/>
          <w:smallCaps w:val="false"/>
          <w:sz w:val="44"/>
          <w:szCs w:val="22"/>
          <w:lang w:val="zh-CN" w:eastAsia="zh-CN"/>
        </w:rPr>
      </w:r>
    </w:p>
    <w:p>
      <w:pPr>
        <w:pStyle w:val="Heading1"/>
        <w:spacing w:lineRule="auto" w:line="360"/>
        <w:ind w:hanging="0" w:start="0"/>
        <w:rPr>
          <w:rFonts w:hint="eastAsia"/>
        </w:rPr>
        <w:keepLines/>
      </w:pPr>
      <w:bookmarkStart w:id="0" w:name="__RefHeading___Toc21701966"/>
      <w:bookmarkEnd w:id="0"/>
      <w:r>
        <w:rPr>
          <w:rFonts w:hint="eastAsia"/>
        </w:rPr>
        <w:t>1</w:t>
      </w:r>
      <w:r>
        <w:rPr>
          <w:rFonts w:hint="eastAsia"/>
        </w:rPr>
        <w:t>引言</w:t>
      </w:r>
    </w:p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1" w:name="__RefHeading___Toc21701967"/>
      <w:bookmarkEnd w:id="1"/>
      <w:r>
        <w:rPr>
          <w:rFonts w:hint="eastAsia"/>
        </w:rPr>
        <w:t>1.1</w:t>
      </w:r>
      <w:r>
        <w:rPr>
          <w:rFonts w:hint="eastAsia"/>
        </w:rPr>
        <w:t>编写目的</w:t>
      </w:r>
    </w:p>
    <w:p>
      <w:pPr>
        <w:pStyle w:val="Normal"/>
        <w:spacing w:lineRule="auto" w:line="360"/>
        <w:ind w:firstLine="420" w:end="0"/>
        <w:rPr/>
        <w:keepLines/>
      </w:pPr>
      <w:r>
        <w:rPr/>
        <w:t xml:space="preserve">本文记录Azure适配器新增测试发现的2项缺陷、修复措施和回归结果。预期读者为任课教师、测试组员和维护人员。</w:t>
      </w:r>
    </w:p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2" w:name="__RefHeading___Toc21701968"/>
      <w:bookmarkEnd w:id="2"/>
      <w:r>
        <w:rPr>
          <w:rFonts w:hint="eastAsia"/>
        </w:rPr>
        <w:t>1.2</w:t>
      </w:r>
      <w:r>
        <w:rPr>
          <w:rFonts w:hint="eastAsia"/>
        </w:rPr>
        <w:t>背景</w:t>
      </w:r>
    </w:p>
    <w:p>
      <w:pPr>
        <w:pStyle w:val="Normal"/>
        <w:spacing w:lineRule="auto" w:line="360"/>
        <w:ind w:firstLine="420" w:end="0"/>
        <w:rPr/>
        <w:keepLines/>
      </w:pPr>
      <w:r>
        <w:rPr/>
        <w:t xml:space="preserve">本软件采用TypeScript开发，浏览器扩展通过Node.js网关调用语音识别与翻译服务。</w:t>
      </w:r>
    </w:p>
    <w:p>
      <w:pPr>
        <w:pStyle w:val="Normal"/>
        <w:spacing w:lineRule="auto" w:line="360"/>
        <w:ind w:firstLine="420" w:end="0"/>
        <w:rPr>
          <w:rFonts w:hint="eastAsia"/>
        </w:rPr>
        <w:keepLines/>
      </w:pPr>
      <w:r>
        <w:rPr>
          <w:rFonts w:hint="eastAsia"/>
        </w:rPr>
        <w:t xml:space="preserve">本软件名称：实时双语字幕插件0.1.0。</w:t>
      </w:r>
    </w:p>
    <w:p>
      <w:pPr>
        <w:pStyle w:val="Normal"/>
        <w:spacing w:lineRule="auto" w:line="360"/>
        <w:ind w:firstLine="420" w:end="0"/>
        <w:rPr>
          <w:rFonts w:hint="eastAsia"/>
        </w:rPr>
        <w:keepLines/>
      </w:pPr>
      <w:r>
        <w:rPr>
          <w:rFonts w:hint="eastAsia"/>
        </w:rPr>
        <w:t xml:space="preserve">本项目的任务提出者：软件测试与质量保证实践课程。</w:t>
      </w:r>
    </w:p>
    <w:p>
      <w:pPr>
        <w:pStyle w:val="Normal"/>
        <w:spacing w:lineRule="auto" w:line="360"/>
        <w:ind w:firstLine="420" w:end="0"/>
        <w:rPr>
          <w:rFonts w:hint="eastAsia"/>
        </w:rPr>
        <w:keepLines/>
      </w:pPr>
      <w:r>
        <w:rPr>
          <w:rFonts w:hint="eastAsia"/>
        </w:rPr>
        <w:t>开发者：</w:t>
      </w:r>
    </w:p>
    <w:p>
      <w:pPr>
        <w:pStyle w:val="Normal"/>
        <w:spacing w:lineRule="auto" w:line="360"/>
        <w:ind w:firstLine="420" w:end="0"/>
        <w:rPr>
          <w:rFonts w:hint="eastAsia"/>
        </w:rPr>
        <w:keepLines/>
      </w:pPr>
      <w:r>
        <w:rPr>
          <w:rFonts w:hint="eastAsia"/>
        </w:rPr>
        <w:t xml:space="preserve">用户：需要实时双语字幕的浏览器使用者。</w:t>
      </w:r>
    </w:p>
    <w:p>
      <w:pPr>
        <w:pStyle w:val="Normal"/>
        <w:spacing w:lineRule="auto" w:line="360"/>
        <w:ind w:firstLine="420" w:end="0"/>
        <w:rPr>
          <w:rFonts w:hint="eastAsia"/>
        </w:rPr>
        <w:keepLines/>
      </w:pPr>
      <w:r>
        <w:rPr>
          <w:rFonts w:hint="eastAsia"/>
        </w:rPr>
        <w:t xml:space="preserve">实现网络：产品使用WebSocket；本次新增测试替换SDK网络对象，不访问云服务。</w:t>
      </w:r>
    </w:p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3" w:name="__RefHeading___Toc21701969"/>
      <w:bookmarkEnd w:id="3"/>
      <w:r>
        <w:rPr>
          <w:rFonts w:hint="eastAsia"/>
        </w:rPr>
        <w:t>1.3</w:t>
      </w:r>
      <w:r>
        <w:rPr>
          <w:rFonts w:hint="eastAsia"/>
        </w:rPr>
        <w:t>定义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</w:rPr>
        <w:keepLines/>
      </w:pPr>
      <w:r>
        <w:rPr>
          <w:rFonts w:hint="eastAsia"/>
        </w:rPr>
        <w:t xml:space="preserve">SDK为软件开发工具包；Provider为网关语音服务适配器；abort表示中止会话；retryable表示是否允许重试；迟到回调指会话结束后仍被调用的SDK事件处理函数。</w:t>
      </w:r>
    </w:p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4" w:name="__RefHeading___Toc21701970"/>
      <w:bookmarkEnd w:id="4"/>
      <w:r>
        <w:rPr>
          <w:rFonts w:hint="eastAsia"/>
        </w:rPr>
        <w:t>1.4</w:t>
      </w:r>
      <w:r>
        <w:rPr>
          <w:rFonts w:hint="eastAsia"/>
        </w:rPr>
        <w:t>参考资料</w:t>
      </w:r>
    </w:p>
    <w:p>
      <w:pPr>
        <w:pStyle w:val="Normal"/>
        <w:rPr>
          <w:rFonts w:hint="eastAsia"/>
        </w:rPr>
        <w:keepLines/>
      </w:pPr>
      <w:r>
        <w:rPr>
          <w:rFonts w:hint="eastAsia"/>
        </w:rPr>
      </w:r>
    </w:p>
    <w:tbl>
      <w:tblPr>
        <w:tblW w:w="806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8"/>
        <w:gridCol w:w="1980"/>
        <w:gridCol w:w="2325"/>
        <w:gridCol w:w="1206"/>
        <w:gridCol w:w="1905"/>
      </w:tblGrid>
      <w:tr>
        <w:trPr>
          <w:cantSplit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>序号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>标题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>发表日期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>资料来源</w:t>
            </w:r>
          </w:p>
        </w:tc>
      </w:tr>
      <w:tr>
        <w:trPr>
          <w:cantSplit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项目说明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README.md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源码工程</w:t>
            </w:r>
          </w:p>
        </w:tc>
      </w:tr>
      <w:tr>
        <w:trPr>
          <w:cantSplit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SDK取消定义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CancellationErrorCodes.d.ts</w:t>
            </w:r>
            <w:r>
              <w:rPr>
                <w:rFonts w:hint="eastAsia"/>
              </w:rPr>
              <w:br/>
              <w:t xml:space="preserve">CancellationReason.d.ts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Speech SDK 1.51.0</w:t>
            </w:r>
          </w:p>
        </w:tc>
      </w:tr>
      <w:tr>
        <w:trPr>
          <w:cantSplit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测试用例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测试用例清单.xlsx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2026-09-22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module2_lcy</w:t>
            </w:r>
          </w:p>
        </w:tc>
      </w:tr>
      <w:tr>
        <w:trPr>
          <w:cantSplit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4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修复前后证据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baseline-unit.json</w:t>
            </w:r>
            <w:r>
              <w:rPr>
                <w:rFonts w:hint="eastAsia"/>
              </w:rPr>
              <w:br/>
              <w:t xml:space="preserve">unit.json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2026-09-22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evidence</w:t>
            </w:r>
          </w:p>
        </w:tc>
      </w:tr>
      <w:tr>
        <w:trPr>
          <w:cantSplit/>
        </w:trPr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5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源码变更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azure-fix.patch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2026-09-22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  <w:keepLines/>
            </w:pPr>
            <w:r>
              <w:rPr>
                <w:rFonts w:hint="eastAsia"/>
              </w:rPr>
              <w:t xml:space="preserve">evidence</w:t>
            </w:r>
          </w:p>
        </w:tc>
      </w:tr>
    </w:tbl>
    <w:p>
      <w:pPr>
        <w:pStyle w:val="Heading1"/>
        <w:spacing w:lineRule="auto" w:line="360"/>
        <w:ind w:hanging="0" w:start="0"/>
        <w:rPr>
          <w:rFonts w:hint="eastAsia"/>
        </w:rPr>
        <w:keepLines/>
      </w:pPr>
      <w:bookmarkStart w:id="5" w:name="__RefHeading___Toc21701971"/>
      <w:bookmarkEnd w:id="5"/>
      <w:r>
        <w:rPr>
          <w:rFonts w:hint="eastAsia"/>
        </w:rPr>
        <w:t>2</w:t>
      </w:r>
      <w:r>
        <w:rPr>
          <w:rFonts w:hint="eastAsia"/>
        </w:rPr>
        <w:t>测试环境</w:t>
      </w:r>
    </w:p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6" w:name="__RefHeading___Toc21701972"/>
      <w:bookmarkEnd w:id="6"/>
      <w:r>
        <w:rPr>
          <w:rFonts w:hint="eastAsia"/>
        </w:rPr>
        <w:t>2.1</w:t>
      </w:r>
      <w:r>
        <w:rPr>
          <w:rFonts w:hint="eastAsia"/>
        </w:rPr>
        <w:t>硬件环境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00"/>
        </w:rPr>
        <w:keepLines/>
      </w:pPr>
      <w:r>
        <w:rPr>
          <w:rFonts w:hint="eastAsia"/>
          <w:color w:val="000000"/>
        </w:rPr>
        <w:t xml:space="preserve">Apple M5，16 GiB内存，arm64；本地磁盘可用约766 GiB。无专用显卡、麦克风或显示器要求。</w:t>
      </w:r>
    </w:p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7" w:name="__RefHeading___Toc21701973"/>
      <w:bookmarkEnd w:id="7"/>
      <w:r>
        <w:rPr>
          <w:rFonts w:hint="eastAsia"/>
        </w:rPr>
        <w:t>2.2</w:t>
      </w:r>
      <w:r>
        <w:rPr>
          <w:rFonts w:hint="eastAsia"/>
        </w:rPr>
        <w:t>软件环境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00"/>
        </w:rPr>
        <w:keepLines/>
      </w:pPr>
      <w:r>
        <w:rPr>
          <w:rFonts w:hint="eastAsia"/>
          <w:color w:val="000000"/>
        </w:rPr>
        <w:t xml:space="preserve">macOS 26.6.2，Node.js 24.19.0，Vitest 3.2.7，Speech SDK 1.51.0。无数据库、真实账户和云服务密钥。</w:t>
      </w:r>
    </w:p>
    <w:p>
      <w:pPr>
        <w:pStyle w:val="Heading1"/>
        <w:spacing w:lineRule="auto" w:line="360"/>
        <w:ind w:hanging="0" w:start="0"/>
        <w:rPr>
          <w:rFonts w:hint="eastAsia"/>
        </w:rPr>
        <w:keepLines/>
      </w:pPr>
      <w:bookmarkStart w:id="10000" w:name="_M2LCY10000"/>
      <w:r>
        <w:rPr>
          <w:rFonts w:hint="eastAsia"/>
        </w:rPr>
        <w:t xml:space="preserve">3 Azure适配器测试</w:t>
      </w:r>
      <w:bookmarkEnd w:id="10000"/>
    </w:p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9" w:name="__RefHeading___Toc21701975"/>
      <w:bookmarkEnd w:id="9"/>
      <w:r>
        <w:rPr>
          <w:rFonts w:hint="eastAsia"/>
        </w:rPr>
        <w:t>3.1</w:t>
      </w:r>
      <w:r>
        <w:rPr>
          <w:rFonts w:hint="eastAsia"/>
        </w:rPr>
        <w:t>被测软件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00"/>
        </w:rPr>
        <w:keepLines/>
      </w:pPr>
      <w:r>
        <w:rPr>
          <w:rFonts w:hint="eastAsia"/>
          <w:color w:val="000000"/>
        </w:rPr>
        <w:t xml:space="preserve">被测版本0.1.0，源码位于source_code/Real-time-translation-plugin-main/apps/gateway/src/providers/azure.ts；基线提交6ee6d51，修复版为本地工作区，源码SHA-256见evidence/summary.json。</w:t>
      </w:r>
    </w:p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10" w:name="__RefHeading___Toc21701976"/>
      <w:bookmarkEnd w:id="10"/>
      <w:r>
        <w:rPr>
          <w:rFonts w:hint="eastAsia"/>
        </w:rPr>
        <w:t>3.2</w:t>
      </w:r>
      <w:r>
        <w:rPr>
          <w:rFonts w:hint="eastAsia"/>
        </w:rPr>
        <w:t>测试策略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</w:rPr>
        <w:keepLines/>
      </w:pPr>
      <w:r>
        <w:rPr>
          <w:rFonts w:hint="eastAsia"/>
        </w:rPr>
        <w:t xml:space="preserve">以等价类区分配置、识别结果和取消类型，以边界值检查子数组及时间刻度，以场景法验证启动、终止和资源释放。使用实际SDK枚举与模拟工厂，验证真实适配器。新增24条与已有86条课程用例的核对见《用例范围核对》。</w:t>
      </w:r>
    </w:p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11" w:name="__RefHeading___Toc21701977"/>
      <w:bookmarkEnd w:id="11"/>
      <w:r>
        <w:rPr>
          <w:rFonts w:hint="eastAsia"/>
        </w:rPr>
        <w:t>3.3</w:t>
      </w:r>
      <w:r>
        <w:rPr>
          <w:rFonts w:hint="eastAsia"/>
        </w:rPr>
        <w:t>执行步骤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00"/>
        </w:rPr>
        <w:keepLines/>
      </w:pPr>
      <w:r>
        <w:rPr>
          <w:rFonts w:hint="eastAsia"/>
          <w:color w:val="000000"/>
        </w:rPr>
        <w:t xml:space="preserve">从当前仓库进入source_code/Real-time-translation-plugin-main，首次npm ci安装依赖；运行npm run test:module2:lcy:reproduce，在临时副本执行修复前测试，预期20通过、4失败、退出码1；再运行npm run test:module2:lcy，修复版应24通过、退出码0。日志与JSON均写入tests/module2-lcy/results。</w:t>
      </w:r>
    </w:p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12" w:name="__RefHeading___Toc21701978"/>
      <w:bookmarkEnd w:id="12"/>
      <w:r>
        <w:rPr>
          <w:rFonts w:hint="eastAsia"/>
        </w:rPr>
        <w:t>3.4</w:t>
      </w:r>
      <w:r>
        <w:rPr>
          <w:rFonts w:hint="eastAsia"/>
        </w:rPr>
        <w:t>缺陷表</w:t>
      </w:r>
    </w:p>
    <w:p>
      <w:pPr>
        <w:pStyle w:val="Heading3"/>
        <w:spacing w:lineRule="auto" w:line="360" w:before="60" w:after="60"/>
        <w:ind w:hanging="0" w:start="0"/>
        <w:rPr/>
        <w:keepLines/>
      </w:pPr>
      <w:bookmarkStart w:id="10001" w:name="_M2LCY10001"/>
      <w:r>
        <w:rPr/>
        <w:t xml:space="preserve">3.4.1 会话终止</w:t>
      </w:r>
      <w:bookmarkEnd w:id="10001"/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</w:rPr>
        <w:keepLines/>
      </w:pPr>
      <w:r>
        <w:rPr>
          <w:rFonts w:hint="eastAsia"/>
        </w:rPr>
        <w:t xml:space="preserve">两项缺陷均已修复并通过自动化验证，处理人员与关闭签字字段留空。</w:t>
      </w:r>
    </w:p>
    <w:p>
      <w:pPr>
        <w:pStyle w:val="Heading3"/>
        <w:spacing w:lineRule="auto" w:line="360" w:before="60" w:after="60"/>
        <w:ind w:hanging="0" w:start="0"/>
        <w:rPr>
          <w:rFonts w:eastAsia="黑体;SimHei"/>
          <w:sz w:val="28"/>
          <w:szCs w:val="28"/>
        </w:rPr>
        <w:keepLines/>
      </w:pPr>
      <w:bookmarkStart w:id="10002" w:name="_M2LCY10002"/>
      <w:r>
        <w:rPr>
          <w:rFonts w:eastAsia="黑体;SimHei"/>
          <w:sz w:val="28"/>
          <w:szCs w:val="28"/>
        </w:rPr>
        <w:t xml:space="preserve">表3.4.1 终止后仍发出事件</w:t>
      </w:r>
      <w:bookmarkEnd w:id="10002"/>
    </w:p>
    <w:tbl>
      <w:tblPr>
        <w:tblW w:w="76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测试人</w:t>
            </w:r>
          </w:p>
        </w:tc>
        <w:tc>
          <w:tcPr>
            <w:tcW w:w="16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李承远</w:t>
            </w:r>
          </w:p>
        </w:tc>
        <w:tc>
          <w:tcPr>
            <w:tcW w:w="1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2026-09-22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功能模块名</w:t>
            </w:r>
          </w:p>
        </w:tc>
        <w:tc>
          <w:tcPr>
            <w:tcW w:w="16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Azure适配器</w:t>
            </w:r>
          </w:p>
        </w:tc>
        <w:tc>
          <w:tcPr>
            <w:tcW w:w="1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测试项编号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BUG-M2-LCY-001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测试需求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会话abort后停止向外发送字幕、错误及状态，防止旧会话回调继续生效。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用例编号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M2-LCY-020</w:t>
            </w:r>
          </w:p>
        </w:tc>
      </w:tr>
      <w:tr>
        <w:trPr>
          <w:trHeight w:val="110" w:hRule="atLeast"/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中</w:t>
            </w:r>
          </w:p>
        </w:tc>
        <w:tc>
          <w:tcPr>
            <w:tcW w:w="13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高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状态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已修复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会话中止后迟到回调仍输出事件</w:t>
            </w:r>
          </w:p>
        </w:tc>
      </w:tr>
      <w:tr>
        <w:trPr>
          <w:cantSplit/>
        </w:trPr>
        <w:tc>
          <w:tcPr>
            <w:tcW w:w="767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详细描述</w:t>
            </w:r>
            <w:r>
              <w:rPr>
                <w:bCs/>
                <w:sz w:val="18"/>
                <w:szCs w:val="18"/>
                <w:lang w:val="zh-CN" w:eastAsia="zh-CN"/>
              </w:rPr>
              <w:br/>
              <w:t xml:space="preserve">前置：创建真实AzureSession，以SDK模拟对象保留回调。</w:t>
            </w:r>
            <w:r>
              <w:rPr>
                <w:bCs/>
                <w:sz w:val="18"/>
                <w:szCs w:val="18"/>
                <w:lang w:val="zh-CN" w:eastAsia="zh-CN"/>
              </w:rPr>
              <w:br/>
              <w:t xml:space="preserve">1. 调用session.abort()。</w:t>
            </w:r>
            <w:r>
              <w:rPr>
                <w:bCs/>
                <w:sz w:val="18"/>
                <w:szCs w:val="18"/>
                <w:lang w:val="zh-CN" w:eastAsia="zh-CN"/>
              </w:rPr>
              <w:br/>
              <w:t xml:space="preserve">2. 依次触发recognizing、recognized、canceled与sessionStopped回调。</w:t>
            </w:r>
            <w:r>
              <w:rPr>
                <w:bCs/>
                <w:sz w:val="18"/>
                <w:szCs w:val="18"/>
                <w:lang w:val="zh-CN" w:eastAsia="zh-CN"/>
              </w:rPr>
              <w:br/>
              <w:t xml:space="preserve">预期结果：对外事件数组为空。</w:t>
            </w:r>
            <w:r>
              <w:rPr>
                <w:bCs/>
                <w:sz w:val="18"/>
                <w:szCs w:val="18"/>
                <w:lang w:val="zh-CN" w:eastAsia="zh-CN"/>
              </w:rPr>
              <w:br/>
              <w:t xml:space="preserve">实际结果：修复前仍输出2条字幕、1条错误和1条状态，共4个事件。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/>
              <w:keepLines/>
            </w:pPr>
            <w:r>
              <w:rPr/>
              <w:t xml:space="preserve">evidence/baseline-unit.json、unit.json、azure-fix.patch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无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abort仅设置stopped并关闭资源，但三个回调入口没有检查stopped。</w:t>
            </w:r>
          </w:p>
        </w:tc>
      </w:tr>
      <w:tr>
        <w:trPr>
          <w:cantSplit/>
        </w:trPr>
        <w:tc>
          <w:tcPr>
            <w:tcW w:w="767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>解决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6ee6d51基础上的本地修复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修改源码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在handleResult、canceled和sessionStopped入口检查stopped。020由失败变为通过；008、009验证停止后写入被忽略，017～019验证资源清理。新增24条均通过。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</w:tr>
    </w:tbl>
    <w:p>
      <w:pPr>
        <w:pStyle w:val="Heading3"/>
        <w:spacing w:lineRule="auto" w:line="360" w:before="60" w:after="60"/>
        <w:ind w:hanging="0" w:start="0"/>
        <w:rPr/>
        <w:pageBreakBefore/>
        <w:keepLines/>
      </w:pPr>
      <w:bookmarkStart w:id="10003" w:name="_M2LCY10003"/>
      <w:r>
        <w:rPr/>
        <w:t xml:space="preserve">3.4.2 取消事件分类</w:t>
      </w:r>
      <w:bookmarkEnd w:id="10003"/>
    </w:p>
    <w:p>
      <w:pPr>
        <w:pStyle w:val="Heading3"/>
        <w:spacing w:lineRule="auto" w:line="360" w:before="60" w:after="60"/>
        <w:ind w:hanging="0" w:start="0"/>
        <w:rPr>
          <w:rFonts w:eastAsia="黑体;SimHei"/>
          <w:sz w:val="28"/>
          <w:szCs w:val="28"/>
        </w:rPr>
        <w:keepLines/>
      </w:pPr>
      <w:bookmarkStart w:id="10004" w:name="_M2LCY10004"/>
      <w:r>
        <w:rPr>
          <w:rFonts w:eastAsia="黑体;SimHei"/>
          <w:sz w:val="28"/>
          <w:szCs w:val="28"/>
        </w:rPr>
        <w:t xml:space="preserve">表3.4.2 取消事件分类错误</w:t>
      </w:r>
      <w:bookmarkEnd w:id="10004"/>
    </w:p>
    <w:tbl>
      <w:tblPr>
        <w:tblW w:w="76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测试人</w:t>
            </w:r>
          </w:p>
        </w:tc>
        <w:tc>
          <w:tcPr>
            <w:tcW w:w="16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李承远</w:t>
            </w:r>
          </w:p>
        </w:tc>
        <w:tc>
          <w:tcPr>
            <w:tcW w:w="1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时间</w:t>
            </w:r>
          </w:p>
        </w:tc>
        <w:tc>
          <w:tcPr>
            <w:tcW w:w="25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2026-09-22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功能模块名</w:t>
            </w:r>
          </w:p>
        </w:tc>
        <w:tc>
          <w:tcPr>
            <w:tcW w:w="16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Azure适配器</w:t>
            </w:r>
          </w:p>
        </w:tc>
        <w:tc>
          <w:tcPr>
            <w:tcW w:w="1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功能编号</w:t>
            </w:r>
          </w:p>
        </w:tc>
        <w:tc>
          <w:tcPr>
            <w:tcW w:w="25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测试项编号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BUG-M2-LCY-002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测试需求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正常EndOfStream不当作错误；认证与参数错误须先修正配置，不能使用原参数自动重试；临时超时保留重试能力。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用例编号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M2-LCY-021、022、024</w:t>
            </w:r>
          </w:p>
        </w:tc>
      </w:tr>
      <w:tr>
        <w:trPr>
          <w:trHeight w:val="110" w:hRule="atLeast"/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严重程度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中</w:t>
            </w:r>
          </w:p>
        </w:tc>
        <w:tc>
          <w:tcPr>
            <w:tcW w:w="13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优先级</w:t>
            </w:r>
          </w:p>
        </w:tc>
        <w:tc>
          <w:tcPr>
            <w:tcW w:w="13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高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状态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已修复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分配给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发送给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缺陷标题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取消事件未区分正常结束和错误类型</w:t>
            </w:r>
          </w:p>
        </w:tc>
      </w:tr>
      <w:tr>
        <w:trPr>
          <w:cantSplit/>
        </w:trPr>
        <w:tc>
          <w:tcPr>
            <w:tcW w:w="767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详细描述</w:t>
            </w:r>
            <w:r>
              <w:rPr>
                <w:bCs/>
                <w:sz w:val="18"/>
                <w:szCs w:val="18"/>
                <w:lang w:val="zh-CN" w:eastAsia="zh-CN"/>
              </w:rPr>
              <w:br/>
              <w:t xml:space="preserve">前置：创建会话并取得SDK的canceled回调。</w:t>
            </w:r>
            <w:r>
              <w:rPr>
                <w:bCs/>
                <w:sz w:val="18"/>
                <w:szCs w:val="18"/>
                <w:lang w:val="zh-CN" w:eastAsia="zh-CN"/>
              </w:rPr>
              <w:br/>
              <w:t xml:space="preserve">1. 分别发送Error+AuthenticationFailure和Error+BadRequestParameters。</w:t>
            </w:r>
            <w:r>
              <w:rPr>
                <w:bCs/>
                <w:sz w:val="18"/>
                <w:szCs w:val="18"/>
                <w:lang w:val="zh-CN" w:eastAsia="zh-CN"/>
              </w:rPr>
              <w:br/>
              <w:t xml:space="preserve">2. 独立会话发送EndOfStream+NoError。</w:t>
            </w:r>
            <w:r>
              <w:rPr>
                <w:bCs/>
                <w:sz w:val="18"/>
                <w:szCs w:val="18"/>
                <w:lang w:val="zh-CN" w:eastAsia="zh-CN"/>
              </w:rPr>
              <w:br/>
              <w:t xml:space="preserve">预期结果：前两种错误retryable=false；正常流结束没有provider-error。</w:t>
            </w:r>
            <w:r>
              <w:rPr>
                <w:bCs/>
                <w:sz w:val="18"/>
                <w:szCs w:val="18"/>
                <w:lang w:val="zh-CN" w:eastAsia="zh-CN"/>
              </w:rPr>
              <w:br/>
              <w:t xml:space="preserve">实际结果：三种情况均发出provider-error且retryable=true。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附件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/>
              <w:keepLines/>
            </w:pPr>
            <w:r>
              <w:rPr/>
              <w:t xml:space="preserve">evidence/baseline-unit.json、unit.json、azure-fix.patch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相关缺陷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无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注释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canceled对所有reason统一发错，并硬编码retryable=true，没有依据CancellationReason和CancellationErrorCode分类。</w:t>
            </w:r>
          </w:p>
        </w:tc>
      </w:tr>
      <w:tr>
        <w:trPr>
          <w:cantSplit/>
        </w:trPr>
        <w:tc>
          <w:tcPr>
            <w:tcW w:w="767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>解决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解决者</w:t>
            </w:r>
          </w:p>
        </w:tc>
        <w:tc>
          <w:tcPr>
            <w:tcW w:w="200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bCs/>
                <w:sz w:val="18"/>
                <w:szCs w:val="18"/>
                <w:lang w:val="zh-CN" w:eastAsia="zh-CN"/>
              </w:rPr>
              <w:t xml:space="preserve">解决日期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解决build</w:t>
            </w:r>
          </w:p>
        </w:tc>
        <w:tc>
          <w:tcPr>
            <w:tcW w:w="200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6ee6d51基础上的本地修复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解决方案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修改源码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解决详细描述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先忽略非Error的取消原因，再将认证、参数及额度错误分类为不可重试。021、022、024由失败变为通过；023验证服务超时仍可重试。新增24条均通过。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>关闭者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napToGrid w:val="false"/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  <w:keepLines/>
            </w:pPr>
            <w:r>
              <w:rPr>
                <w:rFonts w:hint="eastAsia"/>
                <w:bCs/>
                <w:sz w:val="18"/>
                <w:szCs w:val="18"/>
                <w:lang w:val="zh-CN" w:eastAsia="zh-CN"/>
              </w:rPr>
              <w:t xml:space="preserve"/>
            </w:r>
          </w:p>
        </w:tc>
      </w:tr>
    </w:tbl>
    <w:p>
      <w:pPr>
        <w:pStyle w:val="Heading2"/>
        <w:spacing w:lineRule="auto" w:line="360"/>
        <w:ind w:hanging="0" w:start="0"/>
        <w:rPr>
          <w:rFonts w:hint="eastAsia"/>
        </w:rPr>
        <w:keepLines/>
      </w:pPr>
      <w:bookmarkStart w:id="15" w:name="__RefHeading___Toc21701981"/>
      <w:bookmarkEnd w:id="15"/>
      <w:r>
        <w:rPr>
          <w:rFonts w:hint="eastAsia"/>
        </w:rPr>
        <w:t>3.5</w:t>
      </w:r>
      <w:r>
        <w:rPr>
          <w:rFonts w:hint="eastAsia"/>
        </w:rPr>
        <w:t>结果分析和结论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00"/>
        </w:rPr>
        <w:keepLines/>
      </w:pPr>
      <w:r>
        <w:rPr>
          <w:rFonts w:hint="eastAsia"/>
          <w:color w:val="000000"/>
        </w:rPr>
        <w:t xml:space="preserve">2项缺陷均位于Azure适配器，严重程度为中。修复前4条断言失败，修复后新增24条全部通过。相关产品及既有课程104条Vitest回归和类型检查通过。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00"/>
        </w:rPr>
        <w:keepLines/>
      </w:pPr>
      <w:r>
        <w:rPr>
          <w:rFonts w:hint="eastAsia"/>
          <w:color w:val="000000"/>
        </w:rPr>
        <w:t xml:space="preserve">测试结论限定在SDK模拟条件下：终止后不再发出事件，认证与参数错误不可重试，正常流结束不误报。真实Azure服务的鉴权、网络时序与识别效果未在本轮验证。</w:t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8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3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8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8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8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hint="eastAsia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hint="eastAsia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5z0">
    <w:name w:val="WW8Num25z0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hint="eastAsia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hint="eastAsia"/>
    </w:rPr>
  </w:style>
  <w:style w:type="character" w:styleId="WW8Num37z0">
    <w:name w:val="WW8Num37z0"/>
    <w:qFormat/>
    <w:rPr>
      <w:rFonts w:hint="eastAsia"/>
    </w:rPr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hint="eastAsia"/>
    </w:rPr>
  </w:style>
  <w:style w:type="character" w:styleId="WW8Num43z0">
    <w:name w:val="WW8Num43z0"/>
    <w:qFormat/>
    <w:rPr>
      <w:rFonts w:hint="eastAsia"/>
    </w:rPr>
  </w:style>
  <w:style w:type="character" w:styleId="Style11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2">
    <w:name w:val="文档结构图"/>
    <w:basedOn w:val="Normal"/>
    <w:qFormat/>
    <w:pPr>
      <w:shd w:fill="000080" w:val="clear"/>
    </w:pPr>
    <w:rPr/>
  </w:style>
  <w:style w:type="paragraph" w:styleId="TOC1">
    <w:name w:val="toc 1"/>
    <w:basedOn w:val="Normal"/>
    <w:next w:val="Normal"/>
    <w:pPr>
      <w:tabs>
        <w:tab w:val="clear" w:pos="420"/>
        <w:tab w:val="right" w:pos="8296" w:leader="dot"/>
      </w:tabs>
      <w:spacing w:before="120" w:after="120"/>
      <w:jc w:val="start"/>
    </w:pPr>
    <w:rPr>
      <w:b/>
      <w:bCs/>
      <w:caps/>
      <w:lang w:val="zh-CN" w:eastAsia="zh-CN"/>
    </w:rPr>
  </w:style>
  <w:style w:type="paragraph" w:styleId="Style13">
    <w:name w:val="表格首行"/>
    <w:basedOn w:val="Normal"/>
    <w:qFormat/>
    <w:pPr>
      <w:spacing w:lineRule="auto" w:line="360"/>
      <w:jc w:val="center"/>
    </w:pPr>
    <w:rPr>
      <w:rFonts w:ascii="宋体;SimSun" w:hAnsi="宋体;SimSun"/>
      <w:b/>
      <w:kern w:val="0"/>
      <w:sz w:val="24"/>
    </w:rPr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2009-09-06T20:44:00Z</dcterms:created>
  <dc:creator>于俊</dc:creator>
  <dc:description/>
  <cp:keywords/>
  <dc:language>zh-CN</dc:language>
  <cp:lastModifiedBy>user</cp:lastModifiedBy>
  <dcterms:modified xsi:type="dcterms:W3CDTF">2021-09-27T14:57:00Z</dcterms:modified>
  <cp:revision>46</cp:revision>
  <dc:subject/>
  <dc:title>测试计划（GB8567——88）</dc:title>
</cp:coreProperties>
</file>