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NFT的认识与学习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什么是NFT？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nft是Non-Fungible Token的缩写翻译过来也就是非同质化通证的意思。与同质化通证如btc等通证的不同点在于每一个nft都具有三大特性：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独特性 每一个通证都拥有其不可被改变的元数据，这些元数据的内容使得每一个nft都不同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稀缺性 发行者可根据自身需要决定它的多少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不可分割性 大多数情况下一个独立的nft不可分割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什么使nft变的火爆？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明星收藏效应，以BAYC为例子，其转折点在于知名收藏家Pranksy于2021年5月1日在推特上宣布已经购买了250只猿猴，117分钟后猿猴售罄。并且运用该nft的名人如库里等纷纷将该nft作为自己在twitter上的头像，发起了ape follow ape的活动，引起热潮。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NFT的技术原理</w:t>
      </w:r>
      <w:bookmarkStart w:id="0" w:name="_GoBack"/>
      <w:bookmarkEnd w:id="0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NFT是一种架构在区块链技术上的，基于ERC721、ERC1155等通用标准的不可复制、篡改、分割的加密数字权益证明将一段文字、一张图片甚至于一些虚拟的东西进行通证化处理得到其唯一的id并选择一条区块链公链部署通过发交易的方式，调用该智能合约的function，将其tokenid部署到链上。其优势在于，可以通过tokenid来进行查询归属并获取例如tokenUrl的链接来进行访问。并且由于tokenid同tokenUrl的一一对应关系，我们可以得到代表每份数据一个链上的唯一id。为我们在数据版权领域提供了便捷的途径。并且使得数据的交易变得更安全与简单。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NFT的意义与作用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NFT使我们原来不重视的数字资产内容扩大了，nft的出现使得数字资产不仅仅只是数字货币，甚至于图像、音视频、游戏道具等非同质化的数字资产内容也得到了上链的处理。使其所有权、使用权的认定变得简单，提高了数字内容创作者的版权收益与商业地位。</w:t>
      </w: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37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606</Words>
  <Characters>734</Characters>
  <TotalTime>0</TotalTime>
  <ScaleCrop>false</ScaleCrop>
  <LinksUpToDate>false</LinksUpToDate>
  <CharactersWithSpaces>740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2022-12-07T06:53:00Z</dcterms:created>
  <dc:creator>Apache POI</dc:creator>
  <cp:lastModifiedBy>丁瑜清</cp:lastModifiedBy>
  <dcterms:modified xsi:type="dcterms:W3CDTF">2022-12-07T07:01:12Z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6AFD5E411AA14E668E58C162C9E61A32</vt:lpwstr>
  </property>
</Properties>
</file>