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智能合约访问权限控制（入门篇）Ownable.sol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本文参考 [OpenZeppelin文档](https://docs.openzeppelin.com/contracts/4.x/api/access) 并结合自己的理解。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智能合约访问权限非常重要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由于所有项目的智能合约代码都是开源的(不开源没人敢用)，这使得合约逻辑中的漏洞更容易被人利用。而多数合约的漏洞都是由于访问权限(Access Control)的设置出了问题。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本文笔者将介绍一种最简单的权限控制手段，引入 </w:t>
      </w:r>
      <w:r>
        <w:rPr>
          <w:rFonts w:eastAsia="Consolas" w:ascii="Consolas" w:cs="Consolas" w:hAnsi="Consolas"/>
          <w:sz w:val="22"/>
          <w:shd w:fill="EFF0F1"/>
        </w:rPr>
        <w:t>Ownable.sol</w:t>
      </w:r>
      <w:r>
        <w:rPr>
          <w:rFonts w:eastAsia="等线" w:ascii="Arial" w:cs="Arial" w:hAnsi="Arial"/>
          <w:sz w:val="22"/>
        </w:rPr>
        <w:t xml:space="preserve"> 合约。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快速构建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在你的合约中直接导入 OpenZepplin 官方提供的库即可。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"@openzeppelin/contracts/access/Ownable.sol";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Ownable.sol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最简单的模型就是分为</w:t>
      </w:r>
      <w:r>
        <w:rPr>
          <w:rFonts w:eastAsia="等线" w:ascii="Arial" w:cs="Arial" w:hAnsi="Arial"/>
          <w:b w:val="true"/>
          <w:sz w:val="22"/>
        </w:rPr>
        <w:t>两类身份</w:t>
      </w:r>
      <w:r>
        <w:rPr>
          <w:rFonts w:eastAsia="等线" w:ascii="Arial" w:cs="Arial" w:hAnsi="Arial"/>
          <w:sz w:val="22"/>
        </w:rPr>
        <w:t>，普通人和所有者(Owner)。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普通人即除所有者外所有账户，他们没有特权，调用的方法任何人都能调用。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所有者(Owner)拥有一定的特权，可以调用普通人无法调用的方法。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我们先来看下源码，然后逐行分析。</w:t>
      </w:r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Ownable.sol</w:t>
        </w:r>
      </w:hyperlink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SPDX-License-Identifier: MIT</w:t>
              <w:br/>
              <w:t>pragma solidity ^0.8.0;</w:t>
              <w:br/>
              <w:br/>
              <w:t>abstract contract Ownable {</w:t>
              <w:br/>
              <w:t xml:space="preserve">    address private _owner;</w:t>
              <w:br/>
              <w:br/>
              <w:t xml:space="preserve">    event OwnershipTransferred(address indexed previousOwner, address indexed newOwner);</w:t>
              <w:br/>
              <w:br/>
              <w:t xml:space="preserve">    constructor() {</w:t>
              <w:br/>
              <w:t xml:space="preserve">        _transferOwnership(msg.sender);</w:t>
              <w:br/>
              <w:t xml:space="preserve">    }</w:t>
              <w:br/>
              <w:br/>
              <w:t xml:space="preserve">    function owner() public view virtual returns (address) {</w:t>
              <w:br/>
              <w:t xml:space="preserve">        return _owner;</w:t>
              <w:br/>
              <w:t xml:space="preserve">    }</w:t>
              <w:br/>
              <w:br/>
              <w:t xml:space="preserve">    modifier onlyOwner() {</w:t>
              <w:br/>
              <w:t xml:space="preserve">        require(owner() == msg.sender, "Ownable: caller is not the owner");</w:t>
              <w:br/>
              <w:t xml:space="preserve">        _;</w:t>
              <w:br/>
              <w:t xml:space="preserve">    }</w:t>
              <w:br/>
              <w:br/>
              <w:t xml:space="preserve">    function renounceOwnership() public virtual onlyOwner {</w:t>
              <w:br/>
              <w:t xml:space="preserve">        _transferOwnership(address(0));</w:t>
              <w:br/>
              <w:t xml:space="preserve">    }</w:t>
              <w:br/>
              <w:br/>
              <w:t xml:space="preserve">    function transferOwnership(address newOwner) public virtual onlyOwner {</w:t>
              <w:br/>
              <w:t xml:space="preserve">        require(newOwner != address(0), "Ownable: new owner is the zero address");</w:t>
              <w:br/>
              <w:t xml:space="preserve">        _transferOwnership(newOwner);</w:t>
              <w:br/>
              <w:t xml:space="preserve">    }</w:t>
              <w:br/>
              <w:br/>
              <w:t xml:space="preserve">    function _transferOwnership(address newOwner) internal virtual {</w:t>
              <w:br/>
              <w:t xml:space="preserve">        address oldOwner = _owner;</w:t>
              <w:br/>
              <w:t xml:space="preserve">        _owner = newOwner;</w:t>
              <w:br/>
              <w:t xml:space="preserve">        emit OwnershipTransferred(oldOwner, newOwner);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分析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 合约中仅定义了一个状态变量 `_owner` 用来存放所有者(Owner)地址。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 仅有一个事件 `OwnershipTransferred` ，在所有者身份发生转变时触发。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 构造函数在合约部署时将部署者地址设为默认所有者(Owner)。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 修饰器 `onlyOwner` 用来检查消息调用者是否为所有者(Owner)，给需要的函数加上访问权限控制。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 `renounceOwnership` 函数是放弃所有者(Owner)权限，代码表现为移权给零地址，该操作将使所有带有 `onlyOwner` 修饰器的函数作废(无法被调用)。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 `transferOwnership` 函数通过调用内部的 `_transferOwnership` 函数来改变所有者地址。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小结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Ownable.sol 合约标注为抽象(abstract)类型，通常以继承的方式来使用。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函数都为 </w:t>
      </w:r>
      <w:r>
        <w:rPr>
          <w:rFonts w:eastAsia="Consolas" w:ascii="Consolas" w:cs="Consolas" w:hAnsi="Consolas"/>
          <w:sz w:val="22"/>
          <w:shd w:fill="EFF0F1"/>
        </w:rPr>
        <w:t>virtual</w:t>
      </w:r>
      <w:r>
        <w:rPr>
          <w:rFonts w:eastAsia="等线" w:ascii="Arial" w:cs="Arial" w:hAnsi="Arial"/>
          <w:sz w:val="22"/>
        </w:rPr>
        <w:t xml:space="preserve"> 修饰，可以在继承的子合约中重写。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9759">
    <w:lvl>
      <w:numFmt w:val="bullet"/>
      <w:suff w:val="tab"/>
      <w:lvlText w:val="•"/>
      <w:rPr>
        <w:color w:val="3370ff"/>
      </w:rPr>
    </w:lvl>
  </w:abstractNum>
  <w:abstractNum w:abstractNumId="39760">
    <w:lvl>
      <w:numFmt w:val="bullet"/>
      <w:suff w:val="tab"/>
      <w:lvlText w:val="•"/>
      <w:rPr>
        <w:color w:val="3370ff"/>
      </w:rPr>
    </w:lvl>
  </w:abstractNum>
  <w:num w:numId="1">
    <w:abstractNumId w:val="39759"/>
  </w:num>
  <w:num w:numId="2">
    <w:abstractNumId w:val="3976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github.com/Blockchain-Engineer-Learning/Contract-Interpretation/blob/main/Access-Control/Ownable/Ownable.sol" TargetMode="External" Type="http://schemas.openxmlformats.org/officeDocument/2006/relationships/hyperlink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2023-02-12T08:54:32Z</dcterms:created>
  <dc:creator>Apache POI</dc:creator>
</cp:coreProperties>
</file>