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6"/>
          <w:szCs w:val="36"/>
        </w:rPr>
        <w:t xml:space="preserve">CAWT Website — IT Configuration Guide</w:t>
      </w:r>
    </w:p>
    <w:p>
      <w:pPr>
        <w:spacing w:after="120"/>
      </w:pPr>
      <w:r>
        <w:t xml:space="preserve">Audience: CAWT IT team (Azure / Microsoft 365 / Google admins).</w:t>
      </w:r>
    </w:p>
    <w:p>
      <w:pPr>
        <w:spacing w:after="120"/>
      </w:pPr>
      <w:r>
        <w:t xml:space="preserve">Goal: provision the services so the website backend features switch on, and (Part D) prepare Azure so the site can be hosted in CAWT's own subscription. You provision and grant access; the web development team configures and deploys.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700"/>
        <w:gridCol w:w="45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Enables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 Analytics 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Visitor analytics and reporting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Microsoft Bookings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Appointment scheduling — Teams invite + confirmation emails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Azure Cosmos DB for MongoDB (free tier)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Site database — enquiries and prospect tracking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Azure App Service (via Terraform)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Host the website in CAWT's own Azure environment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Azure DevOps Repos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Source control — Git remote for the website code</w:t>
            </w:r>
          </w:p>
        </w:tc>
      </w:tr>
    </w:tbl>
    <w:p>
      <w:r>
        <w:t xml:space="preserve"> </w:t>
      </w:r>
    </w:p>
    <w:p>
      <w:pPr>
        <w:spacing w:after="120"/>
      </w:pPr>
      <w:r>
        <w:rPr>
          <w:b/>
          <w:bCs/>
        </w:rPr>
        <w:t xml:space="preserve">Handling secrets: </w:t>
      </w:r>
      <w:r>
        <w:t xml:space="preserve">send all IDs, keys and connection strings to the web development team through a password-manager share or encrypted channel — never plain email, chat, or a ticket body.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1"/>
      </w:pPr>
      <w:r>
        <w:t xml:space="preserve">Part A — Google Analytics 4</w:t>
      </w:r>
    </w:p>
    <w:p>
      <w:pPr>
        <w:spacing w:after="120"/>
      </w:pPr>
      <w:r>
        <w:t xml:space="preserve">GA4 gives aggregate traffic reporting. It is free and needs only a Google account.</w:t>
      </w:r>
    </w:p>
    <w:p>
      <w:pPr>
        <w:pStyle w:val="Heading2"/>
      </w:pPr>
      <w:r>
        <w:t xml:space="preserve">A.1 Create the property</w:t>
      </w:r>
    </w:p>
    <w:p>
      <w:pPr>
        <w:pStyle w:val="ListParagraph"/>
        <w:numPr>
          <w:ilvl w:val="0"/>
          <w:numId w:val="2"/>
        </w:numPr>
      </w:pPr>
      <w:r>
        <w:t xml:space="preserve">Go to </w:t>
      </w:r>
      <w:r>
        <w:rPr>
          <w:b/>
          <w:bCs/>
        </w:rPr>
        <w:t xml:space="preserve">analytics.google.com</w:t>
      </w:r>
      <w:r>
        <w:t xml:space="preserve"> and sign in.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Admin</w:t>
      </w:r>
      <w:r>
        <w:t xml:space="preserve"> (gear, bottom-left) → </w:t>
      </w:r>
      <w:r>
        <w:rPr>
          <w:b/>
          <w:bCs/>
        </w:rPr>
        <w:t xml:space="preserve">Create</w:t>
      </w:r>
      <w:r>
        <w:t xml:space="preserve"> → </w:t>
      </w:r>
      <w:r>
        <w:rPr>
          <w:b/>
          <w:bCs/>
        </w:rPr>
        <w:t xml:space="preserve">Account</w:t>
      </w:r>
      <w:r>
        <w:t xml:space="preserve">. Account name: Cap Alpha WhiteTrust. Next.</w:t>
      </w:r>
    </w:p>
    <w:p>
      <w:pPr>
        <w:pStyle w:val="ListParagraph"/>
        <w:numPr>
          <w:ilvl w:val="0"/>
          <w:numId w:val="2"/>
        </w:numPr>
      </w:pPr>
      <w:r>
        <w:t xml:space="preserve">Property name: cawt.ai. Time zone: (GMT+05:30) India Standard Time. Currency: Indian Rupee. Next.</w:t>
      </w:r>
    </w:p>
    <w:p>
      <w:pPr>
        <w:pStyle w:val="ListParagraph"/>
        <w:numPr>
          <w:ilvl w:val="0"/>
          <w:numId w:val="2"/>
        </w:numPr>
      </w:pPr>
      <w:r>
        <w:t xml:space="preserve">Business details: B2B, size Small. Next.</w:t>
      </w:r>
    </w:p>
    <w:p>
      <w:pPr>
        <w:pStyle w:val="ListParagraph"/>
        <w:numPr>
          <w:ilvl w:val="0"/>
          <w:numId w:val="2"/>
        </w:numPr>
      </w:pPr>
      <w:r>
        <w:t xml:space="preserve">Objectives: tick Generate leads and Examine user behaviour. Create, then accept Terms.</w:t>
      </w:r>
    </w:p>
    <w:p>
      <w:pPr>
        <w:pStyle w:val="Heading2"/>
      </w:pPr>
      <w:r>
        <w:t xml:space="preserve">A.2 Create a Web data stream</w:t>
      </w:r>
    </w:p>
    <w:p>
      <w:pPr>
        <w:pStyle w:val="ListParagraph"/>
        <w:numPr>
          <w:ilvl w:val="0"/>
          <w:numId w:val="2"/>
        </w:numPr>
      </w:pPr>
      <w:r>
        <w:t xml:space="preserve">Platform: Web.</w:t>
      </w:r>
    </w:p>
    <w:p>
      <w:pPr>
        <w:pStyle w:val="ListParagraph"/>
        <w:numPr>
          <w:ilvl w:val="0"/>
          <w:numId w:val="2"/>
        </w:numPr>
      </w:pPr>
      <w:r>
        <w:t xml:space="preserve">Website URL: </w:t>
      </w:r>
      <w:r>
        <w:rPr>
          <w:b/>
          <w:bCs/>
        </w:rPr>
        <w:t xml:space="preserve">https://cawt-website.vercel.app</w:t>
      </w:r>
      <w:r>
        <w:t xml:space="preserve"> (change to cawt.ai after DNS cutover). Stream name: CAWT website. Create stream.</w:t>
      </w:r>
    </w:p>
    <w:p>
      <w:pPr>
        <w:pStyle w:val="ListParagraph"/>
        <w:numPr>
          <w:ilvl w:val="0"/>
          <w:numId w:val="2"/>
        </w:numPr>
      </w:pPr>
      <w:r>
        <w:t xml:space="preserve">Copy the </w:t>
      </w:r>
      <w:r>
        <w:rPr>
          <w:b/>
          <w:bCs/>
        </w:rPr>
        <w:t xml:space="preserve">Measurement ID</w:t>
      </w:r>
      <w:r>
        <w:t xml:space="preserve"> at the top — format G-XXXXXXXXXX.</w:t>
      </w:r>
    </w:p>
    <w:p>
      <w:pPr>
        <w:pStyle w:val="Heading2"/>
      </w:pPr>
      <w:r>
        <w:t xml:space="preserve">A.3 Hand to web development team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Measurement ID</w:t>
      </w:r>
      <w:r>
        <w:t xml:space="preserve"> (G-XXXXXXXXXX).</w:t>
      </w:r>
    </w:p>
    <w:p>
      <w:pPr>
        <w:spacing w:after="120"/>
      </w:pPr>
      <w:r>
        <w:t xml:space="preserve">Note: the site fires GA4 only after the visitor accepts the cookie banner. This is intended (consent-gated).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1"/>
      </w:pPr>
      <w:r>
        <w:t xml:space="preserve">Part B — Microsoft Bookings</w:t>
      </w:r>
    </w:p>
    <w:p>
      <w:pPr>
        <w:spacing w:after="120"/>
      </w:pPr>
      <w:r>
        <w:t xml:space="preserve">Microsoft Bookings provides a hosted self-service scheduling page. The customer picks a slot; Bookings creates a Teams meeting and sends confirmation and reminder emails. No app registration, no mailbox API access, and no client secret are required.</w:t>
      </w:r>
    </w:p>
    <w:p>
      <w:pPr>
        <w:spacing w:after="120"/>
      </w:pPr>
      <w:r>
        <w:rPr>
          <w:b/>
          <w:bCs/>
        </w:rPr>
        <w:t xml:space="preserve">License: </w:t>
      </w:r>
      <w:r>
        <w:t xml:space="preserve">included in Microsoft 365 Business Basic, Business Standard, Business Premium, and Office/Microsoft 365 E3 and E5. No extra purchase if CAWT is already on any of these. An admin must have Bookings enabled (Microsoft 365 admin center → Settings → Org settings → Bookings — on by default).</w:t>
      </w:r>
    </w:p>
    <w:p>
      <w:pPr>
        <w:pStyle w:val="Heading2"/>
      </w:pPr>
      <w:r>
        <w:t xml:space="preserve">B.1 Create a booking calendar</w:t>
      </w:r>
    </w:p>
    <w:p>
      <w:pPr>
        <w:pStyle w:val="ListParagraph"/>
        <w:numPr>
          <w:ilvl w:val="0"/>
          <w:numId w:val="2"/>
        </w:numPr>
      </w:pPr>
      <w:r>
        <w:t xml:space="preserve">Go to </w:t>
      </w:r>
      <w:r>
        <w:rPr>
          <w:b/>
          <w:bCs/>
        </w:rPr>
        <w:t xml:space="preserve">bookings.office.com</w:t>
      </w:r>
      <w:r>
        <w:t xml:space="preserve"> (or open Bookings from the Microsoft 365 app launcher), signed in as an admin or licensed user.</w:t>
      </w:r>
    </w:p>
    <w:p>
      <w:pPr>
        <w:pStyle w:val="ListParagraph"/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 xml:space="preserve">Create a new calendar</w:t>
      </w:r>
      <w:r>
        <w:t xml:space="preserve">. Name it: CAWT Advisory. Business type: Consulting/Financial.</w:t>
      </w:r>
    </w:p>
    <w:p>
      <w:pPr>
        <w:pStyle w:val="Heading2"/>
      </w:pPr>
      <w:r>
        <w:t xml:space="preserve">B.2 Add staff (the founders)</w:t>
      </w:r>
    </w:p>
    <w:p>
      <w:pPr>
        <w:pStyle w:val="ListParagraph"/>
        <w:numPr>
          <w:ilvl w:val="0"/>
          <w:numId w:val="2"/>
        </w:numPr>
      </w:pPr>
      <w:r>
        <w:t xml:space="preserve">Open the </w:t>
      </w:r>
      <w:r>
        <w:rPr>
          <w:b/>
          <w:bCs/>
        </w:rPr>
        <w:t xml:space="preserve">Staff</w:t>
      </w:r>
      <w:r>
        <w:t xml:space="preserve"> tab → add each founder by their CAWT email. Role: Team member (or Administrator for managers).</w:t>
      </w:r>
    </w:p>
    <w:p>
      <w:pPr>
        <w:pStyle w:val="ListParagraph"/>
        <w:numPr>
          <w:ilvl w:val="0"/>
          <w:numId w:val="2"/>
        </w:numPr>
      </w:pPr>
      <w:r>
        <w:t xml:space="preserve">Each founder needs a mailbox in the CAWT tenant. Bookings reads their free/busy to avoid double-booking.</w:t>
      </w:r>
    </w:p>
    <w:p>
      <w:pPr>
        <w:pStyle w:val="Heading2"/>
      </w:pPr>
      <w:r>
        <w:t xml:space="preserve">B.3 Create the service</w:t>
      </w:r>
    </w:p>
    <w:p>
      <w:pPr>
        <w:pStyle w:val="ListParagraph"/>
        <w:numPr>
          <w:ilvl w:val="0"/>
          <w:numId w:val="2"/>
        </w:numPr>
      </w:pPr>
      <w:r>
        <w:t xml:space="preserve">Open the </w:t>
      </w:r>
      <w:r>
        <w:rPr>
          <w:b/>
          <w:bCs/>
        </w:rPr>
        <w:t xml:space="preserve">Services</w:t>
      </w:r>
      <w:r>
        <w:t xml:space="preserve"> tab → Add a service. Name: 30-minute Consultation. Duration: 30 minutes.</w:t>
      </w:r>
    </w:p>
    <w:p>
      <w:pPr>
        <w:pStyle w:val="ListParagraph"/>
        <w:numPr>
          <w:ilvl w:val="0"/>
          <w:numId w:val="2"/>
        </w:numPr>
      </w:pPr>
      <w:r>
        <w:t xml:space="preserve">Turn on </w:t>
      </w:r>
      <w:r>
        <w:rPr>
          <w:b/>
          <w:bCs/>
        </w:rPr>
        <w:t xml:space="preserve">Add online meeting</w:t>
      </w:r>
      <w:r>
        <w:t xml:space="preserve"> (this attaches a Teams link automatically).</w:t>
      </w:r>
    </w:p>
    <w:p>
      <w:pPr>
        <w:pStyle w:val="ListParagraph"/>
        <w:numPr>
          <w:ilvl w:val="0"/>
          <w:numId w:val="2"/>
        </w:numPr>
      </w:pPr>
      <w:r>
        <w:t xml:space="preserve">Assign </w:t>
      </w:r>
      <w:r>
        <w:rPr>
          <w:b/>
          <w:bCs/>
        </w:rPr>
        <w:t xml:space="preserve">all founders</w:t>
      </w:r>
      <w:r>
        <w:t xml:space="preserve"> to the service. Enable round-robin so any available founder is assigned (Assign staff → allow Bookings to pick available staff; leave “customers can choose staff” off if you want automatic assignment).</w:t>
      </w:r>
    </w:p>
    <w:p>
      <w:pPr>
        <w:pStyle w:val="ListParagraph"/>
        <w:numPr>
          <w:ilvl w:val="0"/>
          <w:numId w:val="2"/>
        </w:numPr>
      </w:pPr>
      <w:r>
        <w:t xml:space="preserve">Set availability under </w:t>
      </w:r>
      <w:r>
        <w:rPr>
          <w:b/>
          <w:bCs/>
        </w:rPr>
        <w:t xml:space="preserve">Scheduling policy</w:t>
      </w:r>
      <w:r>
        <w:t xml:space="preserve">: business hours 10:00–18:00 IST, minimum lead time (e.g. 1 hour), and a buffer between meetings if desired.</w:t>
      </w:r>
    </w:p>
    <w:p>
      <w:pPr>
        <w:pStyle w:val="Heading2"/>
      </w:pPr>
      <w:r>
        <w:t xml:space="preserve">B.4 Publish and get the booking page URL</w:t>
      </w:r>
    </w:p>
    <w:p>
      <w:pPr>
        <w:pStyle w:val="ListParagraph"/>
        <w:numPr>
          <w:ilvl w:val="0"/>
          <w:numId w:val="2"/>
        </w:numPr>
      </w:pPr>
      <w:r>
        <w:t xml:space="preserve">Open the </w:t>
      </w:r>
      <w:r>
        <w:rPr>
          <w:b/>
          <w:bCs/>
        </w:rPr>
        <w:t xml:space="preserve">Booking page</w:t>
      </w:r>
      <w:r>
        <w:t xml:space="preserve"> tab. Set access control (e.g. available to anyone). Click </w:t>
      </w:r>
      <w:r>
        <w:rPr>
          <w:b/>
          <w:bCs/>
        </w:rPr>
        <w:t xml:space="preserve">Save and publish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Copy the published </w:t>
      </w:r>
      <w:r>
        <w:rPr>
          <w:b/>
          <w:bCs/>
        </w:rPr>
        <w:t xml:space="preserve">booking page URL</w:t>
      </w:r>
      <w:r>
        <w:t xml:space="preserve"> — looks like https://outlook.office365.com/owa/calendar/CAWTAdvisory@cawt.ai/bookings/.</w:t>
      </w:r>
    </w:p>
    <w:p>
      <w:pPr>
        <w:pStyle w:val="Heading2"/>
      </w:pPr>
      <w:r>
        <w:t xml:space="preserve">B.5 Hand to web development team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Booking page URL</w:t>
      </w:r>
      <w:r>
        <w:t xml:space="preserve"> from B.4. The team wires the site’s “Book An Appointment” buttons to it (link or embedded page).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1"/>
      </w:pPr>
      <w:r>
        <w:t xml:space="preserve">Part C — Azure Cosmos DB for MongoDB (free tier)</w:t>
      </w:r>
    </w:p>
    <w:p>
      <w:pPr>
        <w:spacing w:after="120"/>
      </w:pPr>
      <w:r>
        <w:t xml:space="preserve">This is the site database. The app speaks the MongoDB wire protocol, and Azure Cosmos DB for MongoDB (RU model) is wire-protocol compatible — a drop-in. No application code rewrite is needed; the site only needs the connection string.</w:t>
      </w:r>
    </w:p>
    <w:p>
      <w:pPr>
        <w:spacing w:after="120"/>
      </w:pPr>
      <w:r>
        <w:t xml:space="preserve">Use the RU-based API with Free Tier enabled (1000 RU/s + 25 GB free, one free-tier account per subscription) in an India region for low latency to the Mumbai-hosted site.</w:t>
      </w:r>
    </w:p>
    <w:p>
      <w:pPr>
        <w:pStyle w:val="Heading2"/>
      </w:pPr>
      <w:r>
        <w:t xml:space="preserve">C.1 Create the account</w:t>
      </w:r>
    </w:p>
    <w:p>
      <w:pPr>
        <w:pStyle w:val="ListParagraph"/>
        <w:numPr>
          <w:ilvl w:val="0"/>
          <w:numId w:val="2"/>
        </w:numPr>
      </w:pPr>
      <w:r>
        <w:t xml:space="preserve">Azure Portal → </w:t>
      </w:r>
      <w:r>
        <w:rPr>
          <w:b/>
          <w:bCs/>
        </w:rPr>
        <w:t xml:space="preserve">Create a resource → Azure Cosmos DB → Create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API: </w:t>
      </w:r>
      <w:r>
        <w:rPr>
          <w:b/>
          <w:bCs/>
        </w:rPr>
        <w:t xml:space="preserve">Azure Cosmos DB for MongoDB</w:t>
      </w:r>
      <w:r>
        <w:t xml:space="preserve">. Configuration: </w:t>
      </w:r>
      <w:r>
        <w:rPr>
          <w:b/>
          <w:bCs/>
        </w:rPr>
        <w:t xml:space="preserve">Request unit (RU) database account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Account name: cawt-prod-db. Location: Central India (or nearest India region offering free tier). Capacity mode: Provisioned throughput.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Apply Free Tier Discount: Apply</w:t>
      </w:r>
      <w:r>
        <w:t xml:space="preserve"> (do not skip). Server version: 6.0 or latest. Review + create → Create.</w:t>
      </w:r>
    </w:p>
    <w:p>
      <w:pPr>
        <w:pStyle w:val="Heading2"/>
      </w:pPr>
      <w:r>
        <w:t xml:space="preserve">C.2 Get the connection string</w:t>
      </w:r>
    </w:p>
    <w:p>
      <w:pPr>
        <w:pStyle w:val="ListParagraph"/>
        <w:numPr>
          <w:ilvl w:val="0"/>
          <w:numId w:val="2"/>
        </w:numPr>
      </w:pPr>
      <w:r>
        <w:t xml:space="preserve">Open the account → </w:t>
      </w:r>
      <w:r>
        <w:rPr>
          <w:b/>
          <w:bCs/>
        </w:rPr>
        <w:t xml:space="preserve">Settings → Connection strings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Copy the </w:t>
      </w:r>
      <w:r>
        <w:rPr>
          <w:b/>
          <w:bCs/>
        </w:rPr>
        <w:t xml:space="preserve">PRIMARY CONNECTION STRING</w:t>
      </w:r>
      <w:r>
        <w:t xml:space="preserve">. It already contains the key and retrywrites=false; the site works with it as-is.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mongodb://cawt-prod-db:&lt;KEY&gt;@cawt-prod-db.mongo.cosmos.azure.com:10255/?ssl=true&amp;retrywrites=false&amp;...</w:t>
      </w:r>
    </w:p>
    <w:p>
      <w:pPr>
        <w:pStyle w:val="Heading2"/>
      </w:pPr>
      <w:r>
        <w:t xml:space="preserve">C.3 Networking</w:t>
      </w:r>
    </w:p>
    <w:p>
      <w:pPr>
        <w:pStyle w:val="ListParagraph"/>
        <w:numPr>
          <w:ilvl w:val="0"/>
          <w:numId w:val="3"/>
        </w:numPr>
      </w:pPr>
      <w:r>
        <w:t xml:space="preserve">Simplest: leave default networking (key-secured public endpoint). Access requires the key in the connection string.</w:t>
      </w:r>
    </w:p>
    <w:p>
      <w:pPr>
        <w:pStyle w:val="ListParagraph"/>
        <w:numPr>
          <w:ilvl w:val="0"/>
          <w:numId w:val="3"/>
        </w:numPr>
      </w:pPr>
      <w:r>
        <w:t xml:space="preserve">Optional, later: if IP allow-listing is required, the web development team can move the site to fixed-egress hosting and share the IP range. Not needed for go-live.</w:t>
      </w:r>
    </w:p>
    <w:p>
      <w:pPr>
        <w:spacing w:after="120"/>
      </w:pPr>
      <w:r>
        <w:t xml:space="preserve">No database or collection needs to be pre-created — they are created automatically on first write (enquiries, events).</w:t>
      </w:r>
    </w:p>
    <w:p>
      <w:pPr>
        <w:pStyle w:val="Heading2"/>
      </w:pPr>
      <w:r>
        <w:t xml:space="preserve">C.4 Hand to web development team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Primary connection string</w:t>
      </w:r>
      <w:r>
        <w:t xml:space="preserve"> from C.2.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1"/>
      </w:pPr>
      <w:r>
        <w:t xml:space="preserve">Part D — Hosting on Azure App Service (deployed via Terraform)</w:t>
      </w:r>
    </w:p>
    <w:p>
      <w:pPr>
        <w:spacing w:after="120"/>
      </w:pPr>
      <w:r>
        <w:t xml:space="preserve">This hosts the website inside CAWT's own Azure subscription, alongside the Cosmos DB from Part C — giving CAWT full ownership and India data residency. The app runs on Azure App Service (Linux, Node). The web development team provisions the infrastructure with Terraform; IT only needs to create a resource group, grant access, and confirm a few subscription settings.</w:t>
      </w:r>
    </w:p>
    <w:p>
      <w:pPr>
        <w:spacing w:after="120"/>
      </w:pPr>
      <w:r>
        <w:rPr>
          <w:b/>
          <w:bCs/>
        </w:rPr>
        <w:t xml:space="preserve">Runtime secrets use managed identity. </w:t>
      </w:r>
      <w:r>
        <w:t xml:space="preserve">The web app is given a system-assigned managed identity; the Cosmos connection string is stored in Azure Key Vault and read at runtime via a Key Vault reference. No secret is stored in the app configuration.</w:t>
      </w:r>
    </w:p>
    <w:p>
      <w:pPr>
        <w:pStyle w:val="Heading2"/>
      </w:pPr>
      <w:r>
        <w:t xml:space="preserve">D.1 What IT provisions and grants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Resource group: </w:t>
      </w:r>
      <w:r>
        <w:t xml:space="preserve">create rg-cawt-web in Central India (or the chosen India region).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Terraform identity (pick one): </w:t>
      </w: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Recommended — Service principal: </w:t>
      </w:r>
      <w:r>
        <w:t xml:space="preserve">create an app registration / service principal, assign it Contributor on rg-cawt-web, and (so Terraform can wire the managed-identity role assignments) also User Access Administrator on rg-cawt-web. Hand over: client ID, client secret, tenant ID, subscription ID.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Secretless alternative (CI): </w:t>
      </w:r>
      <w:r>
        <w:t xml:space="preserve">add a federated credential (OIDC) to that app registration for the GitHub/Azure DevOps pipeline, so deploys need no stored secret.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Simplest: </w:t>
      </w:r>
      <w:r>
        <w:t xml:space="preserve">grant the deploy operator's own Azure AD account Contributor + User Access Administrator on rg-cawt-web; they sign in with az login.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Terraform remote state: </w:t>
      </w:r>
      <w:r>
        <w:t xml:space="preserve">a storage account (e.g. stcawttfstate) with a blob container tfstate in rg-cawt-web, and the Terraform identity granted Storage Blob Data Contributor on it. (IT can pre-create this, or grant rights so Terraform creates it.)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Register resource providers </w:t>
      </w:r>
      <w:r>
        <w:t xml:space="preserve">on the subscription: Microsoft.Web, Microsoft.DocumentDB, Microsoft.KeyVault, Microsoft.Storage, Microsoft.OperationalInsights.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Azure Policy constraints: </w:t>
      </w:r>
      <w:r>
        <w:t xml:space="preserve">tell the web development team any restrictions — allowed regions, allowed SKUs, required tags, and whether public network access is permitted or VNet integration / private endpoints are mandated. Terraform must match these or apply will fail.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 domain (optional): </w:t>
      </w:r>
      <w:r>
        <w:t xml:space="preserve">to serve cawt.ai from Azure, provide DNS control so an App Service managed TLS certificate and custom domain binding can be created.</w:t>
      </w:r>
    </w:p>
    <w:p>
      <w:pPr>
        <w:pStyle w:val="Heading2"/>
      </w:pPr>
      <w:r>
        <w:t xml:space="preserve">D.2 What the web development team creates with Terraform</w:t>
      </w:r>
    </w:p>
    <w:p>
      <w:pPr>
        <w:pStyle w:val="ListParagraph"/>
        <w:numPr>
          <w:ilvl w:val="0"/>
          <w:numId w:val="3"/>
        </w:numPr>
      </w:pPr>
      <w:r>
        <w:t xml:space="preserve">App Service Plan (Linux, B1) and a Linux Web App (Node 20/22) running the Next.js server.</w:t>
      </w:r>
    </w:p>
    <w:p>
      <w:pPr>
        <w:pStyle w:val="ListParagraph"/>
        <w:numPr>
          <w:ilvl w:val="0"/>
          <w:numId w:val="3"/>
        </w:numPr>
      </w:pPr>
      <w:r>
        <w:t xml:space="preserve">System-assigned managed identity on the web app.</w:t>
      </w:r>
    </w:p>
    <w:p>
      <w:pPr>
        <w:pStyle w:val="ListParagraph"/>
        <w:numPr>
          <w:ilvl w:val="0"/>
          <w:numId w:val="3"/>
        </w:numPr>
      </w:pPr>
      <w:r>
        <w:t xml:space="preserve">Key Vault holding the Cosmos connection string (and dashboard credentials); web app reads them via Key Vault references.</w:t>
      </w:r>
    </w:p>
    <w:p>
      <w:pPr>
        <w:pStyle w:val="ListParagraph"/>
        <w:numPr>
          <w:ilvl w:val="0"/>
          <w:numId w:val="3"/>
        </w:numPr>
      </w:pPr>
      <w:r>
        <w:t xml:space="preserve">Role assignment: web app managed identity granted Key Vault Secrets User.</w:t>
      </w:r>
    </w:p>
    <w:p>
      <w:pPr>
        <w:pStyle w:val="ListParagraph"/>
        <w:numPr>
          <w:ilvl w:val="0"/>
          <w:numId w:val="3"/>
        </w:numPr>
      </w:pPr>
      <w:r>
        <w:t xml:space="preserve">Application settings: MONGODB_URI (Key Vault reference), MONGODB_DB, NEXT_PUBLIC_GA4_MEASUREMENT_ID, the Bookings page URL, and dashboard auth.</w:t>
      </w:r>
    </w:p>
    <w:p>
      <w:pPr>
        <w:pStyle w:val="ListParagraph"/>
        <w:numPr>
          <w:ilvl w:val="0"/>
          <w:numId w:val="3"/>
        </w:numPr>
      </w:pPr>
      <w:r>
        <w:t xml:space="preserve">Optional: Application Insights + Log Analytics for monitoring.</w:t>
      </w:r>
    </w:p>
    <w:p>
      <w:pPr>
        <w:pStyle w:val="ListParagraph"/>
        <w:numPr>
          <w:ilvl w:val="0"/>
          <w:numId w:val="3"/>
        </w:numPr>
      </w:pPr>
      <w:r>
        <w:t xml:space="preserve">Build and deploy the app (next build, then zip-deploy or CI pipeline).</w:t>
      </w:r>
    </w:p>
    <w:p>
      <w:pPr>
        <w:pStyle w:val="Heading2"/>
      </w:pPr>
      <w:r>
        <w:t xml:space="preserve">D.3 What IT hands over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Subscription ID, tenant ID, resource group name, </w:t>
      </w:r>
      <w:r>
        <w:t xml:space="preserve">the Terraform identity credentials (service-principal client ID + secret, or confirmation of OIDC / user RBAC), and the state storage account name.</w:t>
      </w:r>
    </w:p>
    <w:p>
      <w:pPr>
        <w:spacing w:after="120"/>
      </w:pPr>
      <w:r>
        <w:t xml:space="preserve">Note: when the site moves off Vercel, Vercel-specific geo headers (visitor country for cookie-consent region) are no longer present — the site falls back gracefully. If precise geo is needed later, it can be reintroduced via Azure Front Door.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1"/>
      </w:pPr>
      <w:r>
        <w:t xml:space="preserve">Part E — Source control (Azure DevOps Repos)</w:t>
      </w:r>
    </w:p>
    <w:p>
      <w:pPr>
        <w:spacing w:after="120"/>
      </w:pPr>
      <w:r>
        <w:t xml:space="preserve">The website code needs a Git remote owned by CAWT, so the code is not held only on the developer's machine and CAWT retains ownership. Azure DevOps is free for up to 5 users and uses CAWT's existing Entra ID.</w:t>
      </w:r>
    </w:p>
    <w:p>
      <w:pPr>
        <w:pStyle w:val="Heading2"/>
      </w:pPr>
      <w:r>
        <w:t xml:space="preserve">E.1 What IT sets up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Azure DevOps organization </w:t>
      </w:r>
      <w:r>
        <w:t xml:space="preserve">linked to the CAWT Entra tenant (dev.azure.com/&lt;org&gt;) — or use an existing one.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Project: </w:t>
      </w:r>
      <w:r>
        <w:t xml:space="preserve">create one named CAWT Website (Git version control).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Repository: </w:t>
      </w:r>
      <w:r>
        <w:t xml:space="preserve">create a Git repo named cawt-website with default branch main.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Grant the developer access: </w:t>
      </w:r>
      <w:r>
        <w:t xml:space="preserve">add deepak.gupta13@nagarro.com as an organization user with Access level Basic, and Contributor permission on the repo/project (push, branches, pull requests). The external email joins as an Entra B2B guest — allow external guest invitations if blocked by policy.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Branch policy (optional): </w:t>
      </w:r>
      <w:r>
        <w:t xml:space="preserve">on main, require a pull request with one reviewer. For a small team this can be light or deferred.</w:t>
      </w:r>
    </w:p>
    <w:p>
      <w:pPr>
        <w:pStyle w:val="Heading2"/>
      </w:pPr>
      <w:r>
        <w:t xml:space="preserve">E.2 What IT hands over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Clone URL: </w:t>
      </w:r>
      <w:r>
        <w:t xml:space="preserve">https://dev.azure.com/&lt;org&gt;/&lt;project&gt;/_git/cawt-website</w:t>
      </w:r>
    </w:p>
    <w:p>
      <w:pPr>
        <w:pStyle w:val="ListParagraph"/>
        <w:numPr>
          <w:ilvl w:val="0"/>
          <w:numId w:val="3"/>
        </w:numPr>
      </w:pPr>
      <w:r>
        <w:t xml:space="preserve">Confirmation that the developer's account has Contributor access.</w:t>
      </w:r>
    </w:p>
    <w:p>
      <w:pPr>
        <w:spacing w:after="120"/>
      </w:pPr>
      <w:r>
        <w:t xml:space="preserve">No secret is shared: the developer authenticates with their own Personal Access Token (generated after first sign-in) or Git Credential Manager via Entra.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1"/>
      </w:pPr>
      <w:r>
        <w:t xml:space="preserve">Values the web development team needs</w:t>
      </w:r>
    </w:p>
    <w:p>
      <w:pPr>
        <w:spacing w:after="120"/>
      </w:pPr>
      <w:r>
        <w:t xml:space="preserve">Listed so you know where your values land — no action for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From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GA4 Measurement 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Part 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Microsoft Bookings page URL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Part B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Cosmos DB connection 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Part C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Database name (cawt)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Fixed value</w:t>
            </w:r>
          </w:p>
        </w:tc>
      </w:tr>
    </w:tbl>
    <w:p>
      <w:r>
        <w:t xml:space="preserve"> 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1"/>
      </w:pPr>
      <w:r>
        <w:t xml:space="preserve">Joint verification (after the site redeploys)</w:t>
      </w:r>
    </w:p>
    <w:p>
      <w:pPr>
        <w:pStyle w:val="ListParagraph"/>
        <w:numPr>
          <w:ilvl w:val="0"/>
          <w:numId w:val="2"/>
        </w:numPr>
      </w:pPr>
      <w:r>
        <w:t xml:space="preserve">GA4: open the live site in incognito, accept cookies, browse — GA4 → Reports → Realtime shows 1 user within ~30 seconds.</w:t>
      </w:r>
    </w:p>
    <w:p>
      <w:pPr>
        <w:pStyle w:val="ListParagraph"/>
        <w:numPr>
          <w:ilvl w:val="0"/>
          <w:numId w:val="2"/>
        </w:numPr>
      </w:pPr>
      <w:r>
        <w:t xml:space="preserve">Bookings: open the booking page, book a test slot — a Teams invite and confirmation email arrive; a second booking is assigned to the next available founder (round-robin).</w:t>
      </w:r>
    </w:p>
    <w:p>
      <w:pPr>
        <w:pStyle w:val="ListParagraph"/>
        <w:numPr>
          <w:ilvl w:val="0"/>
          <w:numId w:val="2"/>
        </w:numPr>
      </w:pPr>
      <w:r>
        <w:t xml:space="preserve">Database: the internal /dashboard stops saying “MongoDB not configured”, the test enquiry appears, and page-view counts rise as you browse.</w:t>
      </w:r>
    </w:p>
    <w:p>
      <w:pPr>
        <w:pBdr>
          <w:bottom w:val="single" w:color="2E75B6" w:sz="6" w:space="1"/>
        </w:pBdr>
        <w:spacing w:after="160"/>
      </w:pPr>
    </w:p>
    <w:p>
      <w:pPr>
        <w:pStyle w:val="Heading1"/>
      </w:pPr>
      <w:r>
        <w:t xml:space="preserve">Ownership notes</w:t>
      </w:r>
    </w:p>
    <w:p>
      <w:pPr>
        <w:pStyle w:val="ListParagraph"/>
        <w:numPr>
          <w:ilvl w:val="0"/>
          <w:numId w:val="3"/>
        </w:numPr>
      </w:pPr>
      <w:r>
        <w:t xml:space="preserve">The Cosmos DB account and Microsoft Bookings calendar live inside CAWT’s own subscription and tenant — nothing to transfer.</w:t>
      </w:r>
    </w:p>
    <w:p>
      <w:pPr>
        <w:pStyle w:val="ListParagraph"/>
        <w:numPr>
          <w:ilvl w:val="0"/>
          <w:numId w:val="3"/>
        </w:numPr>
      </w:pPr>
      <w:r>
        <w:t xml:space="preserve">GA4 lives under the Google account that created it; grant a CAWT-owned Google account Administrator access so it survives staff changes.</w:t>
      </w:r>
    </w:p>
    <w:p>
      <w:pPr>
        <w:pStyle w:val="ListParagraph"/>
        <w:numPr>
          <w:ilvl w:val="0"/>
          <w:numId w:val="3"/>
        </w:numPr>
      </w:pPr>
      <w:r>
        <w:t xml:space="preserve">Rotate the Cosmos DB key at any formal handover.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2026-06-29T16:17:07.443Z</dcterms:created>
  <dcterms:modified xsi:type="dcterms:W3CDTF">2026-06-29T16:17:07.445Z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