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DC05F8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六 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DC05F8">
        <w:rPr>
          <w:rFonts w:ascii="微软雅黑" w:eastAsia="微软雅黑" w:hAnsi="微软雅黑" w:hint="eastAsia"/>
          <w:b/>
          <w:sz w:val="32"/>
          <w:szCs w:val="32"/>
          <w:lang w:eastAsia="zh-CN"/>
        </w:rPr>
        <w:t>函数和代码复用（一）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42114F" w:rsidRPr="002B12A2" w:rsidRDefault="0042114F" w:rsidP="0042114F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</w:t>
      </w:r>
      <w:r w:rsidR="00DC05F8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2B0091">
        <w:rPr>
          <w:rFonts w:hint="eastAsia"/>
          <w:u w:val="single"/>
          <w:lang w:eastAsia="zh-CN"/>
        </w:rPr>
        <w:t>2019</w:t>
      </w:r>
      <w:r w:rsidR="00DC05F8">
        <w:rPr>
          <w:rFonts w:hint="eastAsia"/>
          <w:u w:val="single"/>
          <w:lang w:eastAsia="zh-CN"/>
        </w:rPr>
        <w:t>-11-15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</w:t>
      </w:r>
      <w:r w:rsidR="00DC05F8">
        <w:rPr>
          <w:u w:val="single"/>
          <w:lang w:eastAsia="zh-CN"/>
        </w:rPr>
        <w:t>JS</w:t>
      </w:r>
      <w:r w:rsidR="00DC05F8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 </w:t>
      </w:r>
      <w:r w:rsidR="00DC05F8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DC05F8" w:rsidP="00DC05F8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掌握函数的定义和调用方法</w:t>
      </w:r>
    </w:p>
    <w:p w:rsidR="00DC05F8" w:rsidRDefault="00DC05F8" w:rsidP="00DC05F8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理解函数的参数传递过程以及变量的作用范围</w:t>
      </w:r>
    </w:p>
    <w:p w:rsidR="00DC05F8" w:rsidRDefault="00DC05F8" w:rsidP="00DC05F8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函数</w:t>
      </w:r>
    </w:p>
    <w:p w:rsidR="00DC05F8" w:rsidRDefault="00DC05F8" w:rsidP="00DC05F8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掌握时间日期标准库的使用</w:t>
      </w:r>
    </w:p>
    <w:p w:rsidR="00DC05F8" w:rsidRDefault="00DC05F8" w:rsidP="00D003BE">
      <w:pPr>
        <w:pStyle w:val="aa"/>
        <w:spacing w:before="156" w:after="156"/>
        <w:ind w:left="440"/>
        <w:rPr>
          <w:lang w:eastAsia="zh-CN"/>
        </w:rPr>
      </w:pP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9410FD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异常处理：</w:t>
      </w:r>
      <w:r>
        <w:rPr>
          <w:rFonts w:hint="eastAsia"/>
          <w:lang w:eastAsia="zh-CN"/>
        </w:rPr>
        <w:t>try-except</w:t>
      </w:r>
      <w:r>
        <w:rPr>
          <w:rFonts w:hint="eastAsia"/>
          <w:lang w:eastAsia="zh-CN"/>
        </w:rPr>
        <w:t>语句</w:t>
      </w:r>
    </w:p>
    <w:p w:rsidR="009410FD" w:rsidRDefault="0094144C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异常的高级用法</w:t>
      </w:r>
    </w:p>
    <w:p w:rsidR="0094144C" w:rsidRDefault="0094144C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定义函数，进行遍历循环</w:t>
      </w:r>
    </w:p>
    <w:p w:rsidR="0094144C" w:rsidRDefault="00410F03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增加可变参数的数量</w:t>
      </w:r>
    </w:p>
    <w:p w:rsidR="00410F03" w:rsidRDefault="00410F03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猜数字游戏</w:t>
      </w:r>
    </w:p>
    <w:p w:rsidR="00410F03" w:rsidRDefault="00410F03" w:rsidP="009410F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关于局部变量与全局变量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9410FD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ython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操作方法与实验步骤</w:t>
      </w:r>
    </w:p>
    <w:p w:rsidR="00D003BE" w:rsidRPr="009410FD" w:rsidRDefault="00DC05F8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9410FD">
        <w:rPr>
          <w:rFonts w:hint="eastAsia"/>
          <w:lang w:eastAsia="zh-CN"/>
        </w:rPr>
        <w:t>根据课本与老师所讲，完成理解课本习题，自己进行总结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D003BE" w:rsidRDefault="009410FD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1F4EC4" wp14:editId="18A47DE2">
            <wp:extent cx="4900085" cy="326926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FD" w:rsidRDefault="00225432" w:rsidP="00D003BE">
      <w:pPr>
        <w:pStyle w:val="aa"/>
        <w:rPr>
          <w:lang w:eastAsia="zh-CN"/>
        </w:rPr>
      </w:pPr>
      <w:r>
        <w:rPr>
          <w:noProof/>
        </w:rPr>
        <w:pict>
          <v:roundrect id="_x0000_s1028" style="position:absolute;margin-left:279pt;margin-top:83.4pt;width:129.6pt;height:43.2pt;z-index:251659264" arcsize="10923f">
            <v:textbox>
              <w:txbxContent>
                <w:p w:rsidR="0094144C" w:rsidRDefault="0094144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E</w:t>
                  </w:r>
                  <w:r>
                    <w:rPr>
                      <w:rFonts w:hint="eastAsia"/>
                      <w:lang w:eastAsia="zh-CN"/>
                    </w:rPr>
                    <w:t>lse</w:t>
                  </w:r>
                  <w:r>
                    <w:rPr>
                      <w:rFonts w:hint="eastAsia"/>
                      <w:lang w:eastAsia="zh-CN"/>
                    </w:rPr>
                    <w:t>必须在程序正常运行后才能输出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8.2pt;margin-top:110.4pt;width:108pt;height:64.8pt;flip:x;z-index:251658240" o:connectortype="straight">
            <v:stroke endarrow="block"/>
          </v:shape>
        </w:pict>
      </w:r>
      <w:r w:rsidR="009410FD">
        <w:rPr>
          <w:noProof/>
          <w:lang w:eastAsia="zh-CN"/>
        </w:rPr>
        <w:drawing>
          <wp:inline distT="0" distB="0" distL="0" distR="0" wp14:anchorId="08B821EB" wp14:editId="266EF6A4">
            <wp:extent cx="5274310" cy="2831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4C" w:rsidRDefault="00225432" w:rsidP="00D003BE">
      <w:pPr>
        <w:pStyle w:val="aa"/>
        <w:rPr>
          <w:lang w:eastAsia="zh-CN"/>
        </w:rPr>
      </w:pPr>
      <w:r>
        <w:rPr>
          <w:noProof/>
        </w:rPr>
        <w:lastRenderedPageBreak/>
        <w:pict>
          <v:roundrect id="_x0000_s1032" style="position:absolute;margin-left:309.6pt;margin-top:114pt;width:102.6pt;height:29.4pt;z-index:251663360" arcsize="10923f">
            <v:textbox>
              <w:txbxContent>
                <w:p w:rsidR="0094144C" w:rsidRDefault="0094144C">
                  <w:r>
                    <w:rPr>
                      <w:rFonts w:hint="eastAsia"/>
                      <w:lang w:eastAsia="zh-CN"/>
                    </w:rPr>
                    <w:t>进行遍历搜索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243.6pt;margin-top:115.8pt;width:68.4pt;height:6pt;flip:x y;z-index:251662336" o:connectortype="straight">
            <v:stroke endarrow="block"/>
          </v:shape>
        </w:pict>
      </w:r>
      <w:r>
        <w:rPr>
          <w:noProof/>
        </w:rPr>
        <w:pict>
          <v:roundrect id="_x0000_s1030" style="position:absolute;margin-left:344.4pt;margin-top:3pt;width:70.2pt;height:43.2pt;z-index:251661312" arcsize="10923f">
            <v:textbox>
              <w:txbxContent>
                <w:p w:rsidR="0094144C" w:rsidRDefault="0094144C">
                  <w:r>
                    <w:rPr>
                      <w:rFonts w:hint="eastAsia"/>
                      <w:lang w:eastAsia="zh-CN"/>
                    </w:rPr>
                    <w:t>定义</w:t>
                  </w: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个函数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9" type="#_x0000_t32" style="position:absolute;margin-left:4in;margin-top:15pt;width:1in;height:38.4pt;flip:x;z-index:251660288" o:connectortype="straight">
            <v:stroke endarrow="block"/>
          </v:shape>
        </w:pict>
      </w:r>
      <w:r w:rsidR="0094144C">
        <w:rPr>
          <w:noProof/>
          <w:lang w:eastAsia="zh-CN"/>
        </w:rPr>
        <w:drawing>
          <wp:inline distT="0" distB="0" distL="0" distR="0" wp14:anchorId="598BBE9B" wp14:editId="4BFC726A">
            <wp:extent cx="5274310" cy="1890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5F" w:rsidRDefault="00225432" w:rsidP="00D003BE">
      <w:pPr>
        <w:pStyle w:val="aa"/>
        <w:rPr>
          <w:lang w:eastAsia="zh-CN"/>
        </w:rPr>
      </w:pPr>
      <w:r>
        <w:rPr>
          <w:noProof/>
        </w:rPr>
        <w:pict>
          <v:roundrect id="_x0000_s1036" style="position:absolute;margin-left:316.2pt;margin-top:178.8pt;width:85.2pt;height:52.2pt;z-index:251667456" arcsize="10923f">
            <v:textbox>
              <w:txbxContent>
                <w:p w:rsidR="00410F03" w:rsidRDefault="00410F03">
                  <w:r>
                    <w:rPr>
                      <w:rFonts w:hint="eastAsia"/>
                      <w:lang w:eastAsia="zh-CN"/>
                    </w:rPr>
                    <w:t>添加</w:t>
                  </w:r>
                  <w:r>
                    <w:rPr>
                      <w:rFonts w:hint="eastAsia"/>
                      <w:lang w:eastAsia="zh-CN"/>
                    </w:rPr>
                    <w:t>break</w:t>
                  </w:r>
                  <w:r>
                    <w:rPr>
                      <w:rFonts w:hint="eastAsia"/>
                      <w:lang w:eastAsia="zh-CN"/>
                    </w:rPr>
                    <w:t>，不然非</w:t>
                  </w:r>
                  <w:r>
                    <w:rPr>
                      <w:rFonts w:hint="eastAsia"/>
                      <w:lang w:eastAsia="zh-CN"/>
                    </w:rPr>
                    <w:t>0</w:t>
                  </w:r>
                  <w:r>
                    <w:rPr>
                      <w:rFonts w:hint="eastAsia"/>
                      <w:lang w:eastAsia="zh-CN"/>
                    </w:rPr>
                    <w:t>返回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341.4pt;margin-top:39.6pt;width:73.8pt;height:46.8pt;z-index:251665408" arcsize="10923f">
            <v:textbox>
              <w:txbxContent>
                <w:p w:rsidR="00932D5F" w:rsidRDefault="00932D5F">
                  <w:r>
                    <w:rPr>
                      <w:rFonts w:hint="eastAsia"/>
                      <w:lang w:eastAsia="zh-CN"/>
                    </w:rPr>
                    <w:t>*b</w:t>
                  </w:r>
                  <w: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可带多数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3" type="#_x0000_t32" style="position:absolute;margin-left:235.8pt;margin-top:51pt;width:102.6pt;height:35.4pt;flip:x;z-index:251664384" o:connectortype="straight">
            <v:stroke endarrow="block"/>
          </v:shape>
        </w:pict>
      </w:r>
      <w:r w:rsidR="00932D5F">
        <w:rPr>
          <w:noProof/>
          <w:lang w:eastAsia="zh-CN"/>
        </w:rPr>
        <w:drawing>
          <wp:inline distT="0" distB="0" distL="0" distR="0" wp14:anchorId="1C408F75" wp14:editId="7E4101AD">
            <wp:extent cx="4823878" cy="22861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03" w:rsidRDefault="00225432" w:rsidP="00D003BE">
      <w:pPr>
        <w:pStyle w:val="aa"/>
        <w:rPr>
          <w:noProof/>
        </w:rPr>
      </w:pPr>
      <w:r>
        <w:rPr>
          <w:noProof/>
        </w:rPr>
        <w:pict>
          <v:shape id="_x0000_s1035" type="#_x0000_t32" style="position:absolute;margin-left:186.6pt;margin-top:24.6pt;width:128.4pt;height:34.8pt;flip:x;z-index:251666432" o:connectortype="straight">
            <v:stroke endarrow="block"/>
          </v:shape>
        </w:pict>
      </w:r>
      <w:r w:rsidR="00410F03">
        <w:rPr>
          <w:noProof/>
          <w:lang w:eastAsia="zh-CN"/>
        </w:rPr>
        <w:drawing>
          <wp:inline distT="0" distB="0" distL="0" distR="0" wp14:anchorId="437CA88C" wp14:editId="740D2E6E">
            <wp:extent cx="5274310" cy="2094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F03" w:rsidRPr="00410F03">
        <w:rPr>
          <w:noProof/>
        </w:rPr>
        <w:t xml:space="preserve"> </w:t>
      </w:r>
    </w:p>
    <w:p w:rsidR="00410F03" w:rsidRDefault="00410F03" w:rsidP="00D003BE">
      <w:pPr>
        <w:pStyle w:val="aa"/>
        <w:rPr>
          <w:lang w:eastAsia="zh-CN"/>
        </w:rPr>
      </w:pPr>
    </w:p>
    <w:p w:rsidR="00410F03" w:rsidRDefault="00410F03" w:rsidP="00D003BE">
      <w:pPr>
        <w:pStyle w:val="aa"/>
        <w:rPr>
          <w:noProof/>
        </w:rPr>
      </w:pPr>
      <w:r>
        <w:rPr>
          <w:noProof/>
          <w:lang w:eastAsia="zh-CN"/>
        </w:rPr>
        <w:drawing>
          <wp:inline distT="0" distB="0" distL="0" distR="0" wp14:anchorId="5D9A4964" wp14:editId="74B6FE60">
            <wp:extent cx="2979678" cy="16841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F03">
        <w:rPr>
          <w:noProof/>
        </w:rPr>
        <w:t xml:space="preserve"> </w:t>
      </w:r>
    </w:p>
    <w:p w:rsidR="00410F03" w:rsidRDefault="00410F03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C4CC344" wp14:editId="53B2CB59">
            <wp:extent cx="2705334" cy="193564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8B" w:rsidRDefault="00BC048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A2B288" wp14:editId="1CD57F47">
            <wp:extent cx="2491956" cy="1920406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8B" w:rsidRDefault="00BC048B" w:rsidP="00D003BE">
      <w:pPr>
        <w:pStyle w:val="aa"/>
        <w:rPr>
          <w:lang w:eastAsia="zh-CN"/>
        </w:rPr>
      </w:pPr>
    </w:p>
    <w:p w:rsidR="00BC048B" w:rsidRDefault="00BC048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1C979E" wp14:editId="7B32C5BE">
            <wp:extent cx="2667231" cy="17527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1063DC" w:rsidP="001063DC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了解程序的异常处理</w:t>
      </w:r>
    </w:p>
    <w:p w:rsidR="001063DC" w:rsidRDefault="001063DC" w:rsidP="001063DC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定义函数使代码更简便</w:t>
      </w:r>
    </w:p>
    <w:p w:rsidR="001063DC" w:rsidRDefault="001063DC" w:rsidP="001063DC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对循环</w:t>
      </w: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的使用</w:t>
      </w:r>
    </w:p>
    <w:p w:rsidR="001063DC" w:rsidRDefault="001063DC" w:rsidP="001063DC">
      <w:pPr>
        <w:pStyle w:val="aa"/>
        <w:ind w:left="360"/>
        <w:rPr>
          <w:lang w:eastAsia="zh-CN"/>
        </w:rPr>
      </w:pP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1063DC" w:rsidRDefault="001063DC" w:rsidP="001063DC">
      <w:pPr>
        <w:pStyle w:val="aa"/>
        <w:numPr>
          <w:ilvl w:val="0"/>
          <w:numId w:val="28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对于局部变量与全局变量</w:t>
      </w:r>
    </w:p>
    <w:p w:rsidR="001063DC" w:rsidRDefault="001063DC" w:rsidP="001063DC">
      <w:pPr>
        <w:pStyle w:val="aa"/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）：对于函数里的局部变量，输出会报错</w:t>
      </w:r>
    </w:p>
    <w:p w:rsidR="001063DC" w:rsidRDefault="001063DC" w:rsidP="001063DC">
      <w:pPr>
        <w:pStyle w:val="aa"/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）：在函数里更换的变量，在外面相应的参数不变</w:t>
      </w:r>
    </w:p>
    <w:p w:rsidR="001063DC" w:rsidRDefault="001063DC" w:rsidP="001063DC">
      <w:pPr>
        <w:pStyle w:val="aa"/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）：若要改变全局变量的参数，需要在参数里定义</w:t>
      </w:r>
      <w:r>
        <w:rPr>
          <w:rFonts w:hint="eastAsia"/>
          <w:lang w:eastAsia="zh-CN"/>
        </w:rPr>
        <w:t>global</w:t>
      </w:r>
    </w:p>
    <w:p w:rsidR="001063DC" w:rsidRDefault="001063DC" w:rsidP="001063DC">
      <w:pPr>
        <w:pStyle w:val="aa"/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）若在全局变量定义一个列表变量，在函数里增加列表的值</w:t>
      </w:r>
      <w:r w:rsidR="00995D7B">
        <w:rPr>
          <w:rFonts w:hint="eastAsia"/>
          <w:lang w:eastAsia="zh-CN"/>
        </w:rPr>
        <w:t>，那么会在全局变量的列表变量里增加</w:t>
      </w:r>
    </w:p>
    <w:p w:rsidR="00995D7B" w:rsidRPr="00D003BE" w:rsidRDefault="00995D7B" w:rsidP="001063DC">
      <w:pPr>
        <w:pStyle w:val="aa"/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）：若要不改变全局变量的列表值，需要在函数里增加新的列表变量</w:t>
      </w:r>
    </w:p>
    <w:sectPr w:rsidR="00995D7B" w:rsidRPr="00D003BE" w:rsidSect="00DB5924">
      <w:headerReference w:type="default" r:id="rId17"/>
      <w:footerReference w:type="default" r:id="rId18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432" w:rsidRDefault="00225432" w:rsidP="00761F19">
      <w:r>
        <w:separator/>
      </w:r>
    </w:p>
  </w:endnote>
  <w:endnote w:type="continuationSeparator" w:id="0">
    <w:p w:rsidR="00225432" w:rsidRDefault="00225432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14F" w:rsidRPr="0042114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432" w:rsidRDefault="00225432" w:rsidP="00761F19">
      <w:r>
        <w:separator/>
      </w:r>
    </w:p>
  </w:footnote>
  <w:footnote w:type="continuationSeparator" w:id="0">
    <w:p w:rsidR="00225432" w:rsidRDefault="00225432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2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E571A9B"/>
    <w:multiLevelType w:val="hybridMultilevel"/>
    <w:tmpl w:val="43B277B4"/>
    <w:lvl w:ilvl="0" w:tplc="5EA8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C63A4"/>
    <w:multiLevelType w:val="hybridMultilevel"/>
    <w:tmpl w:val="9C66737C"/>
    <w:lvl w:ilvl="0" w:tplc="0736F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4C677D"/>
    <w:multiLevelType w:val="hybridMultilevel"/>
    <w:tmpl w:val="F260FC50"/>
    <w:lvl w:ilvl="0" w:tplc="691CA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797D7158"/>
    <w:multiLevelType w:val="hybridMultilevel"/>
    <w:tmpl w:val="EAFC6DBE"/>
    <w:lvl w:ilvl="0" w:tplc="86B6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0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8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063DC"/>
    <w:rsid w:val="001A6BAC"/>
    <w:rsid w:val="00204920"/>
    <w:rsid w:val="002110B7"/>
    <w:rsid w:val="00225432"/>
    <w:rsid w:val="00241BF1"/>
    <w:rsid w:val="002B0091"/>
    <w:rsid w:val="002D3A24"/>
    <w:rsid w:val="00322EF9"/>
    <w:rsid w:val="00341A5B"/>
    <w:rsid w:val="0036602A"/>
    <w:rsid w:val="00410F03"/>
    <w:rsid w:val="0042114F"/>
    <w:rsid w:val="004E50EF"/>
    <w:rsid w:val="005B5A99"/>
    <w:rsid w:val="006D7587"/>
    <w:rsid w:val="00710A3B"/>
    <w:rsid w:val="0071788B"/>
    <w:rsid w:val="00754864"/>
    <w:rsid w:val="00761F19"/>
    <w:rsid w:val="007C1E95"/>
    <w:rsid w:val="007D3079"/>
    <w:rsid w:val="00851631"/>
    <w:rsid w:val="008954A7"/>
    <w:rsid w:val="00920225"/>
    <w:rsid w:val="00932D5F"/>
    <w:rsid w:val="009410FD"/>
    <w:rsid w:val="0094144C"/>
    <w:rsid w:val="00966AAF"/>
    <w:rsid w:val="00973C28"/>
    <w:rsid w:val="00995D7B"/>
    <w:rsid w:val="00B1525F"/>
    <w:rsid w:val="00B70BA1"/>
    <w:rsid w:val="00BC048B"/>
    <w:rsid w:val="00BD5413"/>
    <w:rsid w:val="00C91AF5"/>
    <w:rsid w:val="00CC2DD8"/>
    <w:rsid w:val="00D003BE"/>
    <w:rsid w:val="00D91DAE"/>
    <w:rsid w:val="00D95DF5"/>
    <w:rsid w:val="00D97167"/>
    <w:rsid w:val="00DB1600"/>
    <w:rsid w:val="00DB5924"/>
    <w:rsid w:val="00DC05F8"/>
    <w:rsid w:val="00DE4407"/>
    <w:rsid w:val="00DF6C2E"/>
    <w:rsid w:val="00E2609C"/>
    <w:rsid w:val="00E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9"/>
        <o:r id="V:Rule4" type="connector" idref="#_x0000_s1033"/>
        <o:r id="V:Rule5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2018-11-17T16:25:00Z</dcterms:created>
  <dcterms:modified xsi:type="dcterms:W3CDTF">2019-12-04T01:20:00Z</dcterms:modified>
</cp:coreProperties>
</file>