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F5540" w14:textId="11C2933A" w:rsidR="00891F5D" w:rsidRDefault="00175A49">
      <w:r>
        <w:t>12/9/2025</w:t>
      </w:r>
    </w:p>
    <w:p w14:paraId="66A38DA8" w14:textId="6DC2C58B" w:rsidR="00175A49" w:rsidRDefault="00175A49">
      <w:r>
        <w:t xml:space="preserve">Sprint Review &amp; Retrospective. </w:t>
      </w:r>
    </w:p>
    <w:p w14:paraId="33902DE4" w14:textId="77777777" w:rsidR="00175A49" w:rsidRDefault="00175A49"/>
    <w:p w14:paraId="79A91F62" w14:textId="3FF293C4" w:rsidR="00175A49" w:rsidRDefault="00175A49">
      <w:proofErr w:type="spellStart"/>
      <w:r>
        <w:t>ChadaTech</w:t>
      </w:r>
      <w:proofErr w:type="spellEnd"/>
      <w:r>
        <w:t xml:space="preserve"> has piloted the Scrum Agile framework with the SNHU Travel application development team as a crucial step in assessing a potential company wide shift away from the traditional Waterfall model. As the Scrum Master, this final Sprint Review and Retrospective </w:t>
      </w:r>
      <w:proofErr w:type="gramStart"/>
      <w:r>
        <w:t>serves</w:t>
      </w:r>
      <w:proofErr w:type="gramEnd"/>
      <w:r>
        <w:t xml:space="preserve"> to summarize the work completed</w:t>
      </w:r>
      <w:r w:rsidR="00C44CFF">
        <w:t xml:space="preserve">, analyze the effectiveness of the Scrum process, and draw conclusions about its suitability for our client work. The project successfully navigated an aggressive timeline and unexpected requirement changes, validating the power of the iterative, </w:t>
      </w:r>
      <w:proofErr w:type="gramStart"/>
      <w:r w:rsidR="00C44CFF">
        <w:t>inspect</w:t>
      </w:r>
      <w:proofErr w:type="gramEnd"/>
      <w:r w:rsidR="00C44CFF">
        <w:t xml:space="preserve"> and </w:t>
      </w:r>
      <w:proofErr w:type="gramStart"/>
      <w:r w:rsidR="00C44CFF">
        <w:t>adapt</w:t>
      </w:r>
      <w:proofErr w:type="gramEnd"/>
      <w:r w:rsidR="00C44CFF">
        <w:t xml:space="preserve"> approach to software development. </w:t>
      </w:r>
    </w:p>
    <w:p w14:paraId="340BD7DF" w14:textId="0BA598B2" w:rsidR="00C44CFF" w:rsidRDefault="00C44CFF">
      <w:r>
        <w:t xml:space="preserve">The success of the SNHU Travel project was directly attributable to the distinct, complementary contributions of the value of the Scrum roles, reinforcing the value of respect for each role’s expertise. The Product Owner, Christy, played a vital role in mitigating the key project risks of Scope Creep and Requirements Ambiguity. Her contribution was exemplified by clearly articulating the vision and providing explicit Acceptance Criteria for user stories, such as defining the Max Budget filter to “remember the setting”. This clarity allowed the Development Team to maintain focus and commitment to the shared sprint goal. </w:t>
      </w:r>
    </w:p>
    <w:p w14:paraId="222988BB" w14:textId="2FD6245A" w:rsidR="00C44CFF" w:rsidRDefault="00C44CFF">
      <w:r>
        <w:t xml:space="preserve">The Developer, Nicky, </w:t>
      </w:r>
      <w:r w:rsidR="005832FC">
        <w:t xml:space="preserve">took ownership of the technical implementation, focusing on delivering working software. When the urgent shift to wellness content occurred, Nicky leveraged the existing structure of the Slide Show component to replace content arrays rather than rebuilding the application logic. This focused effort, driven by the principle of adaptation, maintained velocity and minimized waste in the face of major requirements change. </w:t>
      </w:r>
    </w:p>
    <w:p w14:paraId="5EFC2926" w14:textId="367743D8" w:rsidR="005832FC" w:rsidRDefault="005832FC">
      <w:r>
        <w:t xml:space="preserve">The Tester, Brian, ensured quality was built in from the start. A critical contribution involved initiating a conversation during Backlog Refinement to establish a </w:t>
      </w:r>
      <w:proofErr w:type="gramStart"/>
      <w:r>
        <w:t>cross role</w:t>
      </w:r>
      <w:proofErr w:type="gramEnd"/>
      <w:r>
        <w:t xml:space="preserve"> agreement that testing would be involved early to define the Acceptance Criteria. This action, driven by Courage and Focus immediately broke down the traditional Waterfall pattern where testing was a final, separate stage, preventing the </w:t>
      </w:r>
      <w:proofErr w:type="gramStart"/>
      <w:r>
        <w:t>late stage</w:t>
      </w:r>
      <w:proofErr w:type="gramEnd"/>
      <w:r>
        <w:t xml:space="preserve"> rework that commonly plagued previous projects. </w:t>
      </w:r>
    </w:p>
    <w:p w14:paraId="7E74D56B" w14:textId="7D8D9240" w:rsidR="005832FC" w:rsidRDefault="005832FC">
      <w:r>
        <w:t xml:space="preserve">My role as the Scrum Master, Ron, focused on process facilitation, ensuring the team adhered to the Rules of Behavior and the strict cadence of the Scrum events. I ensured the Daily Scrum remained strictly time boxed to 15 minutes, moving detailed </w:t>
      </w:r>
      <w:proofErr w:type="gramStart"/>
      <w:r>
        <w:t>problem solving</w:t>
      </w:r>
      <w:proofErr w:type="gramEnd"/>
      <w:r>
        <w:t xml:space="preserve"> discussions to a sidebar, which effectively protected the meetings focus and provided </w:t>
      </w:r>
      <w:r>
        <w:lastRenderedPageBreak/>
        <w:t xml:space="preserve">visible support to the team. Furthermore, I addressed impediments swiftly, such as integration issues with legacy systems, to keep the schedule on track. </w:t>
      </w:r>
    </w:p>
    <w:p w14:paraId="544CC9D9" w14:textId="74D077AC" w:rsidR="005832FC" w:rsidRDefault="005832FC">
      <w:r>
        <w:t xml:space="preserve">The iterative nature of the Scrum Agile approach was essential in moving user stories to completion, specifically by overcoming initial ambiguities related to product requirements. The emphasis on clear, measurable Acceptance Criteria provided by the Product Owner was identified by the Tester as the most valuable aspect for developing precise test cases. For example, the “Hot Deals” slide show component initially lacked explicit information on the interaction model for dynamic content, leading the Tester to assume a static display. The subsequent clarification from the Product Owner in the form of a wireframe cleared </w:t>
      </w:r>
      <w:proofErr w:type="spellStart"/>
      <w:r>
        <w:t>ip</w:t>
      </w:r>
      <w:proofErr w:type="spellEnd"/>
      <w:r>
        <w:t xml:space="preserve"> this ambiguity immediately, preventing a major testing gap and allowing Brian to correctly revise the test case to include the necessary “Next” button interaction. This continuous feedback loop, achieved through frequent communication and </w:t>
      </w:r>
      <w:r w:rsidR="00A1744B">
        <w:t>adherence</w:t>
      </w:r>
      <w:r>
        <w:t xml:space="preserve"> to the Definition of Done guaranteed that the team did not just build a product, but </w:t>
      </w:r>
      <w:r w:rsidR="00A1744B">
        <w:t xml:space="preserve">the right product that truly solves user problems. </w:t>
      </w:r>
    </w:p>
    <w:p w14:paraId="1FAE5994" w14:textId="5FB9E339" w:rsidR="00A1744B" w:rsidRDefault="00A1744B">
      <w:r>
        <w:t xml:space="preserve">The scrum Agile framework provided highly </w:t>
      </w:r>
      <w:proofErr w:type="gramStart"/>
      <w:r>
        <w:t>effective</w:t>
      </w:r>
      <w:proofErr w:type="gramEnd"/>
      <w:r>
        <w:t xml:space="preserve"> when the project experienced a significant and unexpected change in direction. The urgent management mandated shift to prioritize wellness content, </w:t>
      </w:r>
      <w:r w:rsidR="00A80051">
        <w:t>under</w:t>
      </w:r>
      <w:r>
        <w:t xml:space="preserve"> a traditional methodology, this change would have necessitated extensive documentation revisions and a renegotiation of the project timeline. However, Agile allowed the team to uphold the schedule by emphasizing adaptation over rigid planning. The product backlog was quickly reprioritized by the Product Owner. </w:t>
      </w:r>
      <w:proofErr w:type="gramStart"/>
      <w:r>
        <w:t>The Developer</w:t>
      </w:r>
      <w:proofErr w:type="gramEnd"/>
      <w:r>
        <w:t xml:space="preserve"> Nicky swiftly leveraged the existing structure of the Slide Show component, focusing development efforts solely on replacing the content arrays. This ability to quickly pivot and focus on the feature with the highest immediate business value is the core mechanism by which Agile maintains flexibility and minimizes waste in the face of unexpected requirements. The project’s continuity during this critical interruption demonstrates the superior resilience of Scrum compared to a fixed plan model. </w:t>
      </w:r>
    </w:p>
    <w:p w14:paraId="0C506069" w14:textId="5E6C9C3A" w:rsidR="00A1744B" w:rsidRDefault="00A1744B">
      <w:r>
        <w:t xml:space="preserve">Effective communication was ensured through specific practices that fostered Openness and Transparency and encouraged collaboration among team members. The Developers communication for instance was designed for maximum clarity and documentation. A targeted email was sent simultaneously to the Product Owner and the Tester following the completion of the wellness content implementation. This message used precise inquiry, asking Chrisy for confirmation on finalized assets and the top three priority backlog items, and asking Brian for the ticket ID of the updated test case. The communication was highly effective because it established shared accountability and a sense of urgency by </w:t>
      </w:r>
      <w:r w:rsidR="00A80051">
        <w:t>explicitly</w:t>
      </w:r>
      <w:r>
        <w:t xml:space="preserve"> stating that their input was a blocker to push the feature into the done state, thereby ensuring a smooth handover to testing and keeping sprint velocity high. Similarly, Brian’s </w:t>
      </w:r>
      <w:r>
        <w:lastRenderedPageBreak/>
        <w:t xml:space="preserve">use of a targeted email to Christy, the Product Owner for clarifying the default sort order and analytics tracking for the Cruise Search and Hot Deals links demonstrated effective communication. This approach ensured decisions were documented and focused on eliciting the definitive specific responses necessary to finalize test cases, preventing vague requirements from entering the development cycle. </w:t>
      </w:r>
    </w:p>
    <w:p w14:paraId="2DFB97BB" w14:textId="348F9E3F" w:rsidR="00030741" w:rsidRDefault="00030741">
      <w:r>
        <w:t>The team</w:t>
      </w:r>
      <w:r w:rsidR="00A80051">
        <w:t>’</w:t>
      </w:r>
      <w:r>
        <w:t xml:space="preserve">s success was significantly aided by leveraging organizational tools and the structured cadence of the Scrum Events. The Scrum Board, often implemented via a tool like JIRA, served as a crucial information radiator, providing a persistent, visual status of every User Story. This joint visibility enforced collective accountability and allowed the team to prioritize swarming on bottlenecks rather than waiting passively for handoffs. The tool also streamlines the workflow by linking all artifacts (User stories, code commits, and defects), ensuring traceability. </w:t>
      </w:r>
    </w:p>
    <w:p w14:paraId="55E9311B" w14:textId="27D4DAF3" w:rsidR="00030741" w:rsidRDefault="00030741">
      <w:r>
        <w:t xml:space="preserve">The Daily Scrum was the heartbeat of the project, promoting rapid inspection and adaptation. As Scrum Master, I ensured this event remained strictly set to 15 minutes, focusing on the three core questions; What did I do yesterday, what will I do today, and what impediments are in my way. This discipline protected the meetings focus and upheld the value of courage, encouraging developers to raise impediments immediately for resolution. Furthermore, Backlog Refinement sessions served as a proactive measure, coached by the Scrum Master, to empower the team to define clear acceptance criteria and minimize the significant risk of requirements ambiguity. </w:t>
      </w:r>
    </w:p>
    <w:p w14:paraId="5A79DB7A" w14:textId="128A73BF" w:rsidR="00030741" w:rsidRDefault="00030741">
      <w:r>
        <w:t xml:space="preserve">The SNHU Travel project demonstrated significant advantages using the Scrum Agile approach. </w:t>
      </w:r>
      <w:r w:rsidR="00D07268">
        <w:t>Its</w:t>
      </w:r>
      <w:r>
        <w:t xml:space="preserve"> greatest pro was the high adaptability to change. The short, fixed length sprints allowed the team to quickly pivot to the urgent wellness content mandate, upholding the schedule and minimizing waste. Furthermore, the iterative process ensured Quality First by embedding the Tester early in the Backlog Refinement process to define the DoD (Definition of done)</w:t>
      </w:r>
      <w:r w:rsidR="00D07268">
        <w:t xml:space="preserve">, preventing vague requirements and late-stage rework. Finally, the framework provided Accelerated Value Delivery with Risk Mitigation by delivering working software to the Client in the Sprint Review, directly linking the technical work to the business case and gathering structured feedback. However, the implementation was not without challenges. A con was the initial overhead required for the team to adapt their communication and work habits to the new, intense cadence of the Scrum events. The framework also demands high commitment and discipline from the team, particularly in adhering to the time boxing rules, and relies on a strong, focused Product Owner to constantly manage the risk of Scope Creep inherent in a flexible backlog. </w:t>
      </w:r>
    </w:p>
    <w:p w14:paraId="3C4DE24B" w14:textId="7E8C80D3" w:rsidR="00D07268" w:rsidRDefault="00D07268">
      <w:r>
        <w:t xml:space="preserve">The Scrum Agile approach was definitively the best approach for the SNHU Travel development project. The project was launched with an aggressive five-week deadline and </w:t>
      </w:r>
      <w:r>
        <w:lastRenderedPageBreak/>
        <w:t xml:space="preserve">a highly ambiguous vision of Expanding the US client base by offering trendy niche vacation packages. A traditional Waterfall methodology would have been highly susceptible to failure due to the high likelihood of scope creep, changing priorities, and requirements ambiguity. The successful execution of the pivot to the wellness mandate proves that Scrum’s iterative cycles were essential for managing uncertainty and market driven change. By prioritizing Openness and Transparency and building quality into every iteration, the team delivered a product that could achieve the client’s business objectives; an outcome that would have been jeopardized by the rigidity of a phased, upfront planning model. The pilot successfully demonstrated that Scrum provides the necessary structure for Accelerated Value Delivery with Risk Mitigation. </w:t>
      </w:r>
    </w:p>
    <w:p w14:paraId="3C311850" w14:textId="33305EAA" w:rsidR="00D07268" w:rsidRDefault="00D07268">
      <w:r>
        <w:t xml:space="preserve">The pilot of the Scrum Aglie framework was a resounding success for the SNHU Travel application. The team not only met its deadline but also demonstrated superior flexibility in the face of major interruption. Based on this outcome, </w:t>
      </w:r>
      <w:proofErr w:type="spellStart"/>
      <w:r>
        <w:t>ChadaTech</w:t>
      </w:r>
      <w:proofErr w:type="spellEnd"/>
      <w:r>
        <w:t xml:space="preserve"> is strongly advised to proceed with transitioning all development teams to the Scrum Agile framework. </w:t>
      </w:r>
    </w:p>
    <w:p w14:paraId="6296CC87" w14:textId="77777777" w:rsidR="00A80051" w:rsidRDefault="00A80051"/>
    <w:p w14:paraId="533AFC99" w14:textId="77777777" w:rsidR="00A80051" w:rsidRDefault="00A80051"/>
    <w:p w14:paraId="2EAEF72B" w14:textId="77777777" w:rsidR="00A80051" w:rsidRDefault="00A80051"/>
    <w:p w14:paraId="690F44C8" w14:textId="474C4B21" w:rsidR="00A80051" w:rsidRDefault="00A80051">
      <w:r>
        <w:t xml:space="preserve">Reference: </w:t>
      </w:r>
      <w:r>
        <w:br/>
      </w:r>
    </w:p>
    <w:p w14:paraId="587BBC12" w14:textId="77777777" w:rsidR="00A80051" w:rsidRDefault="00A80051" w:rsidP="00A80051">
      <w:r w:rsidRPr="005E451A">
        <w:rPr>
          <w:b/>
          <w:bCs/>
        </w:rPr>
        <w:t>Cobb, C. G.</w:t>
      </w:r>
      <w:r w:rsidRPr="005E451A">
        <w:t xml:space="preserve"> (2015). </w:t>
      </w:r>
      <w:r w:rsidRPr="005E451A">
        <w:rPr>
          <w:i/>
          <w:iCs/>
        </w:rPr>
        <w:t>The project manager's guide to mastering Agile: Principles and practices for an adaptive approach</w:t>
      </w:r>
      <w:r w:rsidRPr="005E451A">
        <w:t>. Wiley.</w:t>
      </w:r>
    </w:p>
    <w:p w14:paraId="1DEADE13" w14:textId="77777777" w:rsidR="00A80051" w:rsidRDefault="00A80051" w:rsidP="00A80051">
      <w:r w:rsidRPr="000C4FB1">
        <w:t xml:space="preserve">Beck, K., Beedle, M., van </w:t>
      </w:r>
      <w:proofErr w:type="spellStart"/>
      <w:r w:rsidRPr="000C4FB1">
        <w:t>Bennekum</w:t>
      </w:r>
      <w:proofErr w:type="spellEnd"/>
      <w:r w:rsidRPr="000C4FB1">
        <w:t xml:space="preserve">, A., Cockburn, A., Cunningham, W., Fowler, M., … Thomas, D. (2001). </w:t>
      </w:r>
      <w:r w:rsidRPr="000C4FB1">
        <w:rPr>
          <w:i/>
          <w:iCs/>
        </w:rPr>
        <w:t>Manifesto for Agile Software Development</w:t>
      </w:r>
      <w:r w:rsidRPr="000C4FB1">
        <w:t xml:space="preserve">. Agile Alliance. </w:t>
      </w:r>
      <w:hyperlink r:id="rId4" w:tgtFrame="_blank" w:history="1">
        <w:r w:rsidRPr="000C4FB1">
          <w:rPr>
            <w:rStyle w:val="Hyperlink"/>
          </w:rPr>
          <w:t>https://agilemanifesto.org/</w:t>
        </w:r>
      </w:hyperlink>
    </w:p>
    <w:p w14:paraId="1E0D5631" w14:textId="77777777" w:rsidR="00A80051" w:rsidRPr="005E5BED" w:rsidRDefault="00A80051" w:rsidP="00A80051">
      <w:r w:rsidRPr="00DD1B9B">
        <w:t xml:space="preserve">Ambler, S. W. (n.d.). </w:t>
      </w:r>
      <w:r w:rsidRPr="00DD1B9B">
        <w:rPr>
          <w:i/>
          <w:iCs/>
        </w:rPr>
        <w:t>Agile Change Management</w:t>
      </w:r>
      <w:r w:rsidRPr="00DD1B9B">
        <w:t xml:space="preserve">. Agile Modeling. Retrieved November 29, 2025, from </w:t>
      </w:r>
      <w:hyperlink r:id="rId5" w:tgtFrame="_blank" w:history="1">
        <w:r w:rsidRPr="00DD1B9B">
          <w:rPr>
            <w:rStyle w:val="Hyperlink"/>
          </w:rPr>
          <w:t>https://agilemodeling.com/essays/changeManagement.htm</w:t>
        </w:r>
      </w:hyperlink>
    </w:p>
    <w:p w14:paraId="26735AB7" w14:textId="77777777" w:rsidR="00A80051" w:rsidRDefault="00A80051" w:rsidP="00A80051">
      <w:r w:rsidRPr="005C5581">
        <w:t>Atlassian. (n.d.). *Jira: Issue and project tracking software*. Retrieved [</w:t>
      </w:r>
      <w:r>
        <w:t>12/3/2025</w:t>
      </w:r>
      <w:r w:rsidRPr="005C5581">
        <w:t xml:space="preserve">], from </w:t>
      </w:r>
      <w:hyperlink r:id="rId6" w:history="1">
        <w:r w:rsidRPr="002003C4">
          <w:rPr>
            <w:rStyle w:val="Hyperlink"/>
          </w:rPr>
          <w:t>https://www.atlassian.com/software/jira</w:t>
        </w:r>
      </w:hyperlink>
    </w:p>
    <w:p w14:paraId="64958E2A" w14:textId="77777777" w:rsidR="00A80051" w:rsidRDefault="00A80051"/>
    <w:sectPr w:rsidR="00A80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49"/>
    <w:rsid w:val="00030741"/>
    <w:rsid w:val="00175A49"/>
    <w:rsid w:val="005832FC"/>
    <w:rsid w:val="00833617"/>
    <w:rsid w:val="00891F5D"/>
    <w:rsid w:val="00A1744B"/>
    <w:rsid w:val="00A80051"/>
    <w:rsid w:val="00C43734"/>
    <w:rsid w:val="00C44CFF"/>
    <w:rsid w:val="00D0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8B33A"/>
  <w15:chartTrackingRefBased/>
  <w15:docId w15:val="{B6641A73-CA8B-48FA-A5B3-FFA37EB9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A49"/>
    <w:rPr>
      <w:rFonts w:eastAsiaTheme="majorEastAsia" w:cstheme="majorBidi"/>
      <w:color w:val="272727" w:themeColor="text1" w:themeTint="D8"/>
    </w:rPr>
  </w:style>
  <w:style w:type="paragraph" w:styleId="Title">
    <w:name w:val="Title"/>
    <w:basedOn w:val="Normal"/>
    <w:next w:val="Normal"/>
    <w:link w:val="TitleChar"/>
    <w:uiPriority w:val="10"/>
    <w:qFormat/>
    <w:rsid w:val="00175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A49"/>
    <w:pPr>
      <w:spacing w:before="160"/>
      <w:jc w:val="center"/>
    </w:pPr>
    <w:rPr>
      <w:i/>
      <w:iCs/>
      <w:color w:val="404040" w:themeColor="text1" w:themeTint="BF"/>
    </w:rPr>
  </w:style>
  <w:style w:type="character" w:customStyle="1" w:styleId="QuoteChar">
    <w:name w:val="Quote Char"/>
    <w:basedOn w:val="DefaultParagraphFont"/>
    <w:link w:val="Quote"/>
    <w:uiPriority w:val="29"/>
    <w:rsid w:val="00175A49"/>
    <w:rPr>
      <w:i/>
      <w:iCs/>
      <w:color w:val="404040" w:themeColor="text1" w:themeTint="BF"/>
    </w:rPr>
  </w:style>
  <w:style w:type="paragraph" w:styleId="ListParagraph">
    <w:name w:val="List Paragraph"/>
    <w:basedOn w:val="Normal"/>
    <w:uiPriority w:val="34"/>
    <w:qFormat/>
    <w:rsid w:val="00175A49"/>
    <w:pPr>
      <w:ind w:left="720"/>
      <w:contextualSpacing/>
    </w:pPr>
  </w:style>
  <w:style w:type="character" w:styleId="IntenseEmphasis">
    <w:name w:val="Intense Emphasis"/>
    <w:basedOn w:val="DefaultParagraphFont"/>
    <w:uiPriority w:val="21"/>
    <w:qFormat/>
    <w:rsid w:val="00175A49"/>
    <w:rPr>
      <w:i/>
      <w:iCs/>
      <w:color w:val="0F4761" w:themeColor="accent1" w:themeShade="BF"/>
    </w:rPr>
  </w:style>
  <w:style w:type="paragraph" w:styleId="IntenseQuote">
    <w:name w:val="Intense Quote"/>
    <w:basedOn w:val="Normal"/>
    <w:next w:val="Normal"/>
    <w:link w:val="IntenseQuoteChar"/>
    <w:uiPriority w:val="30"/>
    <w:qFormat/>
    <w:rsid w:val="00175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A49"/>
    <w:rPr>
      <w:i/>
      <w:iCs/>
      <w:color w:val="0F4761" w:themeColor="accent1" w:themeShade="BF"/>
    </w:rPr>
  </w:style>
  <w:style w:type="character" w:styleId="IntenseReference">
    <w:name w:val="Intense Reference"/>
    <w:basedOn w:val="DefaultParagraphFont"/>
    <w:uiPriority w:val="32"/>
    <w:qFormat/>
    <w:rsid w:val="00175A49"/>
    <w:rPr>
      <w:b/>
      <w:bCs/>
      <w:smallCaps/>
      <w:color w:val="0F4761" w:themeColor="accent1" w:themeShade="BF"/>
      <w:spacing w:val="5"/>
    </w:rPr>
  </w:style>
  <w:style w:type="character" w:styleId="Hyperlink">
    <w:name w:val="Hyperlink"/>
    <w:uiPriority w:val="99"/>
    <w:unhideWhenUsed/>
    <w:rsid w:val="00A800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tlassian.com/software/jira" TargetMode="External"/><Relationship Id="rId5" Type="http://schemas.openxmlformats.org/officeDocument/2006/relationships/hyperlink" Target="https://agilemodeling.com/essays/changeManagement.htm" TargetMode="External"/><Relationship Id="rId4" Type="http://schemas.openxmlformats.org/officeDocument/2006/relationships/hyperlink" Target="https://agilemanifest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1584</Words>
  <Characters>9034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Whitney Dempsey</dc:creator>
  <cp:keywords/>
  <dc:description/>
  <cp:lastModifiedBy>Whitney Dempsey</cp:lastModifiedBy>
  <cp:revision>1</cp:revision>
  <dcterms:created xsi:type="dcterms:W3CDTF">2025-12-09T15:47:00Z</dcterms:created>
  <dcterms:modified xsi:type="dcterms:W3CDTF">2025-12-09T16:57:00Z</dcterms:modified>
</cp:coreProperties>
</file>