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917" w:val="clear"/>
            <w:tcMar>
              <w:top w:type="dxa" w:w="400"/>
              <w:left w:type="dxa" w:w="560"/>
              <w:bottom w:type="dxa" w:w="400"/>
              <w:right w:type="dxa" w:w="560"/>
            </w:tcMar>
          </w:tcPr>
          <w:p>
            <w:pPr>
              <w:spacing w:after="60" w:before="0"/>
            </w:pPr>
            <w:r>
              <w:rPr>
                <w:rFonts w:ascii="Georgia" w:cs="Georgia" w:eastAsia="Georgia" w:hAnsi="Georgia"/>
                <w:b w:val="false"/>
                <w:bCs w:val="false"/>
                <w:color w:val="F8F4EE"/>
                <w:sz w:val="80"/>
                <w:szCs w:val="80"/>
              </w:rPr>
              <w:t xml:space="preserve">marlo</w:t>
            </w:r>
          </w:p>
          <w:p>
            <w:pPr>
              <w:spacing w:after="40" w:before="0"/>
            </w:pPr>
            <w:r>
              <w:rPr>
                <w:rFonts w:ascii="Arial" w:cs="Arial" w:eastAsia="Arial" w:hAnsi="Arial"/>
                <w:b/>
                <w:bCs/>
                <w:color w:val="C4603A"/>
                <w:sz w:val="24"/>
                <w:szCs w:val="24"/>
              </w:rPr>
              <w:t xml:space="preserve">GO-TO-MARKET STRATEGY</w:t>
            </w:r>
          </w:p>
          <w:p>
            <w:r>
              <w:rPr>
                <w:rFonts w:ascii="Arial" w:cs="Arial" w:eastAsia="Arial" w:hAnsi="Arial"/>
                <w:color w:val="8C8478"/>
                <w:sz w:val="20"/>
                <w:szCs w:val="20"/>
              </w:rPr>
              <w:t xml:space="preserve">First 30 Providers · First 500 Parents · NYC Launch 2026</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F8F4EE" w:val="clear"/>
            <w:tcMar>
              <w:top w:type="dxa" w:w="200"/>
              <w:left w:type="dxa" w:w="240"/>
              <w:bottom w:type="dxa" w:w="200"/>
              <w:right w:type="dxa" w:w="240"/>
            </w:tcMar>
          </w:tcPr>
          <w:p>
            <w:pPr>
              <w:spacing w:after="60" w:before="0"/>
            </w:pPr>
            <w:r>
              <w:rPr>
                <w:rFonts w:ascii="Arial" w:cs="Arial" w:eastAsia="Arial" w:hAnsi="Arial"/>
                <w:b/>
                <w:bCs/>
                <w:color w:val="8C8478"/>
                <w:sz w:val="18"/>
                <w:szCs w:val="18"/>
              </w:rPr>
              <w:t xml:space="preserve">OBJECTIVE</w:t>
            </w:r>
          </w:p>
          <w:p>
            <w:pPr>
              <w:spacing w:after="0" w:before="0"/>
            </w:pPr>
            <w:r>
              <w:rPr>
                <w:rFonts w:ascii="Arial" w:cs="Arial" w:eastAsia="Arial" w:hAnsi="Arial"/>
                <w:color w:val="1A1917"/>
                <w:sz w:val="22"/>
                <w:szCs w:val="22"/>
              </w:rPr>
              <w:t xml:space="preserve">Sign 30 vetted providers and acquire 500 paying parent subscribers in NYC within the first 90 days of launch.</w:t>
            </w:r>
          </w:p>
        </w:tc>
        <w:tc>
          <w:tcPr>
            <w:tcBorders>
              <w:top w:val="none" w:color="FFFFFF" w:sz="0"/>
              <w:left w:val="none" w:color="FFFFFF" w:sz="0"/>
              <w:bottom w:val="none" w:color="FFFFFF" w:sz="0"/>
              <w:right w:val="none" w:color="FFFFFF" w:sz="0"/>
            </w:tcBorders>
            <w:shd w:fill="FAE8E0" w:val="clear"/>
            <w:tcMar>
              <w:top w:type="dxa" w:w="200"/>
              <w:left w:type="dxa" w:w="240"/>
              <w:bottom w:type="dxa" w:w="200"/>
              <w:right w:type="dxa" w:w="240"/>
            </w:tcMar>
          </w:tcPr>
          <w:p>
            <w:pPr>
              <w:spacing w:after="60" w:before="0"/>
            </w:pPr>
            <w:r>
              <w:rPr>
                <w:rFonts w:ascii="Arial" w:cs="Arial" w:eastAsia="Arial" w:hAnsi="Arial"/>
                <w:b/>
                <w:bCs/>
                <w:color w:val="C4603A"/>
                <w:sz w:val="18"/>
                <w:szCs w:val="18"/>
              </w:rPr>
              <w:t xml:space="preserve">THE PRINCIPLE</w:t>
            </w:r>
          </w:p>
          <w:p>
            <w:pPr>
              <w:spacing w:after="0" w:before="0"/>
            </w:pPr>
            <w:r>
              <w:rPr>
                <w:rFonts w:ascii="Arial" w:cs="Arial" w:eastAsia="Arial" w:hAnsi="Arial"/>
                <w:color w:val="1A1917"/>
                <w:sz w:val="22"/>
                <w:szCs w:val="22"/>
              </w:rPr>
              <w:t xml:space="preserve">Providers give Marlo credibility. Parents give Marlo revenue. You need both simultaneously — but providers come first by 30 days.</w:t>
            </w:r>
          </w:p>
        </w:tc>
      </w:tr>
    </w:tbl>
    <w:p>
      <w:pPr>
        <w:spacing w:after="240" w:before="0"/>
      </w:pPr>
    </w:p>
    <w:p>
      <w:pPr>
        <w:pBdr>
          <w:bottom w:val="single" w:color="EDE8E0" w:sz="4" w:space="1"/>
        </w:pBdr>
        <w:spacing w:after="120" w:before="120"/>
      </w:pPr>
    </w:p>
    <w:p>
      <w:pPr>
        <w:spacing w:after="80" w:before="0"/>
      </w:pPr>
    </w:p>
    <w:p>
      <w:pPr>
        <w:pStyle w:val="Heading1"/>
        <w:pBdr>
          <w:bottom w:val="single" w:color="C4603A" w:sz="6" w:space="6"/>
        </w:pBdr>
        <w:spacing w:after="120" w:before="360"/>
      </w:pPr>
      <w:r>
        <w:rPr>
          <w:rFonts w:ascii="Arial" w:cs="Arial" w:eastAsia="Arial" w:hAnsi="Arial"/>
          <w:b/>
          <w:bCs/>
          <w:color w:val="1A1917"/>
          <w:sz w:val="36"/>
          <w:szCs w:val="36"/>
        </w:rPr>
        <w:t xml:space="preserve">Launch Overview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DE8E0" w:sz="1"/>
              <w:left w:val="single" w:color="EDE8E0" w:sz="1"/>
              <w:bottom w:val="single" w:color="EDE8E0" w:sz="1"/>
              <w:right w:val="single" w:color="EDE8E0" w:sz="1"/>
            </w:tcBorders>
            <w:shd w:fill="F8F4EE" w:val="clear"/>
            <w:tcMar>
              <w:top w:type="dxa" w:w="160"/>
              <w:left w:type="dxa" w:w="180"/>
              <w:bottom w:type="dxa" w:w="160"/>
              <w:right w:type="dxa" w:w="180"/>
            </w:tcMar>
          </w:tcPr>
          <w:p>
            <w:pPr>
              <w:spacing w:after="40" w:before="0"/>
              <w:jc w:val="center"/>
            </w:pPr>
            <w:r>
              <w:rPr>
                <w:rFonts w:ascii="Arial" w:cs="Arial" w:eastAsia="Arial" w:hAnsi="Arial"/>
                <w:b/>
                <w:bCs/>
                <w:color w:val="C4603A"/>
                <w:sz w:val="48"/>
                <w:szCs w:val="48"/>
              </w:rPr>
              <w:t xml:space="preserve">30</w:t>
            </w:r>
          </w:p>
          <w:p>
            <w:pPr>
              <w:spacing w:after="30" w:before="0"/>
              <w:jc w:val="center"/>
            </w:pPr>
            <w:r>
              <w:rPr>
                <w:rFonts w:ascii="Arial" w:cs="Arial" w:eastAsia="Arial" w:hAnsi="Arial"/>
                <w:b/>
                <w:bCs/>
                <w:color w:val="8C8478"/>
                <w:sz w:val="18"/>
                <w:szCs w:val="18"/>
              </w:rPr>
              <w:t xml:space="preserve">TARGET PROVIDERS</w:t>
            </w:r>
          </w:p>
          <w:p>
            <w:pPr>
              <w:jc w:val="center"/>
            </w:pPr>
            <w:r>
              <w:rPr>
                <w:rFonts w:ascii="Arial" w:cs="Arial" w:eastAsia="Arial" w:hAnsi="Arial"/>
                <w:color w:val="8C8478"/>
                <w:sz w:val="17"/>
                <w:szCs w:val="17"/>
              </w:rPr>
              <w:t xml:space="preserve">Brooklyn first</w:t>
            </w:r>
          </w:p>
        </w:tc>
        <w:tc>
          <w:tcPr>
            <w:tcW w:type="dxa" w:w="2340"/>
            <w:tcBorders>
              <w:top w:val="single" w:color="EDE8E0" w:sz="1"/>
              <w:left w:val="single" w:color="EDE8E0" w:sz="1"/>
              <w:bottom w:val="single" w:color="EDE8E0" w:sz="1"/>
              <w:right w:val="single" w:color="EDE8E0" w:sz="1"/>
            </w:tcBorders>
            <w:shd w:fill="F8F4EE" w:val="clear"/>
            <w:tcMar>
              <w:top w:type="dxa" w:w="160"/>
              <w:left w:type="dxa" w:w="180"/>
              <w:bottom w:type="dxa" w:w="160"/>
              <w:right w:type="dxa" w:w="180"/>
            </w:tcMar>
          </w:tcPr>
          <w:p>
            <w:pPr>
              <w:spacing w:after="40" w:before="0"/>
              <w:jc w:val="center"/>
            </w:pPr>
            <w:r>
              <w:rPr>
                <w:rFonts w:ascii="Arial" w:cs="Arial" w:eastAsia="Arial" w:hAnsi="Arial"/>
                <w:b/>
                <w:bCs/>
                <w:color w:val="6B9E70"/>
                <w:sz w:val="48"/>
                <w:szCs w:val="48"/>
              </w:rPr>
              <w:t xml:space="preserve">500</w:t>
            </w:r>
          </w:p>
          <w:p>
            <w:pPr>
              <w:spacing w:after="30" w:before="0"/>
              <w:jc w:val="center"/>
            </w:pPr>
            <w:r>
              <w:rPr>
                <w:rFonts w:ascii="Arial" w:cs="Arial" w:eastAsia="Arial" w:hAnsi="Arial"/>
                <w:b/>
                <w:bCs/>
                <w:color w:val="8C8478"/>
                <w:sz w:val="18"/>
                <w:szCs w:val="18"/>
              </w:rPr>
              <w:t xml:space="preserve">TARGET PARENTS</w:t>
            </w:r>
          </w:p>
          <w:p>
            <w:pPr>
              <w:jc w:val="center"/>
            </w:pPr>
            <w:r>
              <w:rPr>
                <w:rFonts w:ascii="Arial" w:cs="Arial" w:eastAsia="Arial" w:hAnsi="Arial"/>
                <w:color w:val="8C8478"/>
                <w:sz w:val="17"/>
                <w:szCs w:val="17"/>
              </w:rPr>
              <w:t xml:space="preserve">Paying subscribers</w:t>
            </w:r>
          </w:p>
        </w:tc>
        <w:tc>
          <w:tcPr>
            <w:tcW w:type="dxa" w:w="2340"/>
            <w:tcBorders>
              <w:top w:val="single" w:color="EDE8E0" w:sz="1"/>
              <w:left w:val="single" w:color="EDE8E0" w:sz="1"/>
              <w:bottom w:val="single" w:color="EDE8E0" w:sz="1"/>
              <w:right w:val="single" w:color="EDE8E0" w:sz="1"/>
            </w:tcBorders>
            <w:shd w:fill="F8F4EE" w:val="clear"/>
            <w:tcMar>
              <w:top w:type="dxa" w:w="160"/>
              <w:left w:type="dxa" w:w="180"/>
              <w:bottom w:type="dxa" w:w="160"/>
              <w:right w:type="dxa" w:w="180"/>
            </w:tcMar>
          </w:tcPr>
          <w:p>
            <w:pPr>
              <w:spacing w:after="40" w:before="0"/>
              <w:jc w:val="center"/>
            </w:pPr>
            <w:r>
              <w:rPr>
                <w:rFonts w:ascii="Arial" w:cs="Arial" w:eastAsia="Arial" w:hAnsi="Arial"/>
                <w:b/>
                <w:bCs/>
                <w:color w:val="C9A44C"/>
                <w:sz w:val="48"/>
                <w:szCs w:val="48"/>
              </w:rPr>
              <w:t xml:space="preserve">90</w:t>
            </w:r>
          </w:p>
          <w:p>
            <w:pPr>
              <w:spacing w:after="30" w:before="0"/>
              <w:jc w:val="center"/>
            </w:pPr>
            <w:r>
              <w:rPr>
                <w:rFonts w:ascii="Arial" w:cs="Arial" w:eastAsia="Arial" w:hAnsi="Arial"/>
                <w:b/>
                <w:bCs/>
                <w:color w:val="8C8478"/>
                <w:sz w:val="18"/>
                <w:szCs w:val="18"/>
              </w:rPr>
              <w:t xml:space="preserve">DAY WINDOW</w:t>
            </w:r>
          </w:p>
          <w:p>
            <w:pPr>
              <w:jc w:val="center"/>
            </w:pPr>
            <w:r>
              <w:rPr>
                <w:rFonts w:ascii="Arial" w:cs="Arial" w:eastAsia="Arial" w:hAnsi="Arial"/>
                <w:color w:val="8C8478"/>
                <w:sz w:val="17"/>
                <w:szCs w:val="17"/>
              </w:rPr>
              <w:t xml:space="preserve">Hard deadline</w:t>
            </w:r>
          </w:p>
        </w:tc>
        <w:tc>
          <w:tcPr>
            <w:tcW w:type="dxa" w:w="2340"/>
            <w:tcBorders>
              <w:top w:val="single" w:color="EDE8E0" w:sz="1"/>
              <w:left w:val="single" w:color="EDE8E0" w:sz="1"/>
              <w:bottom w:val="single" w:color="EDE8E0" w:sz="1"/>
              <w:right w:val="single" w:color="EDE8E0" w:sz="1"/>
            </w:tcBorders>
            <w:shd w:fill="EDE8E0" w:val="clear"/>
            <w:tcMar>
              <w:top w:type="dxa" w:w="160"/>
              <w:left w:type="dxa" w:w="180"/>
              <w:bottom w:type="dxa" w:w="160"/>
              <w:right w:type="dxa" w:w="180"/>
            </w:tcMar>
          </w:tcPr>
          <w:p>
            <w:pPr>
              <w:spacing w:after="40" w:before="0"/>
              <w:jc w:val="center"/>
            </w:pPr>
            <w:r>
              <w:rPr>
                <w:rFonts w:ascii="Arial" w:cs="Arial" w:eastAsia="Arial" w:hAnsi="Arial"/>
                <w:b/>
                <w:bCs/>
                <w:color w:val="1A1917"/>
                <w:sz w:val="48"/>
                <w:szCs w:val="48"/>
              </w:rPr>
              <w:t xml:space="preserve">3</w:t>
            </w:r>
          </w:p>
          <w:p>
            <w:pPr>
              <w:spacing w:after="30" w:before="0"/>
              <w:jc w:val="center"/>
            </w:pPr>
            <w:r>
              <w:rPr>
                <w:rFonts w:ascii="Arial" w:cs="Arial" w:eastAsia="Arial" w:hAnsi="Arial"/>
                <w:b/>
                <w:bCs/>
                <w:color w:val="8C8478"/>
                <w:sz w:val="18"/>
                <w:szCs w:val="18"/>
              </w:rPr>
              <w:t xml:space="preserve">NEIGHBORHOODS</w:t>
            </w:r>
          </w:p>
          <w:p>
            <w:pPr>
              <w:jc w:val="center"/>
            </w:pPr>
            <w:r>
              <w:rPr>
                <w:rFonts w:ascii="Arial" w:cs="Arial" w:eastAsia="Arial" w:hAnsi="Arial"/>
                <w:color w:val="8C8478"/>
                <w:sz w:val="17"/>
                <w:szCs w:val="17"/>
              </w:rPr>
              <w:t xml:space="preserve">Park Slope / Cobble Hill / Carroll Gdns</w:t>
            </w:r>
          </w:p>
        </w:tc>
      </w:tr>
    </w:tbl>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The Two-Sided Launch Challenge</w:t>
      </w:r>
    </w:p>
    <w:p>
      <w:pPr>
        <w:spacing w:after="100" w:before="0"/>
      </w:pPr>
      <w:r>
        <w:rPr>
          <w:rFonts w:ascii="Arial" w:cs="Arial" w:eastAsia="Arial" w:hAnsi="Arial"/>
          <w:color w:val="1A1917"/>
          <w:sz w:val="22"/>
          <w:szCs w:val="22"/>
        </w:rPr>
        <w:t xml:space="preserve">Marlo is a marketplace. Marketplaces have a chicken-and-egg problem: parents won’t subscribe if there are no providers, and providers won’t pay if there are no parents. The solution is sequencing — not doing both at once, but doing them in the right order.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EDE8E0" w:val="clear"/>
            <w:tcMar>
              <w:top w:type="dxa" w:w="200"/>
              <w:left w:type="dxa" w:w="240"/>
              <w:bottom w:type="dxa" w:w="200"/>
              <w:right w:type="dxa" w:w="240"/>
            </w:tcMar>
          </w:tcPr>
          <w:p>
            <w:pPr>
              <w:spacing w:after="80" w:before="0"/>
            </w:pPr>
            <w:r>
              <w:rPr>
                <w:rFonts w:ascii="Arial" w:cs="Arial" w:eastAsia="Arial" w:hAnsi="Arial"/>
                <w:b/>
                <w:bCs/>
                <w:color w:val="C4603A"/>
                <w:sz w:val="20"/>
                <w:szCs w:val="20"/>
              </w:rPr>
              <w:t xml:space="preserve">DAYS 1–30</w:t>
            </w:r>
          </w:p>
          <w:p>
            <w:pPr>
              <w:spacing w:after="100" w:before="0"/>
            </w:pPr>
            <w:r>
              <w:rPr>
                <w:rFonts w:ascii="Arial" w:cs="Arial" w:eastAsia="Arial" w:hAnsi="Arial"/>
                <w:b/>
                <w:bCs/>
                <w:color w:val="1A1917"/>
                <w:sz w:val="26"/>
                <w:szCs w:val="26"/>
              </w:rPr>
              <w:t xml:space="preserve">Provider First</w:t>
            </w:r>
          </w:p>
          <w:p>
            <w:pPr>
              <w:spacing w:after="100" w:before="0"/>
            </w:pPr>
            <w:r>
              <w:rPr>
                <w:rFonts w:ascii="Arial" w:cs="Arial" w:eastAsia="Arial" w:hAnsi="Arial"/>
                <w:color w:val="1A1917"/>
                <w:sz w:val="22"/>
                <w:szCs w:val="22"/>
              </w:rPr>
              <w:t xml:space="preserve">Build the supply side manually. You call providers. You build their profiles. You sign them for free or reduced rate. Goal: 30 quality programs across 3 Brooklyn neighborhoods — before a single parent signs up.</w:t>
            </w:r>
          </w:p>
        </w:tc>
        <w:tc>
          <w:tcPr>
            <w:tcBorders>
              <w:top w:val="none" w:color="FFFFFF" w:sz="0"/>
              <w:left w:val="none" w:color="FFFFFF" w:sz="0"/>
              <w:bottom w:val="none" w:color="FFFFFF" w:sz="0"/>
              <w:right w:val="none" w:color="FFFFFF" w:sz="0"/>
            </w:tcBorders>
            <w:shd w:fill="F8F4EE" w:val="clear"/>
            <w:tcMar>
              <w:top w:type="dxa" w:w="200"/>
              <w:left w:type="dxa" w:w="240"/>
              <w:bottom w:type="dxa" w:w="200"/>
              <w:right w:type="dxa" w:w="240"/>
            </w:tcMar>
          </w:tcPr>
          <w:p>
            <w:pPr>
              <w:spacing w:after="80" w:before="0"/>
            </w:pPr>
            <w:r>
              <w:rPr>
                <w:rFonts w:ascii="Arial" w:cs="Arial" w:eastAsia="Arial" w:hAnsi="Arial"/>
                <w:b/>
                <w:bCs/>
                <w:color w:val="6B9E70"/>
                <w:sz w:val="20"/>
                <w:szCs w:val="20"/>
              </w:rPr>
              <w:t xml:space="preserve">DAYS 31–90</w:t>
            </w:r>
          </w:p>
          <w:p>
            <w:pPr>
              <w:spacing w:after="100" w:before="0"/>
            </w:pPr>
            <w:r>
              <w:rPr>
                <w:rFonts w:ascii="Arial" w:cs="Arial" w:eastAsia="Arial" w:hAnsi="Arial"/>
                <w:b/>
                <w:bCs/>
                <w:color w:val="1A1917"/>
                <w:sz w:val="26"/>
                <w:szCs w:val="26"/>
              </w:rPr>
              <w:t xml:space="preserve">Parent Acquisition</w:t>
            </w:r>
          </w:p>
          <w:p>
            <w:pPr>
              <w:spacing w:after="100" w:before="0"/>
            </w:pPr>
            <w:r>
              <w:rPr>
                <w:rFonts w:ascii="Arial" w:cs="Arial" w:eastAsia="Arial" w:hAnsi="Arial"/>
                <w:color w:val="1A1917"/>
                <w:sz w:val="22"/>
                <w:szCs w:val="22"/>
              </w:rPr>
              <w:t xml:space="preserve">Once 30 programs are live, activate parent acquisition. Now the app has something to show. The first parent who opens Marlo sees real programs in their neighborhood. That’s the magic moment.</w:t>
            </w:r>
          </w:p>
        </w:tc>
      </w:tr>
    </w:tbl>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Part 1 — Signing the First 30 Providers</w:t>
      </w:r>
    </w:p>
    <w:p>
      <w:pPr>
        <w:spacing w:after="100" w:before="0"/>
      </w:pPr>
      <w:r>
        <w:rPr>
          <w:rFonts w:ascii="Arial" w:cs="Arial" w:eastAsia="Arial" w:hAnsi="Arial"/>
          <w:color w:val="1A1917"/>
          <w:sz w:val="22"/>
          <w:szCs w:val="22"/>
        </w:rPr>
        <w:t xml:space="preserve">These are not cold sales calls. These are relationship conversations with local businesses who have a real problem Marlo solves: empty spots and manual enrollment chaos.</w:t>
      </w:r>
    </w:p>
    <w:p>
      <w:pPr>
        <w:spacing w:after="160" w:before="0"/>
      </w:pPr>
    </w:p>
    <w:p>
      <w:pPr>
        <w:pStyle w:val="Heading2"/>
        <w:spacing w:after="100" w:before="280"/>
      </w:pPr>
      <w:r>
        <w:rPr>
          <w:rFonts w:ascii="Arial" w:cs="Arial" w:eastAsia="Arial" w:hAnsi="Arial"/>
          <w:b/>
          <w:bCs/>
          <w:color w:val="1A1917"/>
          <w:sz w:val="28"/>
          <w:szCs w:val="28"/>
        </w:rPr>
        <w:t xml:space="preserve">Who Are the First 30?</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Target Count</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Why They Sign</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Soccer Leagues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6</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Enrollment season pressure, parent database chaos, always seeking new families</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Summer Camps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6</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Urgency — camp season drives them to try anything that fills spots faster</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Martial Arts Studios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High LTV per child, always recruiting, one-person operations with zero admin help</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Dance &amp; Performing Arts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4</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Strong word-of-mouth culture, parent community is exactly Marlo’s audience</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Music Lessons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4</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Long retention (years per student), need steady new student pipeline</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Coding &amp; STEM Programs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3</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Tech-forward, trust digital tools, early adopter energy</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0"/>
                <w:szCs w:val="20"/>
              </w:rPr>
              <w:t xml:space="preserve">Visual Arts &amp; Crafts</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0"/>
                <w:szCs w:val="20"/>
              </w:rPr>
              <w:t xml:space="preserve">2</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0"/>
                <w:szCs w:val="20"/>
              </w:rPr>
              <w:t xml:space="preserve">Underserved in existing directories, highly differentiated offering</w:t>
            </w:r>
          </w:p>
        </w:tc>
      </w:tr>
    </w:tbl>
    <w:p>
      <w:pPr>
        <w:spacing w:after="200" w:before="0"/>
      </w:pPr>
    </w:p>
    <w:p>
      <w:pPr>
        <w:pStyle w:val="Heading2"/>
        <w:spacing w:after="100" w:before="280"/>
      </w:pPr>
      <w:r>
        <w:rPr>
          <w:rFonts w:ascii="Arial" w:cs="Arial" w:eastAsia="Arial" w:hAnsi="Arial"/>
          <w:b/>
          <w:bCs/>
          <w:color w:val="1A1917"/>
          <w:sz w:val="28"/>
          <w:szCs w:val="28"/>
        </w:rPr>
        <w:t xml:space="preserve">The Provider Pitch</w:t>
      </w:r>
    </w:p>
    <w:p>
      <w:pPr>
        <w:spacing w:after="100" w:before="0"/>
      </w:pPr>
      <w:r>
        <w:rPr>
          <w:rFonts w:ascii="Arial" w:cs="Arial" w:eastAsia="Arial" w:hAnsi="Arial"/>
          <w:color w:val="1A1917"/>
          <w:sz w:val="22"/>
          <w:szCs w:val="22"/>
        </w:rPr>
        <w:t xml:space="preserve">The pitch is never “pay for a listing.” The pitch is always one of two things: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C4603A" w:sz="1"/>
              <w:left w:val="single" w:color="C4603A" w:sz="1"/>
              <w:bottom w:val="single" w:color="C4603A" w:sz="1"/>
              <w:right w:val="single" w:color="C4603A" w:sz="1"/>
            </w:tcBorders>
            <w:shd w:fill="FAE8E0" w:val="clear"/>
            <w:tcMar>
              <w:top w:type="dxa" w:w="200"/>
              <w:left w:type="dxa" w:w="240"/>
              <w:bottom w:type="dxa" w:w="200"/>
              <w:right w:type="dxa" w:w="240"/>
            </w:tcMar>
          </w:tcPr>
          <w:p>
            <w:pPr>
              <w:spacing w:after="100" w:before="0"/>
            </w:pPr>
            <w:r>
              <w:rPr>
                <w:rFonts w:ascii="Arial" w:cs="Arial" w:eastAsia="Arial" w:hAnsi="Arial"/>
                <w:b/>
                <w:bCs/>
                <w:color w:val="C4603A"/>
                <w:sz w:val="22"/>
                <w:szCs w:val="22"/>
              </w:rPr>
              <w:t xml:space="preserve">Pitch A — For Cautious Providers</w:t>
            </w:r>
          </w:p>
          <w:p>
            <w:pPr>
              <w:spacing w:after="100" w:before="0"/>
            </w:pPr>
            <w:r>
              <w:rPr>
                <w:rFonts w:ascii="Arial" w:cs="Arial" w:eastAsia="Arial" w:hAnsi="Arial"/>
                <w:i/>
                <w:iCs/>
                <w:color w:val="1A1917"/>
                <w:sz w:val="21"/>
                <w:szCs w:val="21"/>
              </w:rPr>
              <w:t xml:space="preserve">“We’re launching Marlo in Brooklyn — a platform that puts your program in front of parents actively searching right now. For our founding 30 providers, it’s completely free for the first 6 months. No card, no commitment. We build your profile, we drive the traffic. You just handle the enrollments.”</w:t>
            </w:r>
          </w:p>
          <w:p>
            <w:r>
              <w:rPr>
                <w:rFonts w:ascii="Arial" w:cs="Arial" w:eastAsia="Arial" w:hAnsi="Arial"/>
                <w:color w:val="8C8478"/>
                <w:sz w:val="19"/>
                <w:szCs w:val="19"/>
              </w:rPr>
              <w:t xml:space="preserve">Use for: Small studios, music teachers, solo operators</w:t>
            </w:r>
          </w:p>
        </w:tc>
        <w:tc>
          <w:tcPr>
            <w:tcBorders>
              <w:top w:val="single" w:color="6B9E70" w:sz="1"/>
              <w:left w:val="single" w:color="6B9E70" w:sz="1"/>
              <w:bottom w:val="single" w:color="6B9E70" w:sz="1"/>
              <w:right w:val="single" w:color="6B9E70" w:sz="1"/>
            </w:tcBorders>
            <w:shd w:fill="D4EAD6" w:val="clear"/>
            <w:tcMar>
              <w:top w:type="dxa" w:w="200"/>
              <w:left w:type="dxa" w:w="240"/>
              <w:bottom w:type="dxa" w:w="200"/>
              <w:right w:type="dxa" w:w="240"/>
            </w:tcMar>
          </w:tcPr>
          <w:p>
            <w:pPr>
              <w:spacing w:after="100" w:before="0"/>
            </w:pPr>
            <w:r>
              <w:rPr>
                <w:rFonts w:ascii="Arial" w:cs="Arial" w:eastAsia="Arial" w:hAnsi="Arial"/>
                <w:b/>
                <w:bCs/>
                <w:color w:val="6B9E70"/>
                <w:sz w:val="22"/>
                <w:szCs w:val="22"/>
              </w:rPr>
              <w:t xml:space="preserve">Pitch B — For Growth-Minded Providers</w:t>
            </w:r>
          </w:p>
          <w:p>
            <w:pPr>
              <w:spacing w:after="100" w:before="0"/>
            </w:pPr>
            <w:r>
              <w:rPr>
                <w:rFonts w:ascii="Arial" w:cs="Arial" w:eastAsia="Arial" w:hAnsi="Arial"/>
                <w:i/>
                <w:iCs/>
                <w:color w:val="1A1917"/>
                <w:sz w:val="21"/>
                <w:szCs w:val="21"/>
              </w:rPr>
              <w:t xml:space="preserve">“We’re signing founding providers at $49/month for the first year — locked in. After launch, this tier goes to $99. You get full profile, analytics, and priority placement. We’re starting in Park Slope and expanding borough-wide. You’re in the first wave or you’re not.”</w:t>
            </w:r>
          </w:p>
          <w:p>
            <w:r>
              <w:rPr>
                <w:rFonts w:ascii="Arial" w:cs="Arial" w:eastAsia="Arial" w:hAnsi="Arial"/>
                <w:color w:val="8C8478"/>
                <w:sz w:val="19"/>
                <w:szCs w:val="19"/>
              </w:rPr>
              <w:t xml:space="preserve">Use for: Established camps, competitive leagues, multi-location programs</w:t>
            </w:r>
          </w:p>
        </w:tc>
      </w:tr>
    </w:tbl>
    <w:p>
      <w:pPr>
        <w:spacing w:after="200" w:before="0"/>
      </w:pPr>
    </w:p>
    <w:p>
      <w:pPr>
        <w:pStyle w:val="Heading2"/>
        <w:spacing w:after="100" w:before="280"/>
      </w:pPr>
      <w:r>
        <w:rPr>
          <w:rFonts w:ascii="Arial" w:cs="Arial" w:eastAsia="Arial" w:hAnsi="Arial"/>
          <w:b/>
          <w:bCs/>
          <w:color w:val="1A1917"/>
          <w:sz w:val="28"/>
          <w:szCs w:val="28"/>
        </w:rPr>
        <w:t xml:space="preserve">How to Find and Contact Them</w:t>
      </w:r>
    </w:p>
    <w:p>
      <w:pPr>
        <w:spacing w:after="80" w:before="0"/>
      </w:pPr>
    </w:p>
    <w:p>
      <w:pPr>
        <w:pStyle w:val="Heading3"/>
        <w:spacing w:after="80" w:before="200"/>
      </w:pPr>
      <w:r>
        <w:rPr>
          <w:rFonts w:ascii="Arial" w:cs="Arial" w:eastAsia="Arial" w:hAnsi="Arial"/>
          <w:b/>
          <w:bCs/>
          <w:color w:val="C4603A"/>
          <w:sz w:val="24"/>
          <w:szCs w:val="24"/>
        </w:rPr>
        <w:t xml:space="preserve">Week 1–2: Research &amp; List Building</w:t>
      </w:r>
    </w:p>
    <w:p>
      <w:pPr>
        <w:pStyle w:val="ListParagraph"/>
        <w:numPr>
          <w:ilvl w:val="0"/>
          <w:numId w:val="2"/>
        </w:numPr>
        <w:spacing w:after="80" w:before="0"/>
      </w:pPr>
      <w:r>
        <w:rPr>
          <w:rFonts w:ascii="Arial" w:cs="Arial" w:eastAsia="Arial" w:hAnsi="Arial"/>
          <w:color w:val="1A1917"/>
          <w:sz w:val="22"/>
          <w:szCs w:val="22"/>
        </w:rPr>
        <w:t xml:space="preserve">Search Google Maps for every soccer league, martial arts studio, dance school, music teacher, and camp in Park Slope, Cobble Hill, and Carroll Gardens</w:t>
      </w:r>
    </w:p>
    <w:p>
      <w:pPr>
        <w:pStyle w:val="ListParagraph"/>
        <w:numPr>
          <w:ilvl w:val="0"/>
          <w:numId w:val="2"/>
        </w:numPr>
        <w:spacing w:after="80" w:before="0"/>
      </w:pPr>
      <w:r>
        <w:rPr>
          <w:rFonts w:ascii="Arial" w:cs="Arial" w:eastAsia="Arial" w:hAnsi="Arial"/>
          <w:color w:val="1A1917"/>
          <w:sz w:val="22"/>
          <w:szCs w:val="22"/>
        </w:rPr>
        <w:t xml:space="preserve">Join and observe Park Slope Parents Facebook Group, Brooklyn Families, and local neighborhood Slack communities — note which programs get recommended organically</w:t>
      </w:r>
    </w:p>
    <w:p>
      <w:pPr>
        <w:pStyle w:val="ListParagraph"/>
        <w:numPr>
          <w:ilvl w:val="0"/>
          <w:numId w:val="2"/>
        </w:numPr>
        <w:spacing w:after="80" w:before="0"/>
      </w:pPr>
      <w:r>
        <w:rPr>
          <w:rFonts w:ascii="Arial" w:cs="Arial" w:eastAsia="Arial" w:hAnsi="Arial"/>
          <w:color w:val="1A1917"/>
          <w:sz w:val="22"/>
          <w:szCs w:val="22"/>
        </w:rPr>
        <w:t xml:space="preserve">Build a spreadsheet: name, category, contact email/phone, Instagram handle, website, notes on enrollment process</w:t>
      </w:r>
    </w:p>
    <w:p>
      <w:pPr>
        <w:pStyle w:val="ListParagraph"/>
        <w:numPr>
          <w:ilvl w:val="0"/>
          <w:numId w:val="2"/>
        </w:numPr>
        <w:spacing w:after="80" w:before="0"/>
      </w:pPr>
      <w:r>
        <w:rPr>
          <w:rFonts w:ascii="Arial" w:cs="Arial" w:eastAsia="Arial" w:hAnsi="Arial"/>
          <w:color w:val="1A1917"/>
          <w:sz w:val="22"/>
          <w:szCs w:val="22"/>
        </w:rPr>
        <w:t xml:space="preserve">Target: 80 potential providers to contact, expecting 30 to sign</w:t>
      </w:r>
    </w:p>
    <w:p>
      <w:pPr>
        <w:spacing w:after="80" w:before="0"/>
      </w:pPr>
    </w:p>
    <w:p>
      <w:pPr>
        <w:pStyle w:val="Heading3"/>
        <w:spacing w:after="80" w:before="200"/>
      </w:pPr>
      <w:r>
        <w:rPr>
          <w:rFonts w:ascii="Arial" w:cs="Arial" w:eastAsia="Arial" w:hAnsi="Arial"/>
          <w:b/>
          <w:bCs/>
          <w:color w:val="C4603A"/>
          <w:sz w:val="24"/>
          <w:szCs w:val="24"/>
        </w:rPr>
        <w:t xml:space="preserve">Week 3–4: Outreach</w:t>
      </w:r>
    </w:p>
    <w:p>
      <w:pPr>
        <w:pStyle w:val="ListParagraph"/>
        <w:numPr>
          <w:ilvl w:val="0"/>
          <w:numId w:val="2"/>
        </w:numPr>
        <w:spacing w:after="80" w:before="0"/>
      </w:pPr>
      <w:r>
        <w:rPr>
          <w:rFonts w:ascii="Arial" w:cs="Arial" w:eastAsia="Arial" w:hAnsi="Arial"/>
          <w:color w:val="1A1917"/>
          <w:sz w:val="22"/>
          <w:szCs w:val="22"/>
        </w:rPr>
        <w:t xml:space="preserve">Email first, follow up with DM on Instagram 3 days later if no response</w:t>
      </w:r>
    </w:p>
    <w:p>
      <w:pPr>
        <w:pStyle w:val="ListParagraph"/>
        <w:numPr>
          <w:ilvl w:val="0"/>
          <w:numId w:val="2"/>
        </w:numPr>
        <w:spacing w:after="80" w:before="0"/>
      </w:pPr>
      <w:r>
        <w:rPr>
          <w:rFonts w:ascii="Arial" w:cs="Arial" w:eastAsia="Arial" w:hAnsi="Arial"/>
          <w:b/>
          <w:bCs/>
          <w:color w:val="1A1917"/>
          <w:sz w:val="22"/>
          <w:szCs w:val="22"/>
        </w:rPr>
        <w:t xml:space="preserve">“Marlo is launching in Park Slope — [Business Name] should be in it”</w:t>
      </w:r>
      <w:r>
        <w:rPr>
          <w:rFonts w:ascii="Arial" w:cs="Arial" w:eastAsia="Arial" w:hAnsi="Arial"/>
          <w:color w:val="1A1917"/>
          <w:sz w:val="22"/>
          <w:szCs w:val="22"/>
        </w:rPr>
        <w:t xml:space="preserve">Subject line formula:</w:t>
      </w:r>
    </w:p>
    <w:p>
      <w:pPr>
        <w:pStyle w:val="ListParagraph"/>
        <w:numPr>
          <w:ilvl w:val="0"/>
          <w:numId w:val="2"/>
        </w:numPr>
        <w:spacing w:after="80" w:before="0"/>
      </w:pPr>
      <w:r>
        <w:rPr>
          <w:rFonts w:ascii="Arial" w:cs="Arial" w:eastAsia="Arial" w:hAnsi="Arial"/>
          <w:color w:val="1A1917"/>
          <w:sz w:val="22"/>
          <w:szCs w:val="22"/>
        </w:rPr>
        <w:t xml:space="preserve">Keep emails to 5 sentences maximum. Providers are busy. The shorter the ask, the higher the reply rate</w:t>
      </w:r>
    </w:p>
    <w:p>
      <w:pPr>
        <w:pStyle w:val="ListParagraph"/>
        <w:numPr>
          <w:ilvl w:val="0"/>
          <w:numId w:val="2"/>
        </w:numPr>
        <w:spacing w:after="80" w:before="0"/>
      </w:pPr>
      <w:r>
        <w:rPr>
          <w:rFonts w:ascii="Arial" w:cs="Arial" w:eastAsia="Arial" w:hAnsi="Arial"/>
          <w:color w:val="1A1917"/>
          <w:sz w:val="22"/>
          <w:szCs w:val="22"/>
        </w:rPr>
        <w:t xml:space="preserve">Offer a 20-minute Zoom to walk through the platform — screen share the Marlo screens, show the parent matching experience</w:t>
      </w:r>
    </w:p>
    <w:p>
      <w:pPr>
        <w:pStyle w:val="ListParagraph"/>
        <w:numPr>
          <w:ilvl w:val="0"/>
          <w:numId w:val="2"/>
        </w:numPr>
        <w:spacing w:after="80" w:before="0"/>
      </w:pPr>
      <w:r>
        <w:rPr>
          <w:rFonts w:ascii="Arial" w:cs="Arial" w:eastAsia="Arial" w:hAnsi="Arial"/>
          <w:color w:val="1A1917"/>
          <w:sz w:val="22"/>
          <w:szCs w:val="22"/>
        </w:rPr>
        <w:t xml:space="preserve">Close on the call. Ask for a decision, not a “think about it”</w:t>
      </w:r>
    </w:p>
    <w:p>
      <w:pPr>
        <w:spacing w:after="200" w:before="0"/>
      </w:pPr>
    </w:p>
    <w:p>
      <w:pPr>
        <w:pStyle w:val="Heading2"/>
        <w:spacing w:after="100" w:before="280"/>
      </w:pPr>
      <w:r>
        <w:rPr>
          <w:rFonts w:ascii="Arial" w:cs="Arial" w:eastAsia="Arial" w:hAnsi="Arial"/>
          <w:b/>
          <w:bCs/>
          <w:color w:val="1A1917"/>
          <w:sz w:val="28"/>
          <w:szCs w:val="28"/>
        </w:rPr>
        <w:t xml:space="preserve">The Founding Provider Offer</w:t>
      </w:r>
    </w:p>
    <w:p>
      <w:pPr>
        <w:spacing w:after="100" w:before="0"/>
      </w:pPr>
      <w:r>
        <w:rPr>
          <w:rFonts w:ascii="Arial" w:cs="Arial" w:eastAsia="Arial" w:hAnsi="Arial"/>
          <w:color w:val="1A1917"/>
          <w:sz w:val="22"/>
          <w:szCs w:val="22"/>
        </w:rPr>
        <w:t xml:space="preserve">Make it easy to say yes. The founding provider deal 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DE8E0" w:sz="1"/>
              <w:left w:val="single" w:color="EDE8E0" w:sz="1"/>
              <w:bottom w:val="single" w:color="EDE8E0" w:sz="1"/>
              <w:right w:val="single" w:color="EDE8E0" w:sz="1"/>
            </w:tcBorders>
            <w:shd w:fill="D4EAD6" w:val="clear"/>
            <w:tcMar>
              <w:top w:type="dxa" w:w="160"/>
              <w:left w:type="dxa" w:w="180"/>
              <w:bottom w:type="dxa" w:w="160"/>
              <w:right w:type="dxa" w:w="180"/>
            </w:tcMar>
          </w:tcPr>
          <w:p>
            <w:pPr>
              <w:spacing w:after="40" w:before="0"/>
              <w:jc w:val="center"/>
            </w:pPr>
            <w:r>
              <w:rPr>
                <w:rFonts w:ascii="Arial" w:cs="Arial" w:eastAsia="Arial" w:hAnsi="Arial"/>
                <w:b/>
                <w:bCs/>
                <w:color w:val="6B9E70"/>
                <w:sz w:val="48"/>
                <w:szCs w:val="48"/>
              </w:rPr>
              <w:t xml:space="preserve">Free</w:t>
            </w:r>
          </w:p>
          <w:p>
            <w:pPr>
              <w:spacing w:after="30" w:before="0"/>
              <w:jc w:val="center"/>
            </w:pPr>
            <w:r>
              <w:rPr>
                <w:rFonts w:ascii="Arial" w:cs="Arial" w:eastAsia="Arial" w:hAnsi="Arial"/>
                <w:b/>
                <w:bCs/>
                <w:color w:val="8C8478"/>
                <w:sz w:val="18"/>
                <w:szCs w:val="18"/>
              </w:rPr>
              <w:t xml:space="preserve">FIRST 6 MONTHS</w:t>
            </w:r>
          </w:p>
          <w:p>
            <w:pPr>
              <w:jc w:val="center"/>
            </w:pPr>
            <w:r>
              <w:rPr>
                <w:rFonts w:ascii="Arial" w:cs="Arial" w:eastAsia="Arial" w:hAnsi="Arial"/>
                <w:color w:val="8C8478"/>
                <w:sz w:val="17"/>
                <w:szCs w:val="17"/>
              </w:rPr>
              <w:t xml:space="preserve">No card required</w:t>
            </w:r>
          </w:p>
        </w:tc>
        <w:tc>
          <w:tcPr>
            <w:tcW w:type="dxa" w:w="2340"/>
            <w:tcBorders>
              <w:top w:val="single" w:color="EDE8E0" w:sz="1"/>
              <w:left w:val="single" w:color="EDE8E0" w:sz="1"/>
              <w:bottom w:val="single" w:color="EDE8E0" w:sz="1"/>
              <w:right w:val="single" w:color="EDE8E0" w:sz="1"/>
            </w:tcBorders>
            <w:shd w:fill="FAE8E0" w:val="clear"/>
            <w:tcMar>
              <w:top w:type="dxa" w:w="160"/>
              <w:left w:type="dxa" w:w="180"/>
              <w:bottom w:type="dxa" w:w="160"/>
              <w:right w:type="dxa" w:w="180"/>
            </w:tcMar>
          </w:tcPr>
          <w:p>
            <w:pPr>
              <w:spacing w:after="40" w:before="0"/>
              <w:jc w:val="center"/>
            </w:pPr>
            <w:r>
              <w:rPr>
                <w:rFonts w:ascii="Arial" w:cs="Arial" w:eastAsia="Arial" w:hAnsi="Arial"/>
                <w:b/>
                <w:bCs/>
                <w:color w:val="C4603A"/>
                <w:sz w:val="48"/>
                <w:szCs w:val="48"/>
              </w:rPr>
              <w:t xml:space="preserve">$49</w:t>
            </w:r>
          </w:p>
          <w:p>
            <w:pPr>
              <w:spacing w:after="30" w:before="0"/>
              <w:jc w:val="center"/>
            </w:pPr>
            <w:r>
              <w:rPr>
                <w:rFonts w:ascii="Arial" w:cs="Arial" w:eastAsia="Arial" w:hAnsi="Arial"/>
                <w:b/>
                <w:bCs/>
                <w:color w:val="8C8478"/>
                <w:sz w:val="18"/>
                <w:szCs w:val="18"/>
              </w:rPr>
              <w:t xml:space="preserve">MONTHS 7–12</w:t>
            </w:r>
          </w:p>
          <w:p>
            <w:pPr>
              <w:jc w:val="center"/>
            </w:pPr>
            <w:r>
              <w:rPr>
                <w:rFonts w:ascii="Arial" w:cs="Arial" w:eastAsia="Arial" w:hAnsi="Arial"/>
                <w:color w:val="8C8478"/>
                <w:sz w:val="17"/>
                <w:szCs w:val="17"/>
              </w:rPr>
              <w:t xml:space="preserve">Locked founding rate</w:t>
            </w:r>
          </w:p>
        </w:tc>
        <w:tc>
          <w:tcPr>
            <w:tcW w:type="dxa" w:w="2340"/>
            <w:tcBorders>
              <w:top w:val="single" w:color="EDE8E0" w:sz="1"/>
              <w:left w:val="single" w:color="EDE8E0" w:sz="1"/>
              <w:bottom w:val="single" w:color="EDE8E0" w:sz="1"/>
              <w:right w:val="single" w:color="EDE8E0" w:sz="1"/>
            </w:tcBorders>
            <w:shd w:fill="FBF3DC" w:val="clear"/>
            <w:tcMar>
              <w:top w:type="dxa" w:w="160"/>
              <w:left w:type="dxa" w:w="180"/>
              <w:bottom w:type="dxa" w:w="160"/>
              <w:right w:type="dxa" w:w="180"/>
            </w:tcMar>
          </w:tcPr>
          <w:p>
            <w:pPr>
              <w:spacing w:after="40" w:before="0"/>
              <w:jc w:val="center"/>
            </w:pPr>
            <w:r>
              <w:rPr>
                <w:rFonts w:ascii="Arial" w:cs="Arial" w:eastAsia="Arial" w:hAnsi="Arial"/>
                <w:b/>
                <w:bCs/>
                <w:color w:val="C9A44C"/>
                <w:sz w:val="48"/>
                <w:szCs w:val="48"/>
              </w:rPr>
              <w:t xml:space="preserve">$99</w:t>
            </w:r>
          </w:p>
          <w:p>
            <w:pPr>
              <w:spacing w:after="30" w:before="0"/>
              <w:jc w:val="center"/>
            </w:pPr>
            <w:r>
              <w:rPr>
                <w:rFonts w:ascii="Arial" w:cs="Arial" w:eastAsia="Arial" w:hAnsi="Arial"/>
                <w:b/>
                <w:bCs/>
                <w:color w:val="8C8478"/>
                <w:sz w:val="18"/>
                <w:szCs w:val="18"/>
              </w:rPr>
              <w:t xml:space="preserve">POST-LAUNCH RATE</w:t>
            </w:r>
          </w:p>
          <w:p>
            <w:pPr>
              <w:jc w:val="center"/>
            </w:pPr>
            <w:r>
              <w:rPr>
                <w:rFonts w:ascii="Arial" w:cs="Arial" w:eastAsia="Arial" w:hAnsi="Arial"/>
                <w:color w:val="8C8478"/>
                <w:sz w:val="17"/>
                <w:szCs w:val="17"/>
              </w:rPr>
              <w:t xml:space="preserve">What everyone else pays</w:t>
            </w:r>
          </w:p>
        </w:tc>
        <w:tc>
          <w:tcPr>
            <w:tcW w:type="dxa" w:w="2340"/>
            <w:tcBorders>
              <w:top w:val="single" w:color="EDE8E0" w:sz="1"/>
              <w:left w:val="single" w:color="EDE8E0" w:sz="1"/>
              <w:bottom w:val="single" w:color="EDE8E0" w:sz="1"/>
              <w:right w:val="single" w:color="EDE8E0" w:sz="1"/>
            </w:tcBorders>
            <w:shd w:fill="EDE8E0" w:val="clear"/>
            <w:tcMar>
              <w:top w:type="dxa" w:w="160"/>
              <w:left w:type="dxa" w:w="180"/>
              <w:bottom w:type="dxa" w:w="160"/>
              <w:right w:type="dxa" w:w="180"/>
            </w:tcMar>
          </w:tcPr>
          <w:p>
            <w:pPr>
              <w:spacing w:after="40" w:before="0"/>
              <w:jc w:val="center"/>
            </w:pPr>
            <w:r>
              <w:rPr>
                <w:rFonts w:ascii="Arial" w:cs="Arial" w:eastAsia="Arial" w:hAnsi="Arial"/>
                <w:b/>
                <w:bCs/>
                <w:color w:val="1A1917"/>
                <w:sz w:val="48"/>
                <w:szCs w:val="48"/>
              </w:rPr>
              <w:t xml:space="preserve">1hr</w:t>
            </w:r>
          </w:p>
          <w:p>
            <w:pPr>
              <w:spacing w:after="30" w:before="0"/>
              <w:jc w:val="center"/>
            </w:pPr>
            <w:r>
              <w:rPr>
                <w:rFonts w:ascii="Arial" w:cs="Arial" w:eastAsia="Arial" w:hAnsi="Arial"/>
                <w:b/>
                <w:bCs/>
                <w:color w:val="8C8478"/>
                <w:sz w:val="18"/>
                <w:szCs w:val="18"/>
              </w:rPr>
              <w:t xml:space="preserve">PROFILE BUILD</w:t>
            </w:r>
          </w:p>
          <w:p>
            <w:pPr>
              <w:jc w:val="center"/>
            </w:pPr>
            <w:r>
              <w:rPr>
                <w:rFonts w:ascii="Arial" w:cs="Arial" w:eastAsia="Arial" w:hAnsi="Arial"/>
                <w:color w:val="8C8478"/>
                <w:sz w:val="17"/>
                <w:szCs w:val="17"/>
              </w:rPr>
              <w:t xml:space="preserve">You do it for them</w:t>
            </w:r>
          </w:p>
        </w:tc>
      </w:tr>
    </w:tbl>
    <w:p>
      <w:pPr>
        <w:spacing w:after="100" w:before="0"/>
      </w:pPr>
    </w:p>
    <w:p>
      <w:pPr>
        <w:spacing w:after="100" w:before="0"/>
      </w:pPr>
      <w:r>
        <w:rPr>
          <w:rFonts w:ascii="Arial" w:cs="Arial" w:eastAsia="Arial" w:hAnsi="Arial"/>
          <w:color w:val="1A1917"/>
          <w:sz w:val="22"/>
          <w:szCs w:val="22"/>
        </w:rPr>
        <w:t xml:space="preserve">The key detail: you build their profile for them. A parent-operator running a martial arts studio does not have time to upload photos and write descriptions. You show up with a draft profile, they approve it. That’s the service that gets you to 30 providers.</w:t>
      </w:r>
    </w:p>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Part 2 — Acquiring the First 500 Parents</w:t>
      </w:r>
    </w:p>
    <w:p>
      <w:pPr>
        <w:spacing w:after="100" w:before="0"/>
      </w:pPr>
      <w:r>
        <w:rPr>
          <w:rFonts w:ascii="Arial" w:cs="Arial" w:eastAsia="Arial" w:hAnsi="Arial"/>
          <w:color w:val="1A1917"/>
          <w:sz w:val="22"/>
          <w:szCs w:val="22"/>
        </w:rPr>
        <w:t xml:space="preserve">The first 500 parents do not come from ads. They come from trust — which in Brooklyn means they come from other parents. Your acquisition channels are sequenced from highest trust to lowest.</w:t>
      </w:r>
    </w:p>
    <w:p>
      <w:pPr>
        <w:spacing w:after="160" w:before="0"/>
      </w:pPr>
    </w:p>
    <w:p>
      <w:pPr>
        <w:pStyle w:val="Heading2"/>
        <w:spacing w:after="100" w:before="280"/>
      </w:pPr>
      <w:r>
        <w:rPr>
          <w:rFonts w:ascii="Arial" w:cs="Arial" w:eastAsia="Arial" w:hAnsi="Arial"/>
          <w:b/>
          <w:bCs/>
          <w:color w:val="1A1917"/>
          <w:sz w:val="28"/>
          <w:szCs w:val="28"/>
        </w:rPr>
        <w:t xml:space="preserve">Channel 1: Direct Community Seeding (Days 31–45)</w:t>
      </w:r>
    </w:p>
    <w:p>
      <w:pPr>
        <w:spacing w:after="100" w:before="0"/>
      </w:pPr>
      <w:r>
        <w:rPr>
          <w:rFonts w:ascii="Arial" w:cs="Arial" w:eastAsia="Arial" w:hAnsi="Arial"/>
          <w:color w:val="1A1917"/>
          <w:sz w:val="22"/>
          <w:szCs w:val="22"/>
        </w:rPr>
        <w:t xml:space="preserve">This is the highest-trust, highest-converting channel and it costs nothing but time.</w:t>
      </w:r>
    </w:p>
    <w:p>
      <w:pPr>
        <w:spacing w:after="80" w:before="0"/>
      </w:pPr>
    </w:p>
    <w:p>
      <w:pPr>
        <w:pStyle w:val="ListParagraph"/>
        <w:numPr>
          <w:ilvl w:val="0"/>
          <w:numId w:val="2"/>
        </w:numPr>
        <w:spacing w:after="80" w:before="0"/>
      </w:pPr>
      <w:r>
        <w:rPr>
          <w:rFonts w:ascii="Arial" w:cs="Arial" w:eastAsia="Arial" w:hAnsi="Arial"/>
          <w:color w:val="1A1917"/>
          <w:sz w:val="22"/>
          <w:szCs w:val="22"/>
        </w:rPr>
        <w:t xml:space="preserve">Identify the 10 most active parents in Park Slope Parents Facebook Group, local school parent associations, and neighborhood Slack communities</w:t>
      </w:r>
    </w:p>
    <w:p>
      <w:pPr>
        <w:pStyle w:val="ListParagraph"/>
        <w:numPr>
          <w:ilvl w:val="0"/>
          <w:numId w:val="2"/>
        </w:numPr>
        <w:spacing w:after="80" w:before="0"/>
      </w:pPr>
      <w:r>
        <w:rPr>
          <w:rFonts w:ascii="Arial" w:cs="Arial" w:eastAsia="Arial" w:hAnsi="Arial"/>
          <w:color w:val="1A1917"/>
          <w:sz w:val="22"/>
          <w:szCs w:val="22"/>
        </w:rPr>
        <w:t xml:space="preserve">Give them free Family Plan+ access in exchange for honest feedback and one post if they love it</w:t>
      </w:r>
    </w:p>
    <w:p>
      <w:pPr>
        <w:pStyle w:val="ListParagraph"/>
        <w:numPr>
          <w:ilvl w:val="0"/>
          <w:numId w:val="2"/>
        </w:numPr>
        <w:spacing w:after="80" w:before="0"/>
      </w:pPr>
      <w:r>
        <w:rPr>
          <w:rFonts w:ascii="Arial" w:cs="Arial" w:eastAsia="Arial" w:hAnsi="Arial"/>
          <w:color w:val="1A1917"/>
          <w:sz w:val="22"/>
          <w:szCs w:val="22"/>
        </w:rPr>
        <w:t xml:space="preserve">These 10 parents are your word-of-mouth engine. One genuine post in Park Slope Parents (≈ 38,000 members) can drive 200+ signups in 48 hours</w:t>
      </w:r>
    </w:p>
    <w:p>
      <w:pPr>
        <w:pStyle w:val="ListParagraph"/>
        <w:numPr>
          <w:ilvl w:val="0"/>
          <w:numId w:val="2"/>
        </w:numPr>
        <w:spacing w:after="80" w:before="0"/>
      </w:pPr>
      <w:r>
        <w:rPr>
          <w:rFonts w:ascii="Arial" w:cs="Arial" w:eastAsia="Arial" w:hAnsi="Arial"/>
          <w:color w:val="1A1917"/>
          <w:sz w:val="22"/>
          <w:szCs w:val="22"/>
        </w:rPr>
        <w:t xml:space="preserve">Script for them: “I’ve been testing a new app called Marlo — it found [child]’s Saturday soccer program in 30 seconds. Genuinely useful. Free trial at getmarlo.com”</w:t>
      </w:r>
    </w:p>
    <w:p>
      <w:pPr>
        <w:spacing w:after="80" w:before="0"/>
      </w:pPr>
    </w:p>
    <w:p>
      <w:pPr>
        <w:pStyle w:val="Heading3"/>
        <w:spacing w:after="80" w:before="200"/>
      </w:pPr>
      <w:r>
        <w:rPr>
          <w:rFonts w:ascii="Arial" w:cs="Arial" w:eastAsia="Arial" w:hAnsi="Arial"/>
          <w:b/>
          <w:bCs/>
          <w:color w:val="C4603A"/>
          <w:sz w:val="24"/>
          <w:szCs w:val="24"/>
        </w:rPr>
        <w:t xml:space="preserve">Target Communities for Seeding</w:t>
      </w:r>
    </w:p>
    <w:p>
      <w:pPr>
        <w:pStyle w:val="ListParagraph"/>
        <w:numPr>
          <w:ilvl w:val="0"/>
          <w:numId w:val="2"/>
        </w:numPr>
        <w:spacing w:after="80" w:before="0"/>
      </w:pPr>
      <w:r>
        <w:rPr>
          <w:rFonts w:ascii="Arial" w:cs="Arial" w:eastAsia="Arial" w:hAnsi="Arial"/>
          <w:color w:val="1A1917"/>
          <w:sz w:val="22"/>
          <w:szCs w:val="22"/>
        </w:rPr>
        <w:t xml:space="preserve">Park Slope Parents (Facebook — 38k members)</w:t>
      </w:r>
    </w:p>
    <w:p>
      <w:pPr>
        <w:pStyle w:val="ListParagraph"/>
        <w:numPr>
          <w:ilvl w:val="0"/>
          <w:numId w:val="2"/>
        </w:numPr>
        <w:spacing w:after="80" w:before="0"/>
      </w:pPr>
      <w:r>
        <w:rPr>
          <w:rFonts w:ascii="Arial" w:cs="Arial" w:eastAsia="Arial" w:hAnsi="Arial"/>
          <w:color w:val="1A1917"/>
          <w:sz w:val="22"/>
          <w:szCs w:val="22"/>
        </w:rPr>
        <w:t xml:space="preserve">Brooklyn Families Network (Facebook — 22k members)</w:t>
      </w:r>
    </w:p>
    <w:p>
      <w:pPr>
        <w:pStyle w:val="ListParagraph"/>
        <w:numPr>
          <w:ilvl w:val="0"/>
          <w:numId w:val="2"/>
        </w:numPr>
        <w:spacing w:after="80" w:before="0"/>
      </w:pPr>
      <w:r>
        <w:rPr>
          <w:rFonts w:ascii="Arial" w:cs="Arial" w:eastAsia="Arial" w:hAnsi="Arial"/>
          <w:color w:val="1A1917"/>
          <w:sz w:val="22"/>
          <w:szCs w:val="22"/>
        </w:rPr>
        <w:t xml:space="preserve">Cobble Hill Parents (NextDoor)</w:t>
      </w:r>
    </w:p>
    <w:p>
      <w:pPr>
        <w:pStyle w:val="ListParagraph"/>
        <w:numPr>
          <w:ilvl w:val="0"/>
          <w:numId w:val="2"/>
        </w:numPr>
        <w:spacing w:after="80" w:before="0"/>
      </w:pPr>
      <w:r>
        <w:rPr>
          <w:rFonts w:ascii="Arial" w:cs="Arial" w:eastAsia="Arial" w:hAnsi="Arial"/>
          <w:color w:val="1A1917"/>
          <w:sz w:val="22"/>
          <w:szCs w:val="22"/>
        </w:rPr>
        <w:t xml:space="preserve">Local school parent WhatsApp groups — PS 321, PS 107, PS 58</w:t>
      </w:r>
    </w:p>
    <w:p>
      <w:pPr>
        <w:pStyle w:val="ListParagraph"/>
        <w:numPr>
          <w:ilvl w:val="0"/>
          <w:numId w:val="2"/>
        </w:numPr>
        <w:spacing w:after="80" w:before="0"/>
      </w:pPr>
      <w:r>
        <w:rPr>
          <w:rFonts w:ascii="Arial" w:cs="Arial" w:eastAsia="Arial" w:hAnsi="Arial"/>
          <w:color w:val="1A1917"/>
          <w:sz w:val="22"/>
          <w:szCs w:val="22"/>
        </w:rPr>
        <w:t xml:space="preserve">Carroll Gardens Neighborhood Association</w:t>
      </w:r>
    </w:p>
    <w:p>
      <w:pPr>
        <w:spacing w:after="160" w:before="0"/>
      </w:pPr>
    </w:p>
    <w:p>
      <w:pPr>
        <w:pStyle w:val="Heading2"/>
        <w:spacing w:after="100" w:before="280"/>
      </w:pPr>
      <w:r>
        <w:rPr>
          <w:rFonts w:ascii="Arial" w:cs="Arial" w:eastAsia="Arial" w:hAnsi="Arial"/>
          <w:b/>
          <w:bCs/>
          <w:color w:val="1A1917"/>
          <w:sz w:val="28"/>
          <w:szCs w:val="28"/>
        </w:rPr>
        <w:t xml:space="preserve">Channel 2: Provider Co-Marketing (Days 35–60)</w:t>
      </w:r>
    </w:p>
    <w:p>
      <w:pPr>
        <w:spacing w:after="100" w:before="0"/>
      </w:pPr>
      <w:r>
        <w:rPr>
          <w:rFonts w:ascii="Arial" w:cs="Arial" w:eastAsia="Arial" w:hAnsi="Arial"/>
          <w:color w:val="1A1917"/>
          <w:sz w:val="22"/>
          <w:szCs w:val="22"/>
        </w:rPr>
        <w:t xml:space="preserve">Your 30 providers have existing parent relationships. They are your distribution network.</w:t>
      </w:r>
    </w:p>
    <w:p>
      <w:pPr>
        <w:spacing w:after="80" w:before="0"/>
      </w:pPr>
    </w:p>
    <w:p>
      <w:pPr>
        <w:pStyle w:val="ListParagraph"/>
        <w:numPr>
          <w:ilvl w:val="0"/>
          <w:numId w:val="2"/>
        </w:numPr>
        <w:spacing w:after="80" w:before="0"/>
      </w:pPr>
      <w:r>
        <w:rPr>
          <w:rFonts w:ascii="Arial" w:cs="Arial" w:eastAsia="Arial" w:hAnsi="Arial"/>
          <w:color w:val="1A1917"/>
          <w:sz w:val="22"/>
          <w:szCs w:val="22"/>
        </w:rPr>
        <w:t xml:space="preserve">Give every founding provider 20 referral cards (physical and digital) to hand to their current families</w:t>
      </w:r>
    </w:p>
    <w:p>
      <w:pPr>
        <w:pStyle w:val="ListParagraph"/>
        <w:numPr>
          <w:ilvl w:val="0"/>
          <w:numId w:val="2"/>
        </w:numPr>
        <w:spacing w:after="80" w:before="0"/>
      </w:pPr>
      <w:r>
        <w:rPr>
          <w:rFonts w:ascii="Arial" w:cs="Arial" w:eastAsia="Arial" w:hAnsi="Arial"/>
          <w:color w:val="1A1917"/>
          <w:sz w:val="22"/>
          <w:szCs w:val="22"/>
        </w:rPr>
        <w:t xml:space="preserve">Ask each provider to post one Instagram story about being on Marlo — “We just joined Marlo, the easiest way to find programs like ours in Brooklyn”</w:t>
      </w:r>
    </w:p>
    <w:p>
      <w:pPr>
        <w:pStyle w:val="ListParagraph"/>
        <w:numPr>
          <w:ilvl w:val="0"/>
          <w:numId w:val="2"/>
        </w:numPr>
        <w:spacing w:after="80" w:before="0"/>
      </w:pPr>
      <w:r>
        <w:rPr>
          <w:rFonts w:ascii="Arial" w:cs="Arial" w:eastAsia="Arial" w:hAnsi="Arial"/>
          <w:color w:val="1A1917"/>
          <w:sz w:val="22"/>
          <w:szCs w:val="22"/>
        </w:rPr>
        <w:t xml:space="preserve">Place a Marlo QR code at the front desk of every brick-and-mortar provider</w:t>
      </w:r>
    </w:p>
    <w:p>
      <w:pPr>
        <w:pStyle w:val="ListParagraph"/>
        <w:numPr>
          <w:ilvl w:val="0"/>
          <w:numId w:val="2"/>
        </w:numPr>
        <w:spacing w:after="80" w:before="0"/>
      </w:pPr>
      <w:r>
        <w:rPr>
          <w:rFonts w:ascii="Arial" w:cs="Arial" w:eastAsia="Arial" w:hAnsi="Arial"/>
          <w:color w:val="1A1917"/>
          <w:sz w:val="22"/>
          <w:szCs w:val="22"/>
        </w:rPr>
        <w:t xml:space="preserve">Negotiate: providers who drive 10+ parent signups get an additional 3 months free on their plan</w:t>
      </w:r>
    </w:p>
    <w:p>
      <w:pPr>
        <w:spacing w:after="100" w:before="0"/>
      </w:pPr>
      <w:r>
        <w:rPr>
          <w:rFonts w:ascii="Arial" w:cs="Arial" w:eastAsia="Arial" w:hAnsi="Arial"/>
          <w:color w:val="1A1917"/>
          <w:sz w:val="22"/>
          <w:szCs w:val="22"/>
        </w:rPr>
        <w:t xml:space="preserve">If each of 30 providers refers 8 parents on average, that’s 240 parents from this channel alone.</w:t>
      </w:r>
    </w:p>
    <w:p>
      <w:pPr>
        <w:spacing w:after="160" w:before="0"/>
      </w:pPr>
    </w:p>
    <w:p>
      <w:pPr>
        <w:pStyle w:val="Heading2"/>
        <w:spacing w:after="100" w:before="280"/>
      </w:pPr>
      <w:r>
        <w:rPr>
          <w:rFonts w:ascii="Arial" w:cs="Arial" w:eastAsia="Arial" w:hAnsi="Arial"/>
          <w:b/>
          <w:bCs/>
          <w:color w:val="1A1917"/>
          <w:sz w:val="28"/>
          <w:szCs w:val="28"/>
        </w:rPr>
        <w:t xml:space="preserve">Channel 3: Content &amp; SEO (Days 1–ongoing)</w:t>
      </w:r>
    </w:p>
    <w:p>
      <w:pPr>
        <w:spacing w:after="100" w:before="0"/>
      </w:pPr>
      <w:r>
        <w:rPr>
          <w:rFonts w:ascii="Arial" w:cs="Arial" w:eastAsia="Arial" w:hAnsi="Arial"/>
          <w:color w:val="1A1917"/>
          <w:sz w:val="22"/>
          <w:szCs w:val="22"/>
        </w:rPr>
        <w:t xml:space="preserve">Start publishing before launch. These articles rank over time and become passive acquisition.</w:t>
      </w:r>
    </w:p>
    <w:p>
      <w:pPr>
        <w:spacing w:after="80" w:before="0"/>
      </w:pPr>
    </w:p>
    <w:p>
      <w:pPr>
        <w:pStyle w:val="ListParagraph"/>
        <w:numPr>
          <w:ilvl w:val="0"/>
          <w:numId w:val="2"/>
        </w:numPr>
        <w:spacing w:after="80" w:before="0"/>
      </w:pPr>
      <w:r>
        <w:rPr>
          <w:rFonts w:ascii="Arial" w:cs="Arial" w:eastAsia="Arial" w:hAnsi="Arial"/>
          <w:color w:val="1A1917"/>
          <w:sz w:val="22"/>
          <w:szCs w:val="22"/>
        </w:rPr>
        <w:t xml:space="preserve">"Best Summer Camps in Park Slope 2026" — publish 60 days before camp registration season</w:t>
      </w:r>
    </w:p>
    <w:p>
      <w:pPr>
        <w:pStyle w:val="ListParagraph"/>
        <w:numPr>
          <w:ilvl w:val="0"/>
          <w:numId w:val="2"/>
        </w:numPr>
        <w:spacing w:after="80" w:before="0"/>
      </w:pPr>
      <w:r>
        <w:rPr>
          <w:rFonts w:ascii="Arial" w:cs="Arial" w:eastAsia="Arial" w:hAnsi="Arial"/>
          <w:color w:val="1A1917"/>
          <w:sz w:val="22"/>
          <w:szCs w:val="22"/>
        </w:rPr>
        <w:t xml:space="preserve">"After-School Programs in Brooklyn: The Complete 2026 Guide" — evergreen, high search volume</w:t>
      </w:r>
    </w:p>
    <w:p>
      <w:pPr>
        <w:pStyle w:val="ListParagraph"/>
        <w:numPr>
          <w:ilvl w:val="0"/>
          <w:numId w:val="2"/>
        </w:numPr>
        <w:spacing w:after="80" w:before="0"/>
      </w:pPr>
      <w:r>
        <w:rPr>
          <w:rFonts w:ascii="Arial" w:cs="Arial" w:eastAsia="Arial" w:hAnsi="Arial"/>
          <w:color w:val="1A1917"/>
          <w:sz w:val="22"/>
          <w:szCs w:val="22"/>
        </w:rPr>
        <w:t xml:space="preserve">"How to Find the Right Martial Arts Program for Your Kid in NYC"</w:t>
      </w:r>
    </w:p>
    <w:p>
      <w:pPr>
        <w:pStyle w:val="ListParagraph"/>
        <w:numPr>
          <w:ilvl w:val="0"/>
          <w:numId w:val="2"/>
        </w:numPr>
        <w:spacing w:after="80" w:before="0"/>
      </w:pPr>
      <w:r>
        <w:rPr>
          <w:rFonts w:ascii="Arial" w:cs="Arial" w:eastAsia="Arial" w:hAnsi="Arial"/>
          <w:color w:val="1A1917"/>
          <w:sz w:val="22"/>
          <w:szCs w:val="22"/>
        </w:rPr>
        <w:t xml:space="preserve">"Park Slope Soccer Leagues: Everything Brooklyn Parents Need to Know"</w:t>
      </w:r>
    </w:p>
    <w:p>
      <w:pPr>
        <w:spacing w:after="100" w:before="0"/>
      </w:pPr>
      <w:r>
        <w:rPr>
          <w:rFonts w:ascii="Arial" w:cs="Arial" w:eastAsia="Arial" w:hAnsi="Arial"/>
          <w:color w:val="1A1917"/>
          <w:sz w:val="22"/>
          <w:szCs w:val="22"/>
        </w:rPr>
        <w:t xml:space="preserve">Each article links directly to the relevant Marlo search results. Parent clicks article, sees Marlo, signs up. This channel compounds every month.</w:t>
      </w:r>
    </w:p>
    <w:p>
      <w:pPr>
        <w:spacing w:after="160" w:before="0"/>
      </w:pPr>
    </w:p>
    <w:p>
      <w:pPr>
        <w:pStyle w:val="Heading2"/>
        <w:spacing w:after="100" w:before="280"/>
      </w:pPr>
      <w:r>
        <w:rPr>
          <w:rFonts w:ascii="Arial" w:cs="Arial" w:eastAsia="Arial" w:hAnsi="Arial"/>
          <w:b/>
          <w:bCs/>
          <w:color w:val="1A1917"/>
          <w:sz w:val="28"/>
          <w:szCs w:val="28"/>
        </w:rPr>
        <w:t xml:space="preserve">Channel 4: Paid Acquisition (Days 60–90)</w:t>
      </w:r>
    </w:p>
    <w:p>
      <w:pPr>
        <w:spacing w:after="100" w:before="0"/>
      </w:pPr>
      <w:r>
        <w:rPr>
          <w:rFonts w:ascii="Arial" w:cs="Arial" w:eastAsia="Arial" w:hAnsi="Arial"/>
          <w:color w:val="1A1917"/>
          <w:sz w:val="22"/>
          <w:szCs w:val="22"/>
        </w:rPr>
        <w:t xml:space="preserve">Only activate paid after organic channels prove the conversion. Spending money to acquire parents who then churn is wasteful. Wait until you have a 30-day retention number you trust.</w:t>
      </w:r>
    </w:p>
    <w:p>
      <w:pPr>
        <w:spacing w:after="80" w:before="0"/>
      </w:pPr>
    </w:p>
    <w:p>
      <w:pPr>
        <w:pStyle w:val="ListParagraph"/>
        <w:numPr>
          <w:ilvl w:val="0"/>
          <w:numId w:val="2"/>
        </w:numPr>
        <w:spacing w:after="80" w:before="0"/>
      </w:pPr>
      <w:r>
        <w:rPr>
          <w:rFonts w:ascii="Arial" w:cs="Arial" w:eastAsia="Arial" w:hAnsi="Arial"/>
          <w:color w:val="1A1917"/>
          <w:sz w:val="22"/>
          <w:szCs w:val="22"/>
        </w:rPr>
        <w:t xml:space="preserve">Instagram and Facebook ads targeted at: Brooklyn parents, ages 28–42, with children, household income $80k+</w:t>
      </w:r>
    </w:p>
    <w:p>
      <w:pPr>
        <w:pStyle w:val="ListParagraph"/>
        <w:numPr>
          <w:ilvl w:val="0"/>
          <w:numId w:val="2"/>
        </w:numPr>
        <w:spacing w:after="80" w:before="0"/>
      </w:pPr>
      <w:r>
        <w:rPr>
          <w:rFonts w:ascii="Arial" w:cs="Arial" w:eastAsia="Arial" w:hAnsi="Arial"/>
          <w:color w:val="1A1917"/>
          <w:sz w:val="22"/>
          <w:szCs w:val="22"/>
        </w:rPr>
        <w:t xml:space="preserve">Creative: short video of the Sarah scenario — the before (chaos) and after (Marlo handled it)</w:t>
      </w:r>
    </w:p>
    <w:p>
      <w:pPr>
        <w:pStyle w:val="ListParagraph"/>
        <w:numPr>
          <w:ilvl w:val="0"/>
          <w:numId w:val="2"/>
        </w:numPr>
        <w:spacing w:after="80" w:before="0"/>
      </w:pPr>
      <w:r>
        <w:rPr>
          <w:rFonts w:ascii="Arial" w:cs="Arial" w:eastAsia="Arial" w:hAnsi="Arial"/>
          <w:color w:val="1A1917"/>
          <w:sz w:val="22"/>
          <w:szCs w:val="22"/>
        </w:rPr>
        <w:t xml:space="preserve">Target CPA: $15–25 per trial signup. At $14.99/month, payback period is 1–2 months</w:t>
      </w:r>
    </w:p>
    <w:p>
      <w:pPr>
        <w:pStyle w:val="ListParagraph"/>
        <w:numPr>
          <w:ilvl w:val="0"/>
          <w:numId w:val="2"/>
        </w:numPr>
        <w:spacing w:after="80" w:before="0"/>
      </w:pPr>
      <w:r>
        <w:rPr>
          <w:rFonts w:ascii="Arial" w:cs="Arial" w:eastAsia="Arial" w:hAnsi="Arial"/>
          <w:color w:val="1A1917"/>
          <w:sz w:val="22"/>
          <w:szCs w:val="22"/>
        </w:rPr>
        <w:t xml:space="preserve">Budget: $3,000–5,000 for the first paid campaign. Measure, optimize, scale only what works</w:t>
      </w:r>
    </w:p>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Week-by-Week Execution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EDE8E0" w:sz="1"/>
              <w:left w:val="single" w:color="EDE8E0" w:sz="1"/>
              <w:bottom w:val="single" w:color="EDE8E0" w:sz="1"/>
              <w:right w:val="single" w:color="EDE8E0" w:sz="1"/>
            </w:tcBorders>
            <w:shd w:fill="C4603A"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WEEKS 1–2</w:t>
            </w:r>
          </w:p>
          <w:p>
            <w:pPr>
              <w:spacing w:after="40" w:before="0"/>
            </w:pPr>
            <w:r>
              <w:rPr>
                <w:rFonts w:ascii="Arial" w:cs="Arial" w:eastAsia="Arial" w:hAnsi="Arial"/>
                <w:b/>
                <w:bCs/>
                <w:color w:val="FFFFFF"/>
                <w:sz w:val="22"/>
                <w:szCs w:val="22"/>
              </w:rPr>
              <w:t xml:space="preserve">Research &amp; Outreach Prep</w:t>
            </w:r>
          </w:p>
          <w:p>
            <w:r>
              <w:rPr>
                <w:rFonts w:ascii="Arial" w:cs="Arial" w:eastAsia="Arial" w:hAnsi="Arial"/>
                <w:color w:val="F0E8E4"/>
                <w:sz w:val="19"/>
                <w:szCs w:val="19"/>
              </w:rPr>
              <w:t xml:space="preserve">Build provider list of 80 targets. Draft outreach emails. Set up CRM tracking.</w:t>
            </w:r>
          </w:p>
        </w:tc>
        <w:tc>
          <w:tcPr>
            <w:tcBorders>
              <w:top w:val="single" w:color="EDE8E0" w:sz="1"/>
              <w:left w:val="single" w:color="EDE8E0" w:sz="1"/>
              <w:bottom w:val="single" w:color="EDE8E0" w:sz="1"/>
              <w:right w:val="single" w:color="EDE8E0" w:sz="1"/>
            </w:tcBorders>
            <w:shd w:fill="E8896A"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WEEKS 3–4</w:t>
            </w:r>
          </w:p>
          <w:p>
            <w:pPr>
              <w:spacing w:after="40" w:before="0"/>
            </w:pPr>
            <w:r>
              <w:rPr>
                <w:rFonts w:ascii="Arial" w:cs="Arial" w:eastAsia="Arial" w:hAnsi="Arial"/>
                <w:b/>
                <w:bCs/>
                <w:color w:val="FFFFFF"/>
                <w:sz w:val="22"/>
                <w:szCs w:val="22"/>
              </w:rPr>
              <w:t xml:space="preserve">Provider Outreach</w:t>
            </w:r>
          </w:p>
          <w:p>
            <w:r>
              <w:rPr>
                <w:rFonts w:ascii="Arial" w:cs="Arial" w:eastAsia="Arial" w:hAnsi="Arial"/>
                <w:color w:val="F0E8E4"/>
                <w:sz w:val="19"/>
                <w:szCs w:val="19"/>
              </w:rPr>
              <w:t xml:space="preserve">Contact all 80 targets. Run 20-minute demo calls. Sign first 15 providers.</w:t>
            </w:r>
          </w:p>
        </w:tc>
        <w:tc>
          <w:tcPr>
            <w:tcBorders>
              <w:top w:val="single" w:color="EDE8E0" w:sz="1"/>
              <w:left w:val="single" w:color="EDE8E0" w:sz="1"/>
              <w:bottom w:val="single" w:color="EDE8E0" w:sz="1"/>
              <w:right w:val="single" w:color="EDE8E0" w:sz="1"/>
            </w:tcBorders>
            <w:shd w:fill="6B9E70"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WEEKS 5–6</w:t>
            </w:r>
          </w:p>
          <w:p>
            <w:pPr>
              <w:spacing w:after="40" w:before="0"/>
            </w:pPr>
            <w:r>
              <w:rPr>
                <w:rFonts w:ascii="Arial" w:cs="Arial" w:eastAsia="Arial" w:hAnsi="Arial"/>
                <w:b/>
                <w:bCs/>
                <w:color w:val="FFFFFF"/>
                <w:sz w:val="22"/>
                <w:szCs w:val="22"/>
              </w:rPr>
              <w:t xml:space="preserve">Profile Building</w:t>
            </w:r>
          </w:p>
          <w:p>
            <w:r>
              <w:rPr>
                <w:rFonts w:ascii="Arial" w:cs="Arial" w:eastAsia="Arial" w:hAnsi="Arial"/>
                <w:color w:val="F0E8E4"/>
                <w:sz w:val="19"/>
                <w:szCs w:val="19"/>
              </w:rPr>
              <w:t xml:space="preserve">Build all 30 provider profiles. Soft-launch the app internally. Seed 10 parent testers.</w:t>
            </w:r>
          </w:p>
        </w:tc>
        <w:tc>
          <w:tcPr>
            <w:tcBorders>
              <w:top w:val="single" w:color="EDE8E0" w:sz="1"/>
              <w:left w:val="single" w:color="EDE8E0" w:sz="1"/>
              <w:bottom w:val="single" w:color="EDE8E0" w:sz="1"/>
              <w:right w:val="single" w:color="EDE8E0" w:sz="1"/>
            </w:tcBorders>
            <w:shd w:fill="FBF3DC" w:val="clear"/>
            <w:tcMar>
              <w:top w:type="dxa" w:w="120"/>
              <w:left w:type="dxa" w:w="160"/>
              <w:bottom w:type="dxa" w:w="120"/>
              <w:right w:type="dxa" w:w="160"/>
            </w:tcMar>
          </w:tcPr>
          <w:p>
            <w:pPr>
              <w:spacing w:after="40" w:before="0"/>
            </w:pPr>
            <w:r>
              <w:rPr>
                <w:rFonts w:ascii="Arial" w:cs="Arial" w:eastAsia="Arial" w:hAnsi="Arial"/>
                <w:b/>
                <w:bCs/>
                <w:color w:val="1A1917"/>
                <w:sz w:val="20"/>
                <w:szCs w:val="20"/>
              </w:rPr>
              <w:t xml:space="preserve">WEEKS 7–10</w:t>
            </w:r>
          </w:p>
          <w:p>
            <w:pPr>
              <w:spacing w:after="40" w:before="0"/>
            </w:pPr>
            <w:r>
              <w:rPr>
                <w:rFonts w:ascii="Arial" w:cs="Arial" w:eastAsia="Arial" w:hAnsi="Arial"/>
                <w:b/>
                <w:bCs/>
                <w:color w:val="1A1917"/>
                <w:sz w:val="22"/>
                <w:szCs w:val="22"/>
              </w:rPr>
              <w:t xml:space="preserve">Parent Acquisition</w:t>
            </w:r>
          </w:p>
          <w:p>
            <w:r>
              <w:rPr>
                <w:rFonts w:ascii="Arial" w:cs="Arial" w:eastAsia="Arial" w:hAnsi="Arial"/>
                <w:color w:val="8C8478"/>
                <w:sz w:val="19"/>
                <w:szCs w:val="19"/>
              </w:rPr>
              <w:t xml:space="preserve">Community seeding live. Provider co-marketing active. Content publishing. Target: 300 parents.</w:t>
            </w:r>
          </w:p>
        </w:tc>
        <w:tc>
          <w:tcPr>
            <w:tcBorders>
              <w:top w:val="single" w:color="EDE8E0" w:sz="1"/>
              <w:left w:val="single" w:color="EDE8E0" w:sz="1"/>
              <w:bottom w:val="single" w:color="EDE8E0" w:sz="1"/>
              <w:right w:val="single" w:color="EDE8E0" w:sz="1"/>
            </w:tcBorders>
            <w:shd w:fill="FBF3DC" w:val="clear"/>
            <w:tcMar>
              <w:top w:type="dxa" w:w="120"/>
              <w:left w:type="dxa" w:w="160"/>
              <w:bottom w:type="dxa" w:w="120"/>
              <w:right w:type="dxa" w:w="160"/>
            </w:tcMar>
          </w:tcPr>
          <w:p>
            <w:pPr>
              <w:spacing w:after="40" w:before="0"/>
            </w:pPr>
            <w:r>
              <w:rPr>
                <w:rFonts w:ascii="Arial" w:cs="Arial" w:eastAsia="Arial" w:hAnsi="Arial"/>
                <w:b/>
                <w:bCs/>
                <w:color w:val="1A1917"/>
                <w:sz w:val="20"/>
                <w:szCs w:val="20"/>
              </w:rPr>
              <w:t xml:space="preserve">WEEKS 11–13</w:t>
            </w:r>
          </w:p>
          <w:p>
            <w:pPr>
              <w:spacing w:after="40" w:before="0"/>
            </w:pPr>
            <w:r>
              <w:rPr>
                <w:rFonts w:ascii="Arial" w:cs="Arial" w:eastAsia="Arial" w:hAnsi="Arial"/>
                <w:b/>
                <w:bCs/>
                <w:color w:val="1A1917"/>
                <w:sz w:val="22"/>
                <w:szCs w:val="22"/>
              </w:rPr>
              <w:t xml:space="preserve">Paid Acquisition + Optimize</w:t>
            </w:r>
          </w:p>
          <w:p>
            <w:r>
              <w:rPr>
                <w:rFonts w:ascii="Arial" w:cs="Arial" w:eastAsia="Arial" w:hAnsi="Arial"/>
                <w:color w:val="8C8478"/>
                <w:sz w:val="19"/>
                <w:szCs w:val="19"/>
              </w:rPr>
              <w:t xml:space="preserve">Launch first paid campaign. Hit 500 parent target. Gather reviews, testimonials, press.</w:t>
            </w:r>
          </w:p>
        </w:tc>
      </w:tr>
    </w:tbl>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90-Day Revenue Projection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Month 1</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Month 3</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Month 6</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Parent Subscriptions (avg $14.99/mo)</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$3,747</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2"/>
                <w:szCs w:val="22"/>
              </w:rPr>
              <w:t xml:space="preserve">$7,495</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Provider Growth Plans ($899/yr)</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$8,990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2"/>
                <w:szCs w:val="22"/>
              </w:rPr>
              <w:t xml:space="preserve">$26,970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Provider Founding Rate ($49/mo)</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$735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$2,205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2"/>
                <w:szCs w:val="22"/>
              </w:rPr>
              <w:t xml:space="preserve">$4,410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Enrollment % Revenue (8–12%)</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$2,500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2"/>
                <w:szCs w:val="22"/>
              </w:rPr>
              <w:t xml:space="preserve">$8,000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TOTAL MONTHLY REVENUE</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~$17,442</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2"/>
                <w:szCs w:val="22"/>
              </w:rPr>
              <w:t xml:space="preserve">~$46,875</w:t>
            </w:r>
          </w:p>
        </w:tc>
      </w:tr>
    </w:tbl>
    <w:p>
      <w:pPr>
        <w:spacing w:after="100" w:before="0"/>
      </w:pPr>
    </w:p>
    <w:p>
      <w:pPr>
        <w:spacing w:after="100" w:before="0"/>
      </w:pPr>
      <w:r>
        <w:rPr>
          <w:rFonts w:ascii="Arial" w:cs="Arial" w:eastAsia="Arial" w:hAnsi="Arial"/>
          <w:color w:val="1A1917"/>
          <w:sz w:val="22"/>
          <w:szCs w:val="22"/>
        </w:rPr>
        <w:t xml:space="preserve">Month 6 run rate of ~$46,875/month = ~$562,500 annualized. This is the foundation Year 1 revenue is built on.</w:t>
      </w:r>
    </w:p>
    <w:p>
      <w:pPr>
        <w:spacing w:after="240" w:before="0"/>
      </w:pPr>
    </w:p>
    <w:p>
      <w:pPr>
        <w:pStyle w:val="Heading1"/>
        <w:pBdr>
          <w:bottom w:val="single" w:color="C4603A" w:sz="6" w:space="6"/>
        </w:pBdr>
        <w:spacing w:after="120" w:before="360"/>
      </w:pPr>
      <w:r>
        <w:rPr>
          <w:rFonts w:ascii="Arial" w:cs="Arial" w:eastAsia="Arial" w:hAnsi="Arial"/>
          <w:b/>
          <w:bCs/>
          <w:color w:val="1A1917"/>
          <w:sz w:val="36"/>
          <w:szCs w:val="36"/>
        </w:rPr>
        <w:t xml:space="preserve">How We Know It’s Working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80"/>
        <w:gridCol w:w="2080"/>
      </w:tblGrid>
      <w:tr>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Week 4 Target</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Week 8 Target</w:t>
            </w:r>
          </w:p>
        </w:tc>
        <w:tc>
          <w:tcPr>
            <w:tcBorders>
              <w:top w:val="none" w:color="FFFFFF" w:sz="0"/>
              <w:left w:val="none" w:color="FFFFFF" w:sz="0"/>
              <w:bottom w:val="none" w:color="FFFFFF" w:sz="0"/>
              <w:right w:val="none" w:color="FFFFFF" w:sz="0"/>
            </w:tcBorders>
            <w:shd w:fill="1A1917" w:val="clear"/>
            <w:tcMar>
              <w:top w:type="dxa" w:w="100"/>
              <w:left w:type="dxa" w:w="140"/>
              <w:bottom w:type="dxa" w:w="100"/>
              <w:right w:type="dxa" w:w="140"/>
            </w:tcMar>
          </w:tcPr>
          <w:p>
            <w:r>
              <w:rPr>
                <w:rFonts w:ascii="Arial" w:cs="Arial" w:eastAsia="Arial" w:hAnsi="Arial"/>
                <w:b/>
                <w:bCs/>
                <w:color w:val="FFFFFF"/>
                <w:sz w:val="20"/>
                <w:szCs w:val="20"/>
              </w:rPr>
              <w:t xml:space="preserve">Week 13 Target</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Providers signed</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15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28</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30+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Parent subscribers (paying)</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200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500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Registrations through Marlo</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40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150</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Provider NPS (0–100)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N/A</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55+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65+</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Parent 30-day retention</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N/A</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70%+</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78%+</w:t>
            </w:r>
          </w:p>
        </w:tc>
      </w:tr>
      <w:tr>
        <w:tc>
          <w:tcPr>
            <w:tcBorders>
              <w:top w:val="none" w:color="FFFFFF" w:sz="0"/>
              <w:left w:val="none" w:color="FFFFFF" w:sz="0"/>
              <w:bottom w:val="single" w:color="EDE8E0" w:sz="1"/>
              <w:right w:val="none" w:color="FFFFFF" w:sz="0"/>
            </w:tcBorders>
            <w:shd w:fill="F9F7F4" w:val="clear"/>
            <w:tcMar>
              <w:top w:type="dxa" w:w="100"/>
              <w:left w:type="dxa" w:w="140"/>
              <w:bottom w:type="dxa" w:w="100"/>
              <w:right w:type="dxa" w:w="140"/>
            </w:tcMar>
          </w:tcPr>
          <w:p>
            <w:r>
              <w:rPr>
                <w:rFonts w:ascii="Arial" w:cs="Arial" w:eastAsia="Arial" w:hAnsi="Arial"/>
                <w:b w:val="false"/>
                <w:bCs w:val="false"/>
                <w:color w:val="1A1917"/>
                <w:sz w:val="21"/>
                <w:szCs w:val="21"/>
              </w:rPr>
              <w:t xml:space="preserve">Avg. sessions per parent / week</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N/A</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val="false"/>
                <w:bCs w:val="false"/>
                <w:color w:val="1A1917"/>
                <w:sz w:val="21"/>
                <w:szCs w:val="21"/>
              </w:rPr>
              <w:t xml:space="preserve">2.5</w:t>
            </w:r>
          </w:p>
        </w:tc>
        <w:tc>
          <w:tcPr>
            <w:tcBorders>
              <w:top w:val="none" w:color="FFFFFF" w:sz="0"/>
              <w:left w:val="none" w:color="FFFFFF" w:sz="0"/>
              <w:bottom w:val="single" w:color="EDE8E0" w:sz="1"/>
              <w:right w:val="none" w:color="FFFFFF" w:sz="0"/>
            </w:tcBorders>
            <w:shd w:fill="FFFFFF" w:val="clear"/>
            <w:tcMar>
              <w:top w:type="dxa" w:w="100"/>
              <w:left w:type="dxa" w:w="140"/>
              <w:bottom w:type="dxa" w:w="100"/>
              <w:right w:type="dxa" w:w="140"/>
            </w:tcMar>
          </w:tcPr>
          <w:p>
            <w:r>
              <w:rPr>
                <w:rFonts w:ascii="Arial" w:cs="Arial" w:eastAsia="Arial" w:hAnsi="Arial"/>
                <w:b/>
                <w:bCs/>
                <w:color w:val="C4603A"/>
                <w:sz w:val="21"/>
                <w:szCs w:val="21"/>
              </w:rPr>
              <w:t xml:space="preserve">3.5+</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917" w:val="clear"/>
            <w:tcMar>
              <w:top w:type="dxa" w:w="320"/>
              <w:left w:type="dxa" w:w="480"/>
              <w:bottom w:type="dxa" w:w="320"/>
              <w:right w:type="dxa" w:w="480"/>
            </w:tcMar>
          </w:tcPr>
          <w:p>
            <w:pPr>
              <w:spacing w:after="80" w:before="0"/>
              <w:jc w:val="center"/>
            </w:pPr>
            <w:r>
              <w:rPr>
                <w:rFonts w:ascii="Georgia" w:cs="Georgia" w:eastAsia="Georgia" w:hAnsi="Georgia"/>
                <w:i/>
                <w:iCs/>
                <w:color w:val="F8F4EE"/>
                <w:sz w:val="28"/>
                <w:szCs w:val="28"/>
              </w:rPr>
              <w:t xml:space="preserve">The first 30 providers and 500 parents are not just a launch metric.</w:t>
            </w:r>
          </w:p>
          <w:p>
            <w:pPr>
              <w:spacing w:after="80" w:before="0"/>
              <w:jc w:val="center"/>
            </w:pPr>
            <w:r>
              <w:rPr>
                <w:rFonts w:ascii="Georgia" w:cs="Georgia" w:eastAsia="Georgia" w:hAnsi="Georgia"/>
                <w:i/>
                <w:iCs/>
                <w:color w:val="C4603A"/>
                <w:sz w:val="28"/>
                <w:szCs w:val="28"/>
              </w:rPr>
              <w:t xml:space="preserve">They are the proof of concept that funds everything after.</w:t>
            </w:r>
          </w:p>
          <w:p>
            <w:pPr>
              <w:jc w:val="center"/>
            </w:pPr>
            <w:r>
              <w:rPr>
                <w:rFonts w:ascii="Arial" w:cs="Arial" w:eastAsia="Arial" w:hAnsi="Arial"/>
                <w:b/>
                <w:bCs/>
                <w:color w:val="8C8478"/>
                <w:sz w:val="26"/>
                <w:szCs w:val="26"/>
              </w:rPr>
              <w:t xml:space="preserve">Marlo’s got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8E0" w:sz="4" w:space="4"/>
      </w:pBdr>
      <w:spacing w:after="0" w:before="100"/>
    </w:pPr>
    <w:r>
      <w:rPr>
        <w:rFonts w:ascii="Arial" w:cs="Arial" w:eastAsia="Arial" w:hAnsi="Arial"/>
        <w:i/>
        <w:iCs/>
        <w:color w:val="8C8478"/>
        <w:sz w:val="18"/>
        <w:szCs w:val="18"/>
      </w:rPr>
      <w:t xml:space="preserve">Marlo's got it.  </w:t>
    </w:r>
    <w:r>
      <w:rPr>
        <w:rFonts w:ascii="Arial" w:cs="Arial" w:eastAsia="Arial" w:hAnsi="Arial"/>
        <w:sz w:val="18"/>
        <w:szCs w:val="18"/>
      </w:rPr>
      <w:t xml:space="preserve">      </w:t>
    </w:r>
    <w:r>
      <w:rPr>
        <w:color w:val="8C8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8E0" w:sz="4" w:space="4"/>
      </w:pBdr>
      <w:spacing w:after="100" w:before="0"/>
    </w:pPr>
    <w:r>
      <w:rPr>
        <w:rFonts w:ascii="Georgia" w:cs="Georgia" w:eastAsia="Georgia" w:hAnsi="Georgia"/>
        <w:b w:val="false"/>
        <w:bCs w:val="false"/>
        <w:color w:val="C4603A"/>
        <w:sz w:val="22"/>
        <w:szCs w:val="22"/>
      </w:rPr>
      <w:t xml:space="preserve">marlo  </w:t>
    </w:r>
    <w:r>
      <w:rPr>
        <w:rFonts w:ascii="Arial" w:cs="Arial" w:eastAsia="Arial" w:hAnsi="Arial"/>
        <w:color w:val="8C8478"/>
        <w:sz w:val="18"/>
        <w:szCs w:val="18"/>
      </w:rPr>
      <w:t xml:space="preserve">Go-To-Market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91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91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460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2026-04-21T17:00:12.650Z</dcterms:created>
  <dcterms:modified xsi:type="dcterms:W3CDTF">2026-04-21T17:00:12.650Z</dcterms:modified>
</cp:coreProperties>
</file>

<file path=docProps/custom.xml><?xml version="1.0" encoding="utf-8"?>
<Properties xmlns="http://schemas.openxmlformats.org/officeDocument/2006/custom-properties" xmlns:vt="http://schemas.openxmlformats.org/officeDocument/2006/docPropsVTypes"/>
</file>