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DF644" w14:textId="40DDE647" w:rsidR="00DE566C" w:rsidRDefault="00DE566C" w:rsidP="00867349">
      <w:pPr>
        <w:ind w:left="720" w:hanging="360"/>
      </w:pPr>
      <w:r>
        <w:t>TRANSFORMATIONS APPLIED TO DATA</w:t>
      </w:r>
    </w:p>
    <w:p w14:paraId="449385CA" w14:textId="7D7EE988" w:rsidR="00867349" w:rsidRPr="00867349" w:rsidRDefault="000C094A" w:rsidP="00867349">
      <w:pPr>
        <w:pStyle w:val="ListParagraph"/>
        <w:numPr>
          <w:ilvl w:val="0"/>
          <w:numId w:val="3"/>
        </w:numPr>
        <w:rPr>
          <w:rFonts w:cstheme="minorHAnsi"/>
        </w:rPr>
      </w:pPr>
      <w:r w:rsidRPr="00867349">
        <w:rPr>
          <w:rFonts w:cstheme="minorHAnsi"/>
        </w:rPr>
        <w:t>Create</w:t>
      </w:r>
      <w:r w:rsidR="00DE566C">
        <w:rPr>
          <w:rFonts w:cstheme="minorHAnsi"/>
        </w:rPr>
        <w:t>d</w:t>
      </w:r>
      <w:r w:rsidRPr="00867349">
        <w:rPr>
          <w:rFonts w:cstheme="minorHAnsi"/>
        </w:rPr>
        <w:t xml:space="preserve"> a new table for </w:t>
      </w:r>
      <w:r w:rsidR="00DE566C">
        <w:rPr>
          <w:rFonts w:cstheme="minorHAnsi"/>
        </w:rPr>
        <w:t>the</w:t>
      </w:r>
      <w:r w:rsidRPr="00867349">
        <w:rPr>
          <w:rFonts w:cstheme="minorHAnsi"/>
        </w:rPr>
        <w:t xml:space="preserve"> analysis call</w:t>
      </w:r>
      <w:r w:rsidR="00DE566C">
        <w:rPr>
          <w:rFonts w:cstheme="minorHAnsi"/>
        </w:rPr>
        <w:t>ed</w:t>
      </w:r>
      <w:r w:rsidRPr="00867349">
        <w:rPr>
          <w:rFonts w:cstheme="minorHAnsi"/>
        </w:rPr>
        <w:t xml:space="preserve"> “</w:t>
      </w:r>
      <w:proofErr w:type="spellStart"/>
      <w:r w:rsidRPr="00867349">
        <w:rPr>
          <w:rFonts w:cstheme="minorHAnsi"/>
        </w:rPr>
        <w:t>sales_genre</w:t>
      </w:r>
      <w:proofErr w:type="spellEnd"/>
      <w:r w:rsidRPr="00867349">
        <w:rPr>
          <w:rFonts w:cstheme="minorHAnsi"/>
        </w:rPr>
        <w:t xml:space="preserve">”.  </w:t>
      </w:r>
    </w:p>
    <w:p w14:paraId="71319721" w14:textId="7C8AFE08" w:rsidR="00867349" w:rsidRDefault="000C094A" w:rsidP="00867349">
      <w:pPr>
        <w:pStyle w:val="ListParagraph"/>
        <w:numPr>
          <w:ilvl w:val="0"/>
          <w:numId w:val="3"/>
        </w:numPr>
        <w:rPr>
          <w:rFonts w:cstheme="minorHAnsi"/>
        </w:rPr>
      </w:pPr>
      <w:r w:rsidRPr="00867349">
        <w:rPr>
          <w:rFonts w:cstheme="minorHAnsi"/>
        </w:rPr>
        <w:t>Load</w:t>
      </w:r>
      <w:r w:rsidR="00DE566C">
        <w:rPr>
          <w:rFonts w:cstheme="minorHAnsi"/>
        </w:rPr>
        <w:t>ed</w:t>
      </w:r>
      <w:r w:rsidRPr="00867349">
        <w:rPr>
          <w:rFonts w:cstheme="minorHAnsi"/>
        </w:rPr>
        <w:t xml:space="preserve"> the table “sales” into this table.</w:t>
      </w:r>
    </w:p>
    <w:p w14:paraId="70C7C1E3" w14:textId="753C046E" w:rsidR="000C094A" w:rsidRPr="00867349" w:rsidRDefault="000C094A" w:rsidP="00867349">
      <w:pPr>
        <w:pStyle w:val="ListParagraph"/>
        <w:numPr>
          <w:ilvl w:val="0"/>
          <w:numId w:val="3"/>
        </w:numPr>
        <w:rPr>
          <w:rFonts w:cstheme="minorHAnsi"/>
        </w:rPr>
      </w:pPr>
      <w:r w:rsidRPr="00867349">
        <w:rPr>
          <w:rFonts w:cstheme="minorHAnsi"/>
        </w:rPr>
        <w:t>Select</w:t>
      </w:r>
      <w:r w:rsidR="00DE566C">
        <w:rPr>
          <w:rFonts w:cstheme="minorHAnsi"/>
        </w:rPr>
        <w:t>ed</w:t>
      </w:r>
      <w:r w:rsidRPr="00867349">
        <w:rPr>
          <w:rFonts w:cstheme="minorHAnsi"/>
        </w:rPr>
        <w:t xml:space="preserve"> these columns: Genre, </w:t>
      </w:r>
      <w:proofErr w:type="spellStart"/>
      <w:r w:rsidRPr="00867349">
        <w:rPr>
          <w:rFonts w:cstheme="minorHAnsi"/>
        </w:rPr>
        <w:t>Global_Sales</w:t>
      </w:r>
      <w:proofErr w:type="spellEnd"/>
      <w:r w:rsidRPr="00867349">
        <w:rPr>
          <w:rFonts w:cstheme="minorHAnsi"/>
        </w:rPr>
        <w:t xml:space="preserve">, </w:t>
      </w:r>
      <w:proofErr w:type="spellStart"/>
      <w:r w:rsidRPr="00867349">
        <w:rPr>
          <w:rFonts w:cstheme="minorHAnsi"/>
        </w:rPr>
        <w:t>Critic_Score</w:t>
      </w:r>
      <w:proofErr w:type="spellEnd"/>
      <w:r w:rsidRPr="00867349">
        <w:rPr>
          <w:rFonts w:cstheme="minorHAnsi"/>
        </w:rPr>
        <w:t xml:space="preserve">.   </w:t>
      </w:r>
    </w:p>
    <w:p w14:paraId="4D402D0D" w14:textId="72E87599" w:rsidR="000C094A" w:rsidRPr="000C094A" w:rsidRDefault="000C094A" w:rsidP="000C094A">
      <w:pPr>
        <w:rPr>
          <w:rFonts w:cstheme="minorHAnsi"/>
        </w:rPr>
      </w:pPr>
    </w:p>
    <w:p w14:paraId="759554AF" w14:textId="77777777" w:rsidR="000C094A" w:rsidRPr="000C094A" w:rsidRDefault="000C094A" w:rsidP="000C094A">
      <w:pPr>
        <w:rPr>
          <w:rFonts w:cstheme="minorHAnsi"/>
          <w:color w:val="C45911" w:themeColor="accent2" w:themeShade="BF"/>
        </w:rPr>
      </w:pPr>
      <w:r w:rsidRPr="000C094A">
        <w:rPr>
          <w:rFonts w:cstheme="minorHAnsi"/>
          <w:color w:val="C45911" w:themeColor="accent2" w:themeShade="BF"/>
        </w:rPr>
        <w:t xml:space="preserve">create table </w:t>
      </w:r>
      <w:proofErr w:type="spellStart"/>
      <w:r w:rsidRPr="000C094A">
        <w:rPr>
          <w:rFonts w:cstheme="minorHAnsi"/>
          <w:color w:val="C45911" w:themeColor="accent2" w:themeShade="BF"/>
        </w:rPr>
        <w:t>sales_genre</w:t>
      </w:r>
      <w:proofErr w:type="spellEnd"/>
    </w:p>
    <w:p w14:paraId="7CDEA340" w14:textId="77777777" w:rsidR="000C094A" w:rsidRPr="000C094A" w:rsidRDefault="000C094A" w:rsidP="000C094A">
      <w:pPr>
        <w:rPr>
          <w:rFonts w:cstheme="minorHAnsi"/>
          <w:color w:val="C45911" w:themeColor="accent2" w:themeShade="BF"/>
        </w:rPr>
      </w:pPr>
      <w:r w:rsidRPr="000C094A">
        <w:rPr>
          <w:rFonts w:cstheme="minorHAnsi"/>
          <w:color w:val="C45911" w:themeColor="accent2" w:themeShade="BF"/>
        </w:rPr>
        <w:t>(</w:t>
      </w:r>
    </w:p>
    <w:p w14:paraId="0429BAD3" w14:textId="77777777" w:rsidR="000C094A" w:rsidRPr="000C094A" w:rsidRDefault="000C094A" w:rsidP="000C094A">
      <w:pPr>
        <w:rPr>
          <w:rFonts w:cstheme="minorHAnsi"/>
          <w:color w:val="C45911" w:themeColor="accent2" w:themeShade="BF"/>
        </w:rPr>
      </w:pPr>
      <w:r w:rsidRPr="000C094A">
        <w:rPr>
          <w:rFonts w:cstheme="minorHAnsi"/>
          <w:color w:val="C45911" w:themeColor="accent2" w:themeShade="BF"/>
        </w:rPr>
        <w:t xml:space="preserve">  Genre string,</w:t>
      </w:r>
    </w:p>
    <w:p w14:paraId="4FF0EBC5" w14:textId="77777777" w:rsidR="000C094A" w:rsidRPr="000C094A" w:rsidRDefault="000C094A" w:rsidP="000C094A">
      <w:pPr>
        <w:rPr>
          <w:rFonts w:cstheme="minorHAnsi"/>
          <w:color w:val="C45911" w:themeColor="accent2" w:themeShade="BF"/>
        </w:rPr>
      </w:pPr>
      <w:r w:rsidRPr="000C094A">
        <w:rPr>
          <w:rFonts w:cstheme="minorHAnsi"/>
          <w:color w:val="C45911" w:themeColor="accent2" w:themeShade="BF"/>
        </w:rPr>
        <w:t xml:space="preserve">  </w:t>
      </w:r>
      <w:proofErr w:type="spellStart"/>
      <w:r w:rsidRPr="000C094A">
        <w:rPr>
          <w:rFonts w:cstheme="minorHAnsi"/>
          <w:color w:val="C45911" w:themeColor="accent2" w:themeShade="BF"/>
        </w:rPr>
        <w:t>Global_Sales</w:t>
      </w:r>
      <w:proofErr w:type="spellEnd"/>
      <w:r w:rsidRPr="000C094A">
        <w:rPr>
          <w:rFonts w:cstheme="minorHAnsi"/>
          <w:color w:val="C45911" w:themeColor="accent2" w:themeShade="BF"/>
        </w:rPr>
        <w:t xml:space="preserve"> int,</w:t>
      </w:r>
    </w:p>
    <w:p w14:paraId="6891CA77" w14:textId="77777777" w:rsidR="000C094A" w:rsidRPr="000C094A" w:rsidRDefault="000C094A" w:rsidP="000C094A">
      <w:pPr>
        <w:rPr>
          <w:rFonts w:cstheme="minorHAnsi"/>
          <w:color w:val="C45911" w:themeColor="accent2" w:themeShade="BF"/>
        </w:rPr>
      </w:pPr>
      <w:r w:rsidRPr="000C094A">
        <w:rPr>
          <w:rFonts w:cstheme="minorHAnsi"/>
          <w:color w:val="C45911" w:themeColor="accent2" w:themeShade="BF"/>
        </w:rPr>
        <w:t xml:space="preserve">  </w:t>
      </w:r>
      <w:proofErr w:type="spellStart"/>
      <w:r w:rsidRPr="000C094A">
        <w:rPr>
          <w:rFonts w:cstheme="minorHAnsi"/>
          <w:color w:val="C45911" w:themeColor="accent2" w:themeShade="BF"/>
        </w:rPr>
        <w:t>Critic_Score</w:t>
      </w:r>
      <w:proofErr w:type="spellEnd"/>
      <w:r w:rsidRPr="000C094A">
        <w:rPr>
          <w:rFonts w:cstheme="minorHAnsi"/>
          <w:color w:val="C45911" w:themeColor="accent2" w:themeShade="BF"/>
        </w:rPr>
        <w:t xml:space="preserve"> int</w:t>
      </w:r>
    </w:p>
    <w:p w14:paraId="3C1138A2" w14:textId="77777777" w:rsidR="000C094A" w:rsidRPr="000C094A" w:rsidRDefault="000C094A" w:rsidP="000C094A">
      <w:pPr>
        <w:rPr>
          <w:rFonts w:cstheme="minorHAnsi"/>
          <w:color w:val="C45911" w:themeColor="accent2" w:themeShade="BF"/>
        </w:rPr>
      </w:pPr>
      <w:r w:rsidRPr="000C094A">
        <w:rPr>
          <w:rFonts w:cstheme="minorHAnsi"/>
          <w:color w:val="C45911" w:themeColor="accent2" w:themeShade="BF"/>
        </w:rPr>
        <w:t>);</w:t>
      </w:r>
    </w:p>
    <w:p w14:paraId="7BB66CEC" w14:textId="77777777" w:rsidR="000C094A" w:rsidRPr="000C094A" w:rsidRDefault="000C094A" w:rsidP="000C094A">
      <w:pPr>
        <w:rPr>
          <w:rFonts w:cstheme="minorHAnsi"/>
          <w:color w:val="C45911" w:themeColor="accent2" w:themeShade="BF"/>
        </w:rPr>
      </w:pPr>
    </w:p>
    <w:p w14:paraId="207DA447" w14:textId="77777777" w:rsidR="000C094A" w:rsidRPr="000C094A" w:rsidRDefault="000C094A" w:rsidP="000C094A">
      <w:pPr>
        <w:rPr>
          <w:rFonts w:cstheme="minorHAnsi"/>
          <w:color w:val="C45911" w:themeColor="accent2" w:themeShade="BF"/>
        </w:rPr>
      </w:pPr>
      <w:r w:rsidRPr="000C094A">
        <w:rPr>
          <w:rFonts w:cstheme="minorHAnsi"/>
          <w:color w:val="C45911" w:themeColor="accent2" w:themeShade="BF"/>
        </w:rPr>
        <w:t xml:space="preserve">insert overwrite table </w:t>
      </w:r>
      <w:proofErr w:type="spellStart"/>
      <w:r w:rsidRPr="000C094A">
        <w:rPr>
          <w:rFonts w:cstheme="minorHAnsi"/>
          <w:color w:val="C45911" w:themeColor="accent2" w:themeShade="BF"/>
        </w:rPr>
        <w:t>sales_genre</w:t>
      </w:r>
      <w:proofErr w:type="spellEnd"/>
    </w:p>
    <w:p w14:paraId="0F140C17" w14:textId="77777777" w:rsidR="000C094A" w:rsidRPr="000C094A" w:rsidRDefault="000C094A" w:rsidP="000C094A">
      <w:pPr>
        <w:rPr>
          <w:rFonts w:cstheme="minorHAnsi"/>
          <w:color w:val="C45911" w:themeColor="accent2" w:themeShade="BF"/>
        </w:rPr>
      </w:pPr>
      <w:r w:rsidRPr="000C094A">
        <w:rPr>
          <w:rFonts w:cstheme="minorHAnsi"/>
          <w:color w:val="C45911" w:themeColor="accent2" w:themeShade="BF"/>
        </w:rPr>
        <w:t xml:space="preserve">select genre, </w:t>
      </w:r>
      <w:proofErr w:type="spellStart"/>
      <w:r w:rsidRPr="000C094A">
        <w:rPr>
          <w:rFonts w:cstheme="minorHAnsi"/>
          <w:color w:val="C45911" w:themeColor="accent2" w:themeShade="BF"/>
        </w:rPr>
        <w:t>global_sales</w:t>
      </w:r>
      <w:proofErr w:type="spellEnd"/>
      <w:r w:rsidRPr="000C094A">
        <w:rPr>
          <w:rFonts w:cstheme="minorHAnsi"/>
          <w:color w:val="C45911" w:themeColor="accent2" w:themeShade="BF"/>
        </w:rPr>
        <w:t xml:space="preserve">, </w:t>
      </w:r>
      <w:proofErr w:type="spellStart"/>
      <w:r w:rsidRPr="000C094A">
        <w:rPr>
          <w:rFonts w:cstheme="minorHAnsi"/>
          <w:color w:val="C45911" w:themeColor="accent2" w:themeShade="BF"/>
        </w:rPr>
        <w:t>critic_score</w:t>
      </w:r>
      <w:proofErr w:type="spellEnd"/>
    </w:p>
    <w:p w14:paraId="0F208F19" w14:textId="36C9BEEF" w:rsidR="000C094A" w:rsidRPr="000C094A" w:rsidRDefault="000C094A" w:rsidP="000C094A">
      <w:pPr>
        <w:rPr>
          <w:rFonts w:cstheme="minorHAnsi"/>
          <w:color w:val="C45911" w:themeColor="accent2" w:themeShade="BF"/>
        </w:rPr>
      </w:pPr>
      <w:r w:rsidRPr="000C094A">
        <w:rPr>
          <w:rFonts w:cstheme="minorHAnsi"/>
          <w:color w:val="C45911" w:themeColor="accent2" w:themeShade="BF"/>
        </w:rPr>
        <w:t>from sales;</w:t>
      </w:r>
    </w:p>
    <w:p w14:paraId="1387C9D7" w14:textId="5B570B1B" w:rsidR="000C094A" w:rsidRPr="000C094A" w:rsidRDefault="000C094A" w:rsidP="000C094A">
      <w:pPr>
        <w:rPr>
          <w:rFonts w:cstheme="minorHAnsi"/>
        </w:rPr>
      </w:pPr>
    </w:p>
    <w:p w14:paraId="3A661468" w14:textId="2816FD1E" w:rsidR="000C094A" w:rsidRPr="000C094A" w:rsidRDefault="000C094A" w:rsidP="000C094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C094A">
        <w:rPr>
          <w:rFonts w:asciiTheme="minorHAnsi" w:hAnsiTheme="minorHAnsi" w:cstheme="minorHAnsi"/>
          <w:sz w:val="22"/>
          <w:szCs w:val="22"/>
        </w:rPr>
        <w:t>Round</w:t>
      </w:r>
      <w:r w:rsidR="00DE566C">
        <w:rPr>
          <w:rFonts w:asciiTheme="minorHAnsi" w:hAnsiTheme="minorHAnsi" w:cstheme="minorHAnsi"/>
          <w:sz w:val="22"/>
          <w:szCs w:val="22"/>
        </w:rPr>
        <w:t>ed</w:t>
      </w:r>
      <w:r w:rsidRPr="000C094A">
        <w:rPr>
          <w:rFonts w:asciiTheme="minorHAnsi" w:hAnsiTheme="minorHAnsi" w:cstheme="minorHAnsi"/>
          <w:sz w:val="22"/>
          <w:szCs w:val="22"/>
        </w:rPr>
        <w:t xml:space="preserve"> the data found in the “</w:t>
      </w:r>
      <w:proofErr w:type="spellStart"/>
      <w:r w:rsidRPr="000C094A">
        <w:rPr>
          <w:rFonts w:asciiTheme="minorHAnsi" w:hAnsiTheme="minorHAnsi" w:cstheme="minorHAnsi"/>
          <w:sz w:val="22"/>
          <w:szCs w:val="22"/>
        </w:rPr>
        <w:t>Global_Sales</w:t>
      </w:r>
      <w:proofErr w:type="spellEnd"/>
      <w:r w:rsidRPr="000C094A">
        <w:rPr>
          <w:rFonts w:asciiTheme="minorHAnsi" w:hAnsiTheme="minorHAnsi" w:cstheme="minorHAnsi"/>
          <w:sz w:val="22"/>
          <w:szCs w:val="22"/>
        </w:rPr>
        <w:t>” column.  (HINT:  the SQL function to round a number is ROUND(</w:t>
      </w:r>
      <w:proofErr w:type="spellStart"/>
      <w:r w:rsidRPr="000C094A">
        <w:rPr>
          <w:rFonts w:asciiTheme="minorHAnsi" w:hAnsiTheme="minorHAnsi" w:cstheme="minorHAnsi"/>
          <w:sz w:val="22"/>
          <w:szCs w:val="22"/>
        </w:rPr>
        <w:t>obs</w:t>
      </w:r>
      <w:proofErr w:type="spellEnd"/>
      <w:r w:rsidRPr="000C094A">
        <w:rPr>
          <w:rFonts w:asciiTheme="minorHAnsi" w:hAnsiTheme="minorHAnsi" w:cstheme="minorHAnsi"/>
          <w:sz w:val="22"/>
          <w:szCs w:val="22"/>
        </w:rPr>
        <w:t>)</w:t>
      </w:r>
    </w:p>
    <w:p w14:paraId="63F373DE" w14:textId="0E823D9D" w:rsidR="000C094A" w:rsidRPr="000C094A" w:rsidRDefault="000C094A" w:rsidP="000C094A">
      <w:pPr>
        <w:rPr>
          <w:rFonts w:cstheme="minorHAnsi"/>
        </w:rPr>
      </w:pPr>
    </w:p>
    <w:p w14:paraId="6E564AF6" w14:textId="77777777" w:rsidR="000C094A" w:rsidRPr="000C094A" w:rsidRDefault="000C094A" w:rsidP="000C094A">
      <w:pPr>
        <w:rPr>
          <w:rFonts w:cstheme="minorHAnsi"/>
          <w:color w:val="C45911" w:themeColor="accent2" w:themeShade="BF"/>
        </w:rPr>
      </w:pPr>
      <w:r w:rsidRPr="000C094A">
        <w:rPr>
          <w:rFonts w:cstheme="minorHAnsi"/>
          <w:color w:val="C45911" w:themeColor="accent2" w:themeShade="BF"/>
        </w:rPr>
        <w:t>select round(</w:t>
      </w:r>
      <w:proofErr w:type="spellStart"/>
      <w:r w:rsidRPr="000C094A">
        <w:rPr>
          <w:rFonts w:cstheme="minorHAnsi"/>
          <w:color w:val="C45911" w:themeColor="accent2" w:themeShade="BF"/>
        </w:rPr>
        <w:t>global_sales</w:t>
      </w:r>
      <w:proofErr w:type="spellEnd"/>
      <w:r w:rsidRPr="000C094A">
        <w:rPr>
          <w:rFonts w:cstheme="minorHAnsi"/>
          <w:color w:val="C45911" w:themeColor="accent2" w:themeShade="BF"/>
        </w:rPr>
        <w:t xml:space="preserve">) from </w:t>
      </w:r>
      <w:proofErr w:type="spellStart"/>
      <w:r w:rsidRPr="000C094A">
        <w:rPr>
          <w:rFonts w:cstheme="minorHAnsi"/>
          <w:color w:val="C45911" w:themeColor="accent2" w:themeShade="BF"/>
        </w:rPr>
        <w:t>sales_genre</w:t>
      </w:r>
      <w:proofErr w:type="spellEnd"/>
      <w:r w:rsidRPr="000C094A">
        <w:rPr>
          <w:rFonts w:cstheme="minorHAnsi"/>
          <w:color w:val="C45911" w:themeColor="accent2" w:themeShade="BF"/>
        </w:rPr>
        <w:t>;</w:t>
      </w:r>
    </w:p>
    <w:p w14:paraId="35826409" w14:textId="77777777" w:rsidR="000C094A" w:rsidRPr="000C094A" w:rsidRDefault="000C094A" w:rsidP="000C094A">
      <w:pPr>
        <w:rPr>
          <w:rFonts w:cstheme="minorHAnsi"/>
        </w:rPr>
      </w:pPr>
    </w:p>
    <w:p w14:paraId="7929A5D5" w14:textId="345C9AE2" w:rsidR="000C094A" w:rsidRPr="000C094A" w:rsidRDefault="000C094A" w:rsidP="000C094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C094A">
        <w:rPr>
          <w:rFonts w:asciiTheme="minorHAnsi" w:hAnsiTheme="minorHAnsi" w:cstheme="minorHAnsi"/>
          <w:sz w:val="22"/>
          <w:szCs w:val="22"/>
        </w:rPr>
        <w:t>Filter</w:t>
      </w:r>
      <w:r w:rsidR="00DE566C">
        <w:rPr>
          <w:rFonts w:asciiTheme="minorHAnsi" w:hAnsiTheme="minorHAnsi" w:cstheme="minorHAnsi"/>
          <w:sz w:val="22"/>
          <w:szCs w:val="22"/>
        </w:rPr>
        <w:t>ed</w:t>
      </w:r>
      <w:r w:rsidRPr="000C094A">
        <w:rPr>
          <w:rFonts w:asciiTheme="minorHAnsi" w:hAnsiTheme="minorHAnsi" w:cstheme="minorHAnsi"/>
          <w:sz w:val="22"/>
          <w:szCs w:val="22"/>
        </w:rPr>
        <w:t xml:space="preserve"> the data to only look at those items in the “</w:t>
      </w:r>
      <w:proofErr w:type="spellStart"/>
      <w:r w:rsidRPr="000C094A">
        <w:rPr>
          <w:rFonts w:asciiTheme="minorHAnsi" w:hAnsiTheme="minorHAnsi" w:cstheme="minorHAnsi"/>
          <w:sz w:val="22"/>
          <w:szCs w:val="22"/>
        </w:rPr>
        <w:t>Critic_Score</w:t>
      </w:r>
      <w:proofErr w:type="spellEnd"/>
      <w:r w:rsidRPr="000C094A">
        <w:rPr>
          <w:rFonts w:asciiTheme="minorHAnsi" w:hAnsiTheme="minorHAnsi" w:cstheme="minorHAnsi"/>
          <w:sz w:val="22"/>
          <w:szCs w:val="22"/>
        </w:rPr>
        <w:t>” column that are greater than 0.</w:t>
      </w:r>
    </w:p>
    <w:p w14:paraId="76CA91D9" w14:textId="77777777" w:rsidR="000C094A" w:rsidRPr="000C094A" w:rsidRDefault="000C094A" w:rsidP="000C094A">
      <w:pPr>
        <w:rPr>
          <w:rFonts w:cstheme="minorHAnsi"/>
          <w:color w:val="C45911" w:themeColor="accent2" w:themeShade="BF"/>
        </w:rPr>
      </w:pPr>
    </w:p>
    <w:p w14:paraId="23927496" w14:textId="0A68EFF7" w:rsidR="000C094A" w:rsidRPr="000C094A" w:rsidRDefault="000C094A" w:rsidP="000C094A">
      <w:pPr>
        <w:rPr>
          <w:rFonts w:cstheme="minorHAnsi"/>
          <w:color w:val="C45911" w:themeColor="accent2" w:themeShade="BF"/>
        </w:rPr>
      </w:pPr>
      <w:r w:rsidRPr="000C094A">
        <w:rPr>
          <w:rFonts w:cstheme="minorHAnsi"/>
          <w:color w:val="C45911" w:themeColor="accent2" w:themeShade="BF"/>
        </w:rPr>
        <w:t xml:space="preserve">select * from </w:t>
      </w:r>
      <w:proofErr w:type="spellStart"/>
      <w:r w:rsidRPr="000C094A">
        <w:rPr>
          <w:rFonts w:cstheme="minorHAnsi"/>
          <w:color w:val="C45911" w:themeColor="accent2" w:themeShade="BF"/>
        </w:rPr>
        <w:t>sales_genre</w:t>
      </w:r>
      <w:proofErr w:type="spellEnd"/>
      <w:r w:rsidRPr="000C094A">
        <w:rPr>
          <w:rFonts w:cstheme="minorHAnsi"/>
          <w:color w:val="C45911" w:themeColor="accent2" w:themeShade="BF"/>
        </w:rPr>
        <w:t xml:space="preserve"> where </w:t>
      </w:r>
      <w:proofErr w:type="spellStart"/>
      <w:r w:rsidRPr="000C094A">
        <w:rPr>
          <w:rFonts w:cstheme="minorHAnsi"/>
          <w:color w:val="C45911" w:themeColor="accent2" w:themeShade="BF"/>
        </w:rPr>
        <w:t>critic_score</w:t>
      </w:r>
      <w:proofErr w:type="spellEnd"/>
      <w:r w:rsidRPr="000C094A">
        <w:rPr>
          <w:rFonts w:cstheme="minorHAnsi"/>
          <w:color w:val="C45911" w:themeColor="accent2" w:themeShade="BF"/>
        </w:rPr>
        <w:t>&gt;0;</w:t>
      </w:r>
    </w:p>
    <w:p w14:paraId="6E17254D" w14:textId="77777777" w:rsidR="000C094A" w:rsidRPr="000C094A" w:rsidRDefault="000C094A" w:rsidP="000C094A">
      <w:pPr>
        <w:rPr>
          <w:rFonts w:cstheme="minorHAnsi"/>
        </w:rPr>
      </w:pPr>
    </w:p>
    <w:p w14:paraId="4DCBC43B" w14:textId="4986C20F" w:rsidR="000C094A" w:rsidRPr="000C094A" w:rsidRDefault="000C094A" w:rsidP="000C094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C094A">
        <w:rPr>
          <w:rFonts w:asciiTheme="minorHAnsi" w:hAnsiTheme="minorHAnsi" w:cstheme="minorHAnsi"/>
          <w:sz w:val="22"/>
          <w:szCs w:val="22"/>
        </w:rPr>
        <w:t>Order</w:t>
      </w:r>
      <w:r w:rsidR="00DE566C">
        <w:rPr>
          <w:rFonts w:asciiTheme="minorHAnsi" w:hAnsiTheme="minorHAnsi" w:cstheme="minorHAnsi"/>
          <w:sz w:val="22"/>
          <w:szCs w:val="22"/>
        </w:rPr>
        <w:t>ed</w:t>
      </w:r>
      <w:r w:rsidRPr="000C094A">
        <w:rPr>
          <w:rFonts w:asciiTheme="minorHAnsi" w:hAnsiTheme="minorHAnsi" w:cstheme="minorHAnsi"/>
          <w:sz w:val="22"/>
          <w:szCs w:val="22"/>
        </w:rPr>
        <w:t xml:space="preserve"> the data in the “</w:t>
      </w:r>
      <w:proofErr w:type="spellStart"/>
      <w:r w:rsidRPr="000C094A">
        <w:rPr>
          <w:rFonts w:asciiTheme="minorHAnsi" w:hAnsiTheme="minorHAnsi" w:cstheme="minorHAnsi"/>
          <w:sz w:val="22"/>
          <w:szCs w:val="22"/>
        </w:rPr>
        <w:t>Critic_Score</w:t>
      </w:r>
      <w:proofErr w:type="spellEnd"/>
      <w:r w:rsidRPr="000C094A">
        <w:rPr>
          <w:rFonts w:asciiTheme="minorHAnsi" w:hAnsiTheme="minorHAnsi" w:cstheme="minorHAnsi"/>
          <w:sz w:val="22"/>
          <w:szCs w:val="22"/>
        </w:rPr>
        <w:t>” column from highest to lowest. (HINT:  Use the DESC query)</w:t>
      </w:r>
    </w:p>
    <w:p w14:paraId="1A324B52" w14:textId="3009DB83" w:rsidR="000C094A" w:rsidRPr="000C094A" w:rsidRDefault="000C094A" w:rsidP="000C094A">
      <w:pPr>
        <w:rPr>
          <w:rFonts w:cstheme="minorHAnsi"/>
          <w:color w:val="C45911" w:themeColor="accent2" w:themeShade="BF"/>
        </w:rPr>
      </w:pPr>
    </w:p>
    <w:p w14:paraId="544B7026" w14:textId="4F15A2E6" w:rsidR="00C47AF6" w:rsidRPr="000C094A" w:rsidRDefault="000C094A">
      <w:pPr>
        <w:rPr>
          <w:rFonts w:cstheme="minorHAnsi"/>
          <w:color w:val="C45911" w:themeColor="accent2" w:themeShade="BF"/>
        </w:rPr>
      </w:pPr>
      <w:r w:rsidRPr="000C094A">
        <w:rPr>
          <w:rFonts w:cstheme="minorHAnsi"/>
          <w:color w:val="C45911" w:themeColor="accent2" w:themeShade="BF"/>
        </w:rPr>
        <w:t xml:space="preserve">select * from </w:t>
      </w:r>
      <w:proofErr w:type="spellStart"/>
      <w:r w:rsidRPr="000C094A">
        <w:rPr>
          <w:rFonts w:cstheme="minorHAnsi"/>
          <w:color w:val="C45911" w:themeColor="accent2" w:themeShade="BF"/>
        </w:rPr>
        <w:t>sales_genre</w:t>
      </w:r>
      <w:proofErr w:type="spellEnd"/>
      <w:r w:rsidRPr="000C094A">
        <w:rPr>
          <w:rFonts w:cstheme="minorHAnsi"/>
          <w:color w:val="C45911" w:themeColor="accent2" w:themeShade="BF"/>
        </w:rPr>
        <w:t xml:space="preserve"> order by </w:t>
      </w:r>
      <w:proofErr w:type="spellStart"/>
      <w:r w:rsidRPr="000C094A">
        <w:rPr>
          <w:rFonts w:cstheme="minorHAnsi"/>
          <w:color w:val="C45911" w:themeColor="accent2" w:themeShade="BF"/>
        </w:rPr>
        <w:t>critic_score</w:t>
      </w:r>
      <w:proofErr w:type="spellEnd"/>
      <w:r w:rsidRPr="000C094A">
        <w:rPr>
          <w:rFonts w:cstheme="minorHAnsi"/>
          <w:color w:val="C45911" w:themeColor="accent2" w:themeShade="BF"/>
        </w:rPr>
        <w:t xml:space="preserve"> desc;</w:t>
      </w:r>
    </w:p>
    <w:sectPr w:rsidR="00C47AF6" w:rsidRPr="000C0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97B16"/>
    <w:multiLevelType w:val="hybridMultilevel"/>
    <w:tmpl w:val="1CDA43EA"/>
    <w:lvl w:ilvl="0" w:tplc="4238BDD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8338B"/>
    <w:multiLevelType w:val="hybridMultilevel"/>
    <w:tmpl w:val="29867074"/>
    <w:lvl w:ilvl="0" w:tplc="56C090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879023FC">
      <w:start w:val="1"/>
      <w:numFmt w:val="upperLetter"/>
      <w:lvlText w:val="%2)"/>
      <w:lvlJc w:val="left"/>
      <w:pPr>
        <w:ind w:left="1440" w:hanging="360"/>
      </w:pPr>
      <w:rPr>
        <w:rFonts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A4A98"/>
    <w:multiLevelType w:val="hybridMultilevel"/>
    <w:tmpl w:val="A4A00A9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4A"/>
    <w:rsid w:val="000C094A"/>
    <w:rsid w:val="00867349"/>
    <w:rsid w:val="00B226EC"/>
    <w:rsid w:val="00C47AF6"/>
    <w:rsid w:val="00D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FCBE"/>
  <w15:chartTrackingRefBased/>
  <w15:docId w15:val="{B9CFEC3F-97B6-4B7D-A129-210680CC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C094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kew</dc:creator>
  <cp:keywords/>
  <dc:description/>
  <cp:lastModifiedBy>whitney kew</cp:lastModifiedBy>
  <cp:revision>2</cp:revision>
  <dcterms:created xsi:type="dcterms:W3CDTF">2020-08-03T01:55:00Z</dcterms:created>
  <dcterms:modified xsi:type="dcterms:W3CDTF">2020-08-03T01:55:00Z</dcterms:modified>
</cp:coreProperties>
</file>