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DB600" w14:textId="23C8B2CD" w:rsidR="00550B0C" w:rsidRPr="00A205E7" w:rsidRDefault="007D4B65" w:rsidP="007348EF">
      <w:pPr>
        <w:pStyle w:val="Heading2"/>
      </w:pPr>
      <w:r w:rsidRPr="00A205E7">
        <w:rPr>
          <w:rFonts w:ascii="Calibri" w:hAnsi="Calibri"/>
          <w:noProof/>
        </w:rPr>
        <mc:AlternateContent>
          <mc:Choice Requires="wps">
            <w:drawing>
              <wp:anchor distT="0" distB="0" distL="114300" distR="114300" simplePos="0" relativeHeight="251658752" behindDoc="0" locked="0" layoutInCell="1" allowOverlap="1" wp14:anchorId="4F3F88B7" wp14:editId="536CA1F5">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page">
                  <wp:posOffset>1200150</wp:posOffset>
                </wp:positionV>
                <wp:extent cx="1325880" cy="1984248"/>
                <wp:effectExtent l="0" t="0" r="7620" b="0"/>
                <wp:wrapNone/>
                <wp:docPr id="1" name="Text Box 1" descr="Memo form heading text box"/>
                <wp:cNvGraphicFramePr/>
                <a:graphic xmlns:a="http://schemas.openxmlformats.org/drawingml/2006/main">
                  <a:graphicData uri="http://schemas.microsoft.com/office/word/2010/wordprocessingShape">
                    <wps:wsp>
                      <wps:cNvSpPr txBox="1"/>
                      <wps:spPr>
                        <a:xfrm>
                          <a:off x="0" y="0"/>
                          <a:ext cx="1325880" cy="1984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D4856" w14:textId="77777777" w:rsidR="00550B0C" w:rsidRDefault="007D4B65">
                            <w:pPr>
                              <w:pStyle w:val="FormHeading"/>
                            </w:pPr>
                            <w:r>
                              <w:t>To</w:t>
                            </w:r>
                          </w:p>
                          <w:p w14:paraId="34CCED79" w14:textId="52FA4BC8" w:rsidR="00550B0C" w:rsidRDefault="007A08AA">
                            <w:pPr>
                              <w:pStyle w:val="FormText"/>
                            </w:pPr>
                            <w:r>
                              <w:t>Mary Sweeney</w:t>
                            </w:r>
                          </w:p>
                          <w:p w14:paraId="34BF19D1" w14:textId="77777777" w:rsidR="00550B0C" w:rsidRDefault="007D4B65">
                            <w:pPr>
                              <w:pStyle w:val="FormHeading"/>
                            </w:pPr>
                            <w:r>
                              <w:t>From</w:t>
                            </w:r>
                          </w:p>
                          <w:p w14:paraId="3745012C" w14:textId="621C59C5" w:rsidR="00550B0C" w:rsidRDefault="007A08AA">
                            <w:pPr>
                              <w:pStyle w:val="FormText"/>
                            </w:pPr>
                            <w:r>
                              <w:t>Whitney King</w:t>
                            </w:r>
                          </w:p>
                          <w:p w14:paraId="69700A6F" w14:textId="62095D7E" w:rsidR="000864B7" w:rsidRDefault="004E4F19" w:rsidP="000864B7">
                            <w:pPr>
                              <w:pStyle w:val="FormHeading"/>
                            </w:pPr>
                            <w:r>
                              <w:t>RE</w:t>
                            </w:r>
                          </w:p>
                          <w:p w14:paraId="6AF8E4D7" w14:textId="4E54E1CD" w:rsidR="000864B7" w:rsidRDefault="0070645D">
                            <w:pPr>
                              <w:pStyle w:val="FormText"/>
                            </w:pPr>
                            <w:r>
                              <w:t>Assignment 4</w:t>
                            </w:r>
                          </w:p>
                          <w:p w14:paraId="23354D10" w14:textId="2F63AC7A" w:rsidR="000864B7" w:rsidRDefault="000864B7" w:rsidP="000864B7">
                            <w:pPr>
                              <w:pStyle w:val="FormHeading"/>
                            </w:pPr>
                            <w:r>
                              <w:t>Course</w:t>
                            </w:r>
                          </w:p>
                          <w:p w14:paraId="74ACC603" w14:textId="475980A9" w:rsidR="000864B7" w:rsidRDefault="000864B7" w:rsidP="000864B7">
                            <w:pPr>
                              <w:pStyle w:val="FormText"/>
                            </w:pPr>
                            <w:r>
                              <w:t>BUSIT202 – Dimensional Modeling</w:t>
                            </w:r>
                          </w:p>
                          <w:p w14:paraId="57659304" w14:textId="36AC4BA5" w:rsidR="000864B7" w:rsidRDefault="000864B7" w:rsidP="000864B7">
                            <w:pPr>
                              <w:pStyle w:val="FormHeading"/>
                            </w:pPr>
                            <w:r>
                              <w:t>Difficulties</w:t>
                            </w:r>
                          </w:p>
                          <w:p w14:paraId="6EC5E800" w14:textId="4343849A" w:rsidR="000864B7" w:rsidRDefault="00490392" w:rsidP="00490392">
                            <w:pPr>
                              <w:pStyle w:val="FormText"/>
                              <w:jc w:val="both"/>
                            </w:pPr>
                            <w:r>
                              <w:t xml:space="preserve">Originally, I started down the road of a transactional sales table, but realized that was the wrong direction for what the business was asking me to accomplish, so I rethought what was being asked and moved to </w:t>
                            </w:r>
                            <w:r w:rsidR="005D2969">
                              <w:t xml:space="preserve">a </w:t>
                            </w:r>
                            <w:r>
                              <w:t>periodic snapshot version instead</w:t>
                            </w:r>
                            <w:r w:rsidR="00673C7F">
                              <w:t>, which I believe to be the correct way to do this project</w:t>
                            </w:r>
                            <w:r>
                              <w:t>.</w:t>
                            </w:r>
                          </w:p>
                          <w:p w14:paraId="3124B891" w14:textId="77777777" w:rsidR="00255708" w:rsidRDefault="00255708" w:rsidP="00490392">
                            <w:pPr>
                              <w:pStyle w:val="FormText"/>
                              <w:jc w:val="both"/>
                            </w:pPr>
                          </w:p>
                          <w:p w14:paraId="16AB967A" w14:textId="68664B3F" w:rsidR="00255708" w:rsidRDefault="00255708" w:rsidP="00490392">
                            <w:pPr>
                              <w:pStyle w:val="FormText"/>
                              <w:jc w:val="both"/>
                            </w:pPr>
                            <w:r>
                              <w:t>At first glance I’d missed the main functional different in Type 2 and Type 3 structures, but once clearing that up was able to move forward with doing this assignment.</w:t>
                            </w:r>
                            <w:r w:rsidR="00F06355">
                              <w:t xml:space="preserve"> Overall, I believe this makes sense and that it is appropriate to change the type of change handling for each individual attribute.</w:t>
                            </w:r>
                          </w:p>
                          <w:p w14:paraId="39624941" w14:textId="77777777" w:rsidR="000864B7" w:rsidRDefault="000864B7">
                            <w:pPr>
                              <w:pStyle w:val="FormTex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F3F88B7" id="_x0000_t202" coordsize="21600,21600" o:spt="202" path="m,l,21600r21600,l21600,xe">
                <v:stroke joinstyle="miter"/>
                <v:path gradientshapeok="t" o:connecttype="rect"/>
              </v:shapetype>
              <v:shape id="Text Box 1" o:spid="_x0000_s1026" type="#_x0000_t202" alt="Memo form heading text box" style="position:absolute;margin-left:0;margin-top:94.5pt;width:104.4pt;height:156.25pt;z-index:251658752;visibility:visible;mso-wrap-style:square;mso-width-percent:0;mso-height-percent:0;mso-left-percent:59;mso-wrap-distance-left:9pt;mso-wrap-distance-top:0;mso-wrap-distance-right:9pt;mso-wrap-distance-bottom:0;mso-position-horizontal-relative:page;mso-position-vertical:absolute;mso-position-vertical-relative:page;mso-width-percent:0;mso-height-percent: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" filled="f" stroked="f" strokeweight=".5pt">
                <v:textbox style="mso-fit-shape-to-text:t" inset="0,0,0,0">
                  <w:txbxContent>
                    <w:p w14:paraId="69FD4856" w14:textId="77777777" w:rsidR="00550B0C" w:rsidRDefault="007D4B65">
                      <w:pPr>
                        <w:pStyle w:val="FormHeading"/>
                      </w:pPr>
                      <w:r>
                        <w:t>To</w:t>
                      </w:r>
                    </w:p>
                    <w:p w14:paraId="34CCED79" w14:textId="52FA4BC8" w:rsidR="00550B0C" w:rsidRDefault="007A08AA">
                      <w:pPr>
                        <w:pStyle w:val="FormText"/>
                      </w:pPr>
                      <w:r>
                        <w:t>Mary Sweeney</w:t>
                      </w:r>
                    </w:p>
                    <w:p w14:paraId="34BF19D1" w14:textId="77777777" w:rsidR="00550B0C" w:rsidRDefault="007D4B65">
                      <w:pPr>
                        <w:pStyle w:val="FormHeading"/>
                      </w:pPr>
                      <w:r>
                        <w:t>From</w:t>
                      </w:r>
                    </w:p>
                    <w:p w14:paraId="3745012C" w14:textId="621C59C5" w:rsidR="00550B0C" w:rsidRDefault="007A08AA">
                      <w:pPr>
                        <w:pStyle w:val="FormText"/>
                      </w:pPr>
                      <w:r>
                        <w:t>Whitney King</w:t>
                      </w:r>
                    </w:p>
                    <w:p w14:paraId="69700A6F" w14:textId="62095D7E" w:rsidR="000864B7" w:rsidRDefault="004E4F19" w:rsidP="000864B7">
                      <w:pPr>
                        <w:pStyle w:val="FormHeading"/>
                      </w:pPr>
                      <w:r>
                        <w:t>RE</w:t>
                      </w:r>
                    </w:p>
                    <w:p w14:paraId="6AF8E4D7" w14:textId="4E54E1CD" w:rsidR="000864B7" w:rsidRDefault="0070645D">
                      <w:pPr>
                        <w:pStyle w:val="FormText"/>
                      </w:pPr>
                      <w:r>
                        <w:t>Assignment 4</w:t>
                      </w:r>
                    </w:p>
                    <w:p w14:paraId="23354D10" w14:textId="2F63AC7A" w:rsidR="000864B7" w:rsidRDefault="000864B7" w:rsidP="000864B7">
                      <w:pPr>
                        <w:pStyle w:val="FormHeading"/>
                      </w:pPr>
                      <w:r>
                        <w:t>Course</w:t>
                      </w:r>
                    </w:p>
                    <w:p w14:paraId="74ACC603" w14:textId="475980A9" w:rsidR="000864B7" w:rsidRDefault="000864B7" w:rsidP="000864B7">
                      <w:pPr>
                        <w:pStyle w:val="FormText"/>
                      </w:pPr>
                      <w:r>
                        <w:t>BUSIT202 – Dimensional Modeling</w:t>
                      </w:r>
                    </w:p>
                    <w:p w14:paraId="57659304" w14:textId="36AC4BA5" w:rsidR="000864B7" w:rsidRDefault="000864B7" w:rsidP="000864B7">
                      <w:pPr>
                        <w:pStyle w:val="FormHeading"/>
                      </w:pPr>
                      <w:r>
                        <w:t>Difficulties</w:t>
                      </w:r>
                    </w:p>
                    <w:p w14:paraId="6EC5E800" w14:textId="4343849A" w:rsidR="000864B7" w:rsidRDefault="00490392" w:rsidP="00490392">
                      <w:pPr>
                        <w:pStyle w:val="FormText"/>
                        <w:jc w:val="both"/>
                      </w:pPr>
                      <w:r>
                        <w:t xml:space="preserve">Originally, I started down the road of a transactional sales table, but realized that was the wrong direction for what the business was asking me to accomplish, so I rethought what was being asked and moved to </w:t>
                      </w:r>
                      <w:r w:rsidR="005D2969">
                        <w:t xml:space="preserve">a </w:t>
                      </w:r>
                      <w:r>
                        <w:t>periodic snapshot version instead</w:t>
                      </w:r>
                      <w:r w:rsidR="00673C7F">
                        <w:t>, which I believe to be the correct way to do this project</w:t>
                      </w:r>
                      <w:r>
                        <w:t>.</w:t>
                      </w:r>
                    </w:p>
                    <w:p w14:paraId="3124B891" w14:textId="77777777" w:rsidR="00255708" w:rsidRDefault="00255708" w:rsidP="00490392">
                      <w:pPr>
                        <w:pStyle w:val="FormText"/>
                        <w:jc w:val="both"/>
                      </w:pPr>
                    </w:p>
                    <w:p w14:paraId="16AB967A" w14:textId="68664B3F" w:rsidR="00255708" w:rsidRDefault="00255708" w:rsidP="00490392">
                      <w:pPr>
                        <w:pStyle w:val="FormText"/>
                        <w:jc w:val="both"/>
                      </w:pPr>
                      <w:r>
                        <w:t>At first glance I’d missed the main functional different in Type 2 and Type 3 structures, but once clearing that up was able to move forward with doing this assignment.</w:t>
                      </w:r>
                      <w:r w:rsidR="00F06355">
                        <w:t xml:space="preserve"> Overall, I believe this makes sense and that it is appropriate to change the type of change handling for each individual attribute.</w:t>
                      </w:r>
                    </w:p>
                    <w:p w14:paraId="39624941" w14:textId="77777777" w:rsidR="000864B7" w:rsidRDefault="000864B7">
                      <w:pPr>
                        <w:pStyle w:val="FormText"/>
                      </w:pPr>
                    </w:p>
                  </w:txbxContent>
                </v:textbox>
                <w10:wrap anchorx="page" anchory="page"/>
              </v:shape>
            </w:pict>
          </mc:Fallback>
        </mc:AlternateContent>
      </w:r>
      <w:r w:rsidR="00250F2E">
        <w:t>Project Description</w:t>
      </w:r>
    </w:p>
    <w:p w14:paraId="230D010D" w14:textId="59EC1C2D" w:rsidR="00BF0B68" w:rsidRDefault="001A194B" w:rsidP="0070645D">
      <w:pPr>
        <w:spacing w:after="0"/>
        <w:jc w:val="both"/>
        <w:rPr>
          <w:rFonts w:ascii="Calibri" w:hAnsi="Calibri"/>
        </w:rPr>
      </w:pPr>
      <w:r>
        <w:rPr>
          <w:rFonts w:ascii="Calibri" w:hAnsi="Calibri"/>
        </w:rPr>
        <w:t xml:space="preserve">In this project, we were requested to update our dimensional model in order to accommodate slowly changing dimensions. In doing so, we were also </w:t>
      </w:r>
      <w:r w:rsidR="003F694C">
        <w:rPr>
          <w:rFonts w:ascii="Calibri" w:hAnsi="Calibri"/>
        </w:rPr>
        <w:t xml:space="preserve">asked to </w:t>
      </w:r>
      <w:r>
        <w:rPr>
          <w:rFonts w:ascii="Calibri" w:hAnsi="Calibri"/>
        </w:rPr>
        <w:t>the business with information about product sales by category, allowing the organization to look at how yearly product re-categorizations affected total product sales</w:t>
      </w:r>
      <w:r w:rsidR="009950D2">
        <w:rPr>
          <w:rFonts w:ascii="Calibri" w:hAnsi="Calibri"/>
        </w:rPr>
        <w:t>.</w:t>
      </w:r>
      <w:r>
        <w:rPr>
          <w:rFonts w:ascii="Calibri" w:hAnsi="Calibri"/>
        </w:rPr>
        <w:t xml:space="preserve"> </w:t>
      </w:r>
      <w:r w:rsidR="009950D2">
        <w:rPr>
          <w:rFonts w:ascii="Calibri" w:hAnsi="Calibri"/>
        </w:rPr>
        <w:t xml:space="preserve">Additionally, we were to provide sample data for each table to show examples of the SCD </w:t>
      </w:r>
      <w:r w:rsidR="00A559C6">
        <w:rPr>
          <w:rFonts w:ascii="Calibri" w:hAnsi="Calibri"/>
        </w:rPr>
        <w:t xml:space="preserve">for each attribute, </w:t>
      </w:r>
      <w:r w:rsidR="009950D2">
        <w:rPr>
          <w:rFonts w:ascii="Calibri" w:hAnsi="Calibri"/>
        </w:rPr>
        <w:t>and attribute types for each field.</w:t>
      </w:r>
    </w:p>
    <w:p w14:paraId="13914945" w14:textId="48726324" w:rsidR="00C21A75" w:rsidRDefault="00C21A75" w:rsidP="0070645D">
      <w:pPr>
        <w:spacing w:after="0"/>
        <w:jc w:val="both"/>
        <w:rPr>
          <w:rFonts w:ascii="Calibri" w:hAnsi="Calibri"/>
        </w:rPr>
      </w:pPr>
    </w:p>
    <w:p w14:paraId="5FCE05B4" w14:textId="77777777" w:rsidR="00C21A75" w:rsidRDefault="00C21A75" w:rsidP="00C21A75">
      <w:pPr>
        <w:pStyle w:val="Heading2"/>
      </w:pPr>
      <w:r>
        <w:t>Overview</w:t>
      </w:r>
    </w:p>
    <w:p w14:paraId="7DBDC51F" w14:textId="77777777" w:rsidR="00C21A75" w:rsidRDefault="00C21A75" w:rsidP="00C21A75">
      <w:pPr>
        <w:jc w:val="both"/>
      </w:pPr>
      <w:r>
        <w:t xml:space="preserve">For this model, we were asked to provide a slowly changing dimensional structure that would suit the business need of looking at how different products have performed in various categories each year. It is expected that products will shuffle categories once per year at the beginning of each calendar year. The business group has advised us that they do not care to examine current year sales by prior year category, which tells us </w:t>
      </w:r>
      <w:r w:rsidRPr="00B02373">
        <w:t>that</w:t>
      </w:r>
      <w:r w:rsidRPr="00B02373">
        <w:rPr>
          <w:b/>
        </w:rPr>
        <w:t xml:space="preserve"> we </w:t>
      </w:r>
      <w:r w:rsidRPr="00B02373">
        <w:rPr>
          <w:b/>
          <w:i/>
        </w:rPr>
        <w:t>are not</w:t>
      </w:r>
      <w:r w:rsidRPr="00B02373">
        <w:rPr>
          <w:b/>
        </w:rPr>
        <w:t xml:space="preserve"> considering the Type 3 (Add Attribute) structure</w:t>
      </w:r>
      <w:r>
        <w:t xml:space="preserve"> for comparative attribute data. However, if we were to compare year over year sales of a single SKU to the sales it had in the previous year and category, we would still want to retain a historical record of the categories and date ranges that have impacted each SKU. This makes it apparent that we </w:t>
      </w:r>
      <w:r w:rsidRPr="00154D57">
        <w:rPr>
          <w:b/>
        </w:rPr>
        <w:t xml:space="preserve">should be looking into a Type 2 (Add Row) model for category changes </w:t>
      </w:r>
      <w:r>
        <w:t xml:space="preserve">that will be occurring each year. The </w:t>
      </w:r>
      <w:r w:rsidRPr="00154D57">
        <w:rPr>
          <w:b/>
        </w:rPr>
        <w:t>primary key in each dimension will be a Type 0 attribute</w:t>
      </w:r>
      <w:r>
        <w:t xml:space="preserve"> – this number can never change.</w:t>
      </w:r>
    </w:p>
    <w:p w14:paraId="74402454" w14:textId="1624DBDF" w:rsidR="00C21A75" w:rsidRDefault="00C21A75" w:rsidP="00C21A75">
      <w:pPr>
        <w:jc w:val="both"/>
      </w:pPr>
      <w:r>
        <w:t>The functionality that the business is currently requesting is pretty standard operationally (and our database is still relatively small), so it doesn’t make sense at this point in time to focus on a dimensional structures</w:t>
      </w:r>
      <w:r w:rsidR="007A0513">
        <w:t xml:space="preserve"> with all the bells and whistles</w:t>
      </w:r>
      <w:r>
        <w:t xml:space="preserve">. However, </w:t>
      </w:r>
      <w:r w:rsidRPr="0031564D">
        <w:rPr>
          <w:b/>
        </w:rPr>
        <w:t>we may find ourselves using several types of attributes (ensuring the categorical data is Type 2, and judging the other attributes on a case by case basis)</w:t>
      </w:r>
      <w:r w:rsidR="007A0513">
        <w:rPr>
          <w:b/>
        </w:rPr>
        <w:t xml:space="preserve"> to take a bit of a hybrid approach</w:t>
      </w:r>
      <w:r>
        <w:t>. Any changes made to this dimensional structure were made with previously designed fact tables in mind, my endeavor is to add features, not take those things away or cripple other business processes.</w:t>
      </w:r>
    </w:p>
    <w:p w14:paraId="6866CA1D" w14:textId="66C0501D" w:rsidR="00225AD5" w:rsidRDefault="00225AD5" w:rsidP="00C21A75">
      <w:pPr>
        <w:jc w:val="both"/>
      </w:pPr>
      <w:r>
        <w:t>I chose to include certain extra dimensions that seemed like they would bring valuable insights to the business when attempting to analyze product sales by category and year. I’ve included the geography and store dimensions to give users extra flexibility and visibility into if products are also selling better in certain locations at certain times, or if some categories do better in certain locations.</w:t>
      </w:r>
    </w:p>
    <w:p w14:paraId="49AB3739" w14:textId="77777777" w:rsidR="00C21A75" w:rsidRDefault="00C21A75" w:rsidP="0070645D">
      <w:pPr>
        <w:spacing w:after="0"/>
        <w:jc w:val="both"/>
        <w:rPr>
          <w:rFonts w:ascii="Calibri" w:hAnsi="Calibri"/>
        </w:rPr>
      </w:pPr>
    </w:p>
    <w:p w14:paraId="0F7B1CBA" w14:textId="5808D054" w:rsidR="003F694C" w:rsidRDefault="003F694C" w:rsidP="00C21A75">
      <w:pPr>
        <w:pStyle w:val="Heading2"/>
        <w:ind w:left="-2340"/>
      </w:pPr>
      <w:r>
        <w:lastRenderedPageBreak/>
        <w:t>Dimensional Model</w:t>
      </w:r>
    </w:p>
    <w:p w14:paraId="6B035DA3" w14:textId="24ECC3AC" w:rsidR="00527B83" w:rsidRPr="00527B83" w:rsidRDefault="005045AC" w:rsidP="00C21A75">
      <w:pPr>
        <w:ind w:left="-2340"/>
      </w:pPr>
      <w:r>
        <w:rPr>
          <w:noProof/>
        </w:rPr>
        <w:drawing>
          <wp:inline distT="0" distB="0" distL="0" distR="0" wp14:anchorId="2A1B615F" wp14:editId="0CF051B7">
            <wp:extent cx="6677025" cy="7512446"/>
            <wp:effectExtent l="76200" t="76200" r="123825" b="12700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9686" cy="7515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8F9C4A" w14:textId="77777777" w:rsidR="00C21A75" w:rsidRDefault="00C21A75">
      <w:pPr>
        <w:rPr>
          <w:rFonts w:asciiTheme="majorHAnsi" w:eastAsiaTheme="majorEastAsia" w:hAnsiTheme="majorHAnsi" w:cstheme="majorBidi"/>
          <w:i/>
          <w:iCs/>
          <w:color w:val="0B5294" w:themeColor="accent1" w:themeShade="BF"/>
        </w:rPr>
      </w:pPr>
      <w:r>
        <w:br w:type="page"/>
      </w:r>
    </w:p>
    <w:p w14:paraId="1C650DD5" w14:textId="62346EE8" w:rsidR="00CA4152" w:rsidRDefault="00CA4152" w:rsidP="00B81571">
      <w:pPr>
        <w:pStyle w:val="Heading3"/>
        <w:ind w:left="-2340"/>
      </w:pPr>
      <w:r>
        <w:lastRenderedPageBreak/>
        <w:t>DimProducts</w:t>
      </w:r>
    </w:p>
    <w:p w14:paraId="23BCA5BA" w14:textId="12B14C74" w:rsidR="00CA4152" w:rsidRDefault="00877AF1" w:rsidP="00D01AFC">
      <w:pPr>
        <w:ind w:left="-2340"/>
        <w:jc w:val="both"/>
      </w:pPr>
      <w:r>
        <w:t>The products dimension was the most complicated one to put together properly, because I really needed to think about the types of slowly changing dimensions to ensure the structure made sense and was useful to the business.</w:t>
      </w:r>
      <w:r w:rsidR="00082642">
        <w:t xml:space="preserve"> I decided to treat this dimension </w:t>
      </w:r>
      <w:r w:rsidR="00376D99">
        <w:t xml:space="preserve">sort of like </w:t>
      </w:r>
      <w:r w:rsidR="00376D99" w:rsidRPr="00376D99">
        <w:t>a</w:t>
      </w:r>
      <w:r w:rsidR="00082642" w:rsidRPr="00376D99">
        <w:t xml:space="preserve"> Type 4</w:t>
      </w:r>
      <w:r w:rsidR="00376D99">
        <w:t xml:space="preserve"> (but not quite)</w:t>
      </w:r>
      <w:r w:rsidR="00082642" w:rsidRPr="00376D99">
        <w:t xml:space="preserve">, and splinter off a couple of </w:t>
      </w:r>
      <w:r w:rsidR="00376D99">
        <w:t xml:space="preserve">smaller </w:t>
      </w:r>
      <w:r w:rsidR="00082642" w:rsidRPr="00376D99">
        <w:t>dimensions</w:t>
      </w:r>
      <w:r w:rsidR="00082642">
        <w:t xml:space="preserve"> in order to help manage the data and growth of the business. Following </w:t>
      </w:r>
      <w:r w:rsidR="00FF6318">
        <w:t>some of the information</w:t>
      </w:r>
      <w:r w:rsidR="00082642">
        <w:t xml:space="preserve"> learned about this type of structure,</w:t>
      </w:r>
      <w:r w:rsidR="00FF6318">
        <w:t xml:space="preserve"> the </w:t>
      </w:r>
      <w:r w:rsidR="00FF6318" w:rsidRPr="00B13E2D">
        <w:rPr>
          <w:b/>
          <w:color w:val="112F51" w:themeColor="text2" w:themeShade="BF"/>
        </w:rPr>
        <w:t>DimProductSubcategory</w:t>
      </w:r>
      <w:r w:rsidR="00FF6318">
        <w:t xml:space="preserve"> and </w:t>
      </w:r>
      <w:r w:rsidR="00FF6318" w:rsidRPr="00B13E2D">
        <w:rPr>
          <w:b/>
          <w:color w:val="112F51" w:themeColor="text2" w:themeShade="BF"/>
        </w:rPr>
        <w:t>DimProductCategory</w:t>
      </w:r>
      <w:r w:rsidR="00FF6318">
        <w:t xml:space="preserve"> dimensions were born to help wrangle some of the information that would otherwise clutter up the </w:t>
      </w:r>
      <w:r w:rsidR="00FF6318" w:rsidRPr="00B13E2D">
        <w:rPr>
          <w:b/>
          <w:color w:val="112F51" w:themeColor="text2" w:themeShade="BF"/>
        </w:rPr>
        <w:t>DimProducts</w:t>
      </w:r>
      <w:r w:rsidR="00FF6318">
        <w:t xml:space="preserve"> table.</w:t>
      </w:r>
    </w:p>
    <w:p w14:paraId="3FDBC603" w14:textId="415D9134" w:rsidR="00154D57" w:rsidRDefault="0036082F" w:rsidP="000E0D13">
      <w:pPr>
        <w:ind w:left="-2340"/>
        <w:jc w:val="both"/>
      </w:pPr>
      <w:r>
        <w:t xml:space="preserve">Additionally, columns that are important to answering questions the business is asking </w:t>
      </w:r>
      <w:r w:rsidRPr="00154D57">
        <w:rPr>
          <w:b/>
        </w:rPr>
        <w:t>in relation to product category year by year are being treated at Type 2 attributes</w:t>
      </w:r>
      <w:r>
        <w:t xml:space="preserve"> (such as the </w:t>
      </w:r>
      <w:r w:rsidRPr="00B13E2D">
        <w:rPr>
          <w:b/>
          <w:color w:val="112F51" w:themeColor="text2" w:themeShade="BF"/>
        </w:rPr>
        <w:t>ProductSubcategoryKey</w:t>
      </w:r>
      <w:r>
        <w:t xml:space="preserve">, which will change, and the </w:t>
      </w:r>
      <w:r w:rsidRPr="00B13E2D">
        <w:rPr>
          <w:b/>
          <w:color w:val="112F51" w:themeColor="text2" w:themeShade="BF"/>
        </w:rPr>
        <w:t>ProductID</w:t>
      </w:r>
      <w:r>
        <w:t xml:space="preserve"> and </w:t>
      </w:r>
      <w:r w:rsidRPr="00B13E2D">
        <w:rPr>
          <w:b/>
          <w:color w:val="112F51" w:themeColor="text2" w:themeShade="BF"/>
        </w:rPr>
        <w:t>ProductName</w:t>
      </w:r>
      <w:r>
        <w:t xml:space="preserve"> which may change)</w:t>
      </w:r>
      <w:r w:rsidR="009E58FD">
        <w:t xml:space="preserve"> due to the necessity to retain information about past categories for each product (if we want accuracy).</w:t>
      </w:r>
      <w:r w:rsidR="004D21E6">
        <w:t xml:space="preserve"> To facilitate this, three new</w:t>
      </w:r>
      <w:r w:rsidR="000E0D13">
        <w:t xml:space="preserve"> (Type 1)</w:t>
      </w:r>
      <w:r w:rsidR="004D21E6">
        <w:t xml:space="preserve"> columns were added to the </w:t>
      </w:r>
      <w:r w:rsidR="004D21E6" w:rsidRPr="00B13E2D">
        <w:rPr>
          <w:b/>
          <w:color w:val="112F51" w:themeColor="text2" w:themeShade="BF"/>
        </w:rPr>
        <w:t>DimProducts</w:t>
      </w:r>
      <w:r w:rsidR="004D21E6">
        <w:t xml:space="preserve"> table: </w:t>
      </w:r>
      <w:r w:rsidR="004D21E6" w:rsidRPr="00B13E2D">
        <w:rPr>
          <w:b/>
          <w:color w:val="112F51" w:themeColor="text2" w:themeShade="BF"/>
        </w:rPr>
        <w:t>RowActiveDate</w:t>
      </w:r>
      <w:r w:rsidR="004D21E6">
        <w:t xml:space="preserve">, </w:t>
      </w:r>
      <w:r w:rsidR="004D21E6" w:rsidRPr="00B13E2D">
        <w:rPr>
          <w:b/>
          <w:color w:val="112F51" w:themeColor="text2" w:themeShade="BF"/>
        </w:rPr>
        <w:t>RowExpirationDate</w:t>
      </w:r>
      <w:r w:rsidR="004D21E6">
        <w:t xml:space="preserve"> and </w:t>
      </w:r>
      <w:r w:rsidR="004D21E6" w:rsidRPr="00B13E2D">
        <w:rPr>
          <w:b/>
          <w:color w:val="112F51" w:themeColor="text2" w:themeShade="BF"/>
        </w:rPr>
        <w:t>ActiveRecord</w:t>
      </w:r>
      <w:r w:rsidR="000E0D13">
        <w:t xml:space="preserve">. </w:t>
      </w:r>
      <w:r w:rsidR="00CC4C47">
        <w:t xml:space="preserve">These columns will provide the business information about the status of each row, and enable some of the requested reporting features with dates. </w:t>
      </w:r>
      <w:r w:rsidR="00154D57" w:rsidRPr="00B13E2D">
        <w:rPr>
          <w:b/>
        </w:rPr>
        <w:t>Everything else is be</w:t>
      </w:r>
      <w:r w:rsidR="000E0D13" w:rsidRPr="00B13E2D">
        <w:rPr>
          <w:b/>
        </w:rPr>
        <w:t xml:space="preserve">ing treated as a Type 1 attribute </w:t>
      </w:r>
      <w:r w:rsidR="000E0D13">
        <w:t>since the business need is not current</w:t>
      </w:r>
      <w:r w:rsidR="000650A5">
        <w:t>ly there to treat them otherwise</w:t>
      </w:r>
      <w:r w:rsidR="000E0D13">
        <w:t>.</w:t>
      </w:r>
      <w:r w:rsidR="007D66F7">
        <w:t xml:space="preserve"> </w:t>
      </w:r>
      <w:r w:rsidR="007D66F7" w:rsidRPr="007D66F7">
        <w:rPr>
          <w:b/>
          <w:color w:val="112F51" w:themeColor="text2" w:themeShade="BF"/>
        </w:rPr>
        <w:t>CountryOfOrigin</w:t>
      </w:r>
      <w:r w:rsidR="007D66F7">
        <w:t xml:space="preserve"> was also added, and </w:t>
      </w:r>
      <w:r w:rsidR="00AA1B4C">
        <w:t>could easily be taken from the g</w:t>
      </w:r>
      <w:bookmarkStart w:id="0" w:name="_GoBack"/>
      <w:bookmarkEnd w:id="0"/>
      <w:r w:rsidR="007D66F7">
        <w:t>eography table, but this is nice to have</w:t>
      </w:r>
      <w:r w:rsidR="00225AD5">
        <w:t xml:space="preserve"> and was overly complicated without being requested as a feature</w:t>
      </w:r>
      <w:r w:rsidR="007D66F7">
        <w:t>.</w:t>
      </w:r>
    </w:p>
    <w:p w14:paraId="4CF31F2B" w14:textId="189C1A4D" w:rsidR="000C2848" w:rsidRDefault="002D40E2" w:rsidP="000C2848">
      <w:pPr>
        <w:ind w:left="-2340"/>
        <w:jc w:val="center"/>
      </w:pPr>
      <w:r>
        <w:rPr>
          <w:noProof/>
        </w:rPr>
        <w:drawing>
          <wp:inline distT="0" distB="0" distL="0" distR="0" wp14:anchorId="37A9C0E8" wp14:editId="7B458EB7">
            <wp:extent cx="6829369" cy="25050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7185" cy="2511610"/>
                    </a:xfrm>
                    <a:prstGeom prst="rect">
                      <a:avLst/>
                    </a:prstGeom>
                  </pic:spPr>
                </pic:pic>
              </a:graphicData>
            </a:graphic>
          </wp:inline>
        </w:drawing>
      </w:r>
    </w:p>
    <w:p w14:paraId="6D79BA68" w14:textId="77777777" w:rsidR="00B81571" w:rsidRDefault="00B81571" w:rsidP="00B81571">
      <w:pPr>
        <w:pStyle w:val="Heading4"/>
        <w:ind w:left="-2340"/>
      </w:pPr>
    </w:p>
    <w:p w14:paraId="466BCD6A" w14:textId="71F114F3" w:rsidR="00B81571" w:rsidRDefault="00B81571" w:rsidP="00B81571">
      <w:pPr>
        <w:pStyle w:val="Heading4"/>
        <w:ind w:left="-2340"/>
      </w:pPr>
      <w:r>
        <w:t>Sample Rows</w:t>
      </w:r>
    </w:p>
    <w:p w14:paraId="4F6F918B" w14:textId="3FFCB54A" w:rsidR="00995AF8" w:rsidRPr="00995AF8" w:rsidRDefault="00995AF8" w:rsidP="00CF5C8C">
      <w:pPr>
        <w:ind w:left="-2340"/>
        <w:jc w:val="both"/>
      </w:pPr>
      <w:r>
        <w:t>With a row expiration date like 12/31/9999, the date table would possibly get quite large unless we were to restructure it some with some Type 4 mini-dimensions. However, that’s something to think about for the future and I am leaving it out of this current model.</w:t>
      </w:r>
    </w:p>
    <w:p w14:paraId="6A818C33" w14:textId="1C81DF4C" w:rsidR="000C2848" w:rsidRDefault="008F66A3" w:rsidP="00C21A75">
      <w:pPr>
        <w:ind w:left="-2340"/>
        <w:jc w:val="center"/>
      </w:pPr>
      <w:r>
        <w:rPr>
          <w:noProof/>
        </w:rPr>
        <w:drawing>
          <wp:inline distT="0" distB="0" distL="0" distR="0" wp14:anchorId="3D60222E" wp14:editId="78160D4C">
            <wp:extent cx="6819325" cy="1019175"/>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39348" cy="1022168"/>
                    </a:xfrm>
                    <a:prstGeom prst="rect">
                      <a:avLst/>
                    </a:prstGeom>
                  </pic:spPr>
                </pic:pic>
              </a:graphicData>
            </a:graphic>
          </wp:inline>
        </w:drawing>
      </w:r>
    </w:p>
    <w:p w14:paraId="17D5C38B" w14:textId="77777777" w:rsidR="000C2848" w:rsidRDefault="000C2848" w:rsidP="000E0D13">
      <w:pPr>
        <w:ind w:left="-2340"/>
        <w:jc w:val="both"/>
      </w:pPr>
    </w:p>
    <w:p w14:paraId="4771DC5E" w14:textId="4D2610F5" w:rsidR="00255708" w:rsidRDefault="00255708" w:rsidP="00AE191E">
      <w:pPr>
        <w:pStyle w:val="Heading3"/>
        <w:ind w:left="-2340"/>
      </w:pPr>
      <w:r>
        <w:lastRenderedPageBreak/>
        <w:t>DimProductSubcategory</w:t>
      </w:r>
    </w:p>
    <w:p w14:paraId="3FF62368" w14:textId="67EA6A64" w:rsidR="003B0364" w:rsidRDefault="00BA3F23" w:rsidP="008543D2">
      <w:pPr>
        <w:ind w:left="-2340"/>
        <w:jc w:val="both"/>
      </w:pPr>
      <w:r>
        <w:t>With a business that shuffles product categories as frequently as every year, it didn’t seem to do the dimensional model justice to not break categories into subcategories. When it comes down to it, a beverage is a beverage. You can exercise some thesaurical word play to come up with alternative names for an attribute</w:t>
      </w:r>
      <w:r w:rsidR="0006776B">
        <w:t xml:space="preserve"> (such as calling them drink instead)</w:t>
      </w:r>
      <w:r>
        <w:t>, but when it comes to taxonomy, sometimes something simply fits best in its home category</w:t>
      </w:r>
      <w:r w:rsidR="00376D99">
        <w:t xml:space="preserve"> (and most of the time it comes down to what the business w</w:t>
      </w:r>
      <w:r w:rsidR="008F66A3">
        <w:t>ants</w:t>
      </w:r>
      <w:r w:rsidR="00376D99">
        <w:t>)</w:t>
      </w:r>
      <w:r>
        <w:t xml:space="preserve">. It is however, generally much easier to diversify subcategorization as you get to a more and more granular view of information. </w:t>
      </w:r>
    </w:p>
    <w:p w14:paraId="139C45E1" w14:textId="0ED4044F" w:rsidR="00255708" w:rsidRDefault="00BA3F23" w:rsidP="008543D2">
      <w:pPr>
        <w:ind w:left="-2340"/>
        <w:jc w:val="both"/>
      </w:pPr>
      <w:r>
        <w:t>It’</w:t>
      </w:r>
      <w:r w:rsidR="008F66A3">
        <w:t>s the above factors that led</w:t>
      </w:r>
      <w:r>
        <w:t xml:space="preserve"> me to create </w:t>
      </w:r>
      <w:r w:rsidRPr="00376D99">
        <w:rPr>
          <w:b/>
        </w:rPr>
        <w:t xml:space="preserve">not only one </w:t>
      </w:r>
      <w:r w:rsidR="00376D99">
        <w:rPr>
          <w:b/>
        </w:rPr>
        <w:t>new dimension</w:t>
      </w:r>
      <w:r w:rsidRPr="00376D99">
        <w:rPr>
          <w:b/>
        </w:rPr>
        <w:t xml:space="preserve">, but two: </w:t>
      </w:r>
      <w:r w:rsidRPr="00376D99">
        <w:rPr>
          <w:b/>
          <w:color w:val="112F51" w:themeColor="text2" w:themeShade="BF"/>
        </w:rPr>
        <w:t>DimProductSubcategory</w:t>
      </w:r>
      <w:r w:rsidRPr="00376D99">
        <w:rPr>
          <w:b/>
        </w:rPr>
        <w:t xml:space="preserve"> and </w:t>
      </w:r>
      <w:r w:rsidRPr="00376D99">
        <w:rPr>
          <w:b/>
          <w:color w:val="112F51" w:themeColor="text2" w:themeShade="BF"/>
        </w:rPr>
        <w:t>DimProductCategory</w:t>
      </w:r>
      <w:r w:rsidRPr="00376D99">
        <w:rPr>
          <w:b/>
        </w:rPr>
        <w:t>.</w:t>
      </w:r>
      <w:r w:rsidR="00376D99">
        <w:t xml:space="preserve"> Really, it just </w:t>
      </w:r>
      <w:r w:rsidR="00376D99" w:rsidRPr="00B80816">
        <w:rPr>
          <w:b/>
        </w:rPr>
        <w:t>makes sense to have subcategories since there are multiple types of products in each category</w:t>
      </w:r>
      <w:r w:rsidR="00376D99">
        <w:t xml:space="preserve">, but I do </w:t>
      </w:r>
      <w:r w:rsidR="00376D99" w:rsidRPr="00B80816">
        <w:rPr>
          <w:i/>
        </w:rPr>
        <w:t>not</w:t>
      </w:r>
      <w:r w:rsidR="00376D99">
        <w:t xml:space="preserve"> believe these new dimensions meet the requirements for Type 4 mini-dimensions due to the lack of bands.</w:t>
      </w:r>
    </w:p>
    <w:p w14:paraId="7EB27656" w14:textId="7DFBF283" w:rsidR="00E3669E" w:rsidRDefault="00D006E1" w:rsidP="00851939">
      <w:pPr>
        <w:ind w:left="-2340"/>
        <w:jc w:val="center"/>
      </w:pPr>
      <w:r>
        <w:rPr>
          <w:noProof/>
        </w:rPr>
        <w:drawing>
          <wp:inline distT="0" distB="0" distL="0" distR="0" wp14:anchorId="45939A67" wp14:editId="0363676C">
            <wp:extent cx="6883740" cy="1524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04244" cy="1528539"/>
                    </a:xfrm>
                    <a:prstGeom prst="rect">
                      <a:avLst/>
                    </a:prstGeom>
                  </pic:spPr>
                </pic:pic>
              </a:graphicData>
            </a:graphic>
          </wp:inline>
        </w:drawing>
      </w:r>
    </w:p>
    <w:p w14:paraId="26A75E09" w14:textId="77777777" w:rsidR="00995AF8" w:rsidRDefault="00995AF8" w:rsidP="00995AF8">
      <w:pPr>
        <w:pStyle w:val="Heading4"/>
        <w:ind w:left="-2340"/>
      </w:pPr>
      <w:r>
        <w:t>Sample Rows</w:t>
      </w:r>
    </w:p>
    <w:p w14:paraId="611EDED9" w14:textId="2829AD3D" w:rsidR="0026501B" w:rsidRPr="0026501B" w:rsidRDefault="009D1A86" w:rsidP="0026501B">
      <w:pPr>
        <w:ind w:left="-2340"/>
      </w:pPr>
      <w:r>
        <w:t xml:space="preserve">In the event a </w:t>
      </w:r>
      <w:r w:rsidRPr="009D1A86">
        <w:rPr>
          <w:b/>
          <w:color w:val="112F51" w:themeColor="text2" w:themeShade="BF"/>
        </w:rPr>
        <w:t>DimProductCategory</w:t>
      </w:r>
      <w:r w:rsidR="0026501B">
        <w:t xml:space="preserve"> row expired, it</w:t>
      </w:r>
      <w:r>
        <w:t xml:space="preserve">s associated </w:t>
      </w:r>
      <w:r w:rsidRPr="009D1A86">
        <w:rPr>
          <w:b/>
          <w:color w:val="112F51" w:themeColor="text2" w:themeShade="BF"/>
        </w:rPr>
        <w:t>DimProductSubcategory</w:t>
      </w:r>
      <w:r>
        <w:t xml:space="preserve"> row</w:t>
      </w:r>
      <w:r w:rsidR="0026501B">
        <w:t xml:space="preserve"> will also expire and produce a new active row con</w:t>
      </w:r>
      <w:r>
        <w:t xml:space="preserve">taining </w:t>
      </w:r>
      <w:r w:rsidR="0026501B">
        <w:t xml:space="preserve">the new </w:t>
      </w:r>
      <w:r w:rsidR="0026501B" w:rsidRPr="0026501B">
        <w:rPr>
          <w:b/>
          <w:color w:val="112F51" w:themeColor="text2" w:themeShade="BF"/>
        </w:rPr>
        <w:t>ProductCategoryKey</w:t>
      </w:r>
      <w:r w:rsidR="0026501B">
        <w:t xml:space="preserve"> for the product.</w:t>
      </w:r>
    </w:p>
    <w:p w14:paraId="21750B2D" w14:textId="1781C071" w:rsidR="001C249C" w:rsidRDefault="00D84EA3" w:rsidP="00C3258D">
      <w:pPr>
        <w:ind w:left="-2340"/>
        <w:jc w:val="center"/>
      </w:pPr>
      <w:r>
        <w:rPr>
          <w:noProof/>
        </w:rPr>
        <w:drawing>
          <wp:inline distT="0" distB="0" distL="0" distR="0" wp14:anchorId="03B29643" wp14:editId="0FCC476B">
            <wp:extent cx="4987365" cy="2047875"/>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7766" cy="2064464"/>
                    </a:xfrm>
                    <a:prstGeom prst="rect">
                      <a:avLst/>
                    </a:prstGeom>
                  </pic:spPr>
                </pic:pic>
              </a:graphicData>
            </a:graphic>
          </wp:inline>
        </w:drawing>
      </w:r>
    </w:p>
    <w:p w14:paraId="23060EE2" w14:textId="5A234B63" w:rsidR="00255708" w:rsidRDefault="00255708" w:rsidP="00AE191E">
      <w:pPr>
        <w:pStyle w:val="Heading3"/>
        <w:ind w:left="-2340"/>
      </w:pPr>
      <w:r>
        <w:t>DimProductCategory</w:t>
      </w:r>
    </w:p>
    <w:p w14:paraId="2B1EDD7A" w14:textId="461A61A0" w:rsidR="00255708" w:rsidRDefault="001E4DB1" w:rsidP="00A27360">
      <w:pPr>
        <w:ind w:left="-2340"/>
        <w:jc w:val="both"/>
      </w:pPr>
      <w:r>
        <w:t xml:space="preserve">Category is similar to subcategory, but it is one level higher in granularity than subcategory. For this reason, </w:t>
      </w:r>
      <w:r w:rsidR="00A50D72" w:rsidRPr="00A50D72">
        <w:rPr>
          <w:b/>
          <w:color w:val="112F51" w:themeColor="text2" w:themeShade="BF"/>
        </w:rPr>
        <w:t>DimProductCategory</w:t>
      </w:r>
      <w:r>
        <w:t xml:space="preserve"> uses </w:t>
      </w:r>
      <w:r w:rsidRPr="001E4DB1">
        <w:rPr>
          <w:b/>
          <w:color w:val="112F51" w:themeColor="text2" w:themeShade="BF"/>
        </w:rPr>
        <w:t>DimProductSubcategory</w:t>
      </w:r>
      <w:r>
        <w:t xml:space="preserve"> as a bridge to connect to </w:t>
      </w:r>
      <w:r w:rsidRPr="001E4DB1">
        <w:rPr>
          <w:b/>
          <w:color w:val="112F51" w:themeColor="text2" w:themeShade="BF"/>
        </w:rPr>
        <w:t>DimProducts</w:t>
      </w:r>
      <w:r>
        <w:t>.</w:t>
      </w:r>
      <w:r w:rsidR="00A27360">
        <w:t xml:space="preserve"> To put it in biology terms, category would be the family, subcategory would be the genus, and product name would be the species</w:t>
      </w:r>
      <w:r w:rsidR="00A50D72">
        <w:t xml:space="preserve"> of any given product</w:t>
      </w:r>
      <w:r w:rsidR="00A27360">
        <w:t>.</w:t>
      </w:r>
      <w:r w:rsidR="00603254">
        <w:t xml:space="preserve"> These dimensions could potentially cause some snowflaking here</w:t>
      </w:r>
      <w:r w:rsidR="00A50D72">
        <w:t xml:space="preserve"> depending on how fact tables are designed</w:t>
      </w:r>
      <w:r w:rsidR="00603254">
        <w:t>, but I believe the tradeoff is worth this design decision.</w:t>
      </w:r>
    </w:p>
    <w:p w14:paraId="5C93909E" w14:textId="10EB8894" w:rsidR="006D76AE" w:rsidRDefault="006D76AE" w:rsidP="00CA4152">
      <w:pPr>
        <w:ind w:left="-2340"/>
      </w:pPr>
      <w:r>
        <w:rPr>
          <w:noProof/>
        </w:rPr>
        <w:lastRenderedPageBreak/>
        <w:drawing>
          <wp:inline distT="0" distB="0" distL="0" distR="0" wp14:anchorId="36E35EE6" wp14:editId="2ECC3C35">
            <wp:extent cx="6792686" cy="1219200"/>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23787" cy="1224782"/>
                    </a:xfrm>
                    <a:prstGeom prst="rect">
                      <a:avLst/>
                    </a:prstGeom>
                  </pic:spPr>
                </pic:pic>
              </a:graphicData>
            </a:graphic>
          </wp:inline>
        </w:drawing>
      </w:r>
    </w:p>
    <w:p w14:paraId="17523FE4" w14:textId="77777777" w:rsidR="00421BC8" w:rsidRDefault="00421BC8" w:rsidP="00421BC8">
      <w:pPr>
        <w:pStyle w:val="Heading4"/>
        <w:ind w:left="-2340"/>
      </w:pPr>
      <w:r>
        <w:t>Sample Rows</w:t>
      </w:r>
    </w:p>
    <w:p w14:paraId="0ABC070D" w14:textId="76973F7D" w:rsidR="00421BC8" w:rsidRDefault="00421BC8" w:rsidP="00835DA6">
      <w:pPr>
        <w:ind w:left="-2340"/>
        <w:jc w:val="both"/>
      </w:pPr>
      <w:r>
        <w:t xml:space="preserve">These sample rows follow much of the same format as </w:t>
      </w:r>
      <w:r w:rsidRPr="00421BC8">
        <w:rPr>
          <w:b/>
          <w:color w:val="112F51" w:themeColor="text2" w:themeShade="BF"/>
        </w:rPr>
        <w:t>DimProductSubcategory</w:t>
      </w:r>
      <w:r>
        <w:t xml:space="preserve">, just with less columns due to the higher level </w:t>
      </w:r>
      <w:r w:rsidR="00835DA6">
        <w:t>over</w:t>
      </w:r>
      <w:r>
        <w:t>view.</w:t>
      </w:r>
    </w:p>
    <w:p w14:paraId="40FC2E8E" w14:textId="1268DACF" w:rsidR="008F66A3" w:rsidRDefault="006D76AE" w:rsidP="00C3258D">
      <w:pPr>
        <w:ind w:left="-2340"/>
        <w:jc w:val="center"/>
      </w:pPr>
      <w:r>
        <w:rPr>
          <w:noProof/>
        </w:rPr>
        <w:drawing>
          <wp:inline distT="0" distB="0" distL="0" distR="0" wp14:anchorId="596EFBBC" wp14:editId="5242A2A8">
            <wp:extent cx="3952474" cy="1330233"/>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4642" cy="1341059"/>
                    </a:xfrm>
                    <a:prstGeom prst="rect">
                      <a:avLst/>
                    </a:prstGeom>
                  </pic:spPr>
                </pic:pic>
              </a:graphicData>
            </a:graphic>
          </wp:inline>
        </w:drawing>
      </w:r>
    </w:p>
    <w:p w14:paraId="285775A2" w14:textId="682D0521" w:rsidR="00255708" w:rsidRDefault="00255708" w:rsidP="00AE191E">
      <w:pPr>
        <w:pStyle w:val="Heading3"/>
        <w:ind w:left="-2340"/>
      </w:pPr>
      <w:r>
        <w:t>DimDates</w:t>
      </w:r>
    </w:p>
    <w:p w14:paraId="1C4C9086" w14:textId="1ABA8A0B" w:rsidR="002B352F" w:rsidRDefault="00D51C49" w:rsidP="005D0894">
      <w:pPr>
        <w:ind w:left="-2340"/>
        <w:jc w:val="both"/>
      </w:pPr>
      <w:r>
        <w:t xml:space="preserve">This dimension </w:t>
      </w:r>
      <w:r w:rsidRPr="009B22C2">
        <w:rPr>
          <w:b/>
        </w:rPr>
        <w:t>appears to be a Type 1 dimensio</w:t>
      </w:r>
      <w:r w:rsidR="009B22C2" w:rsidRPr="009B22C2">
        <w:rPr>
          <w:b/>
        </w:rPr>
        <w:t>n</w:t>
      </w:r>
      <w:r w:rsidRPr="009B22C2">
        <w:rPr>
          <w:b/>
        </w:rPr>
        <w:t>, even possibly a Type 0 dimension in certain data warehouses</w:t>
      </w:r>
      <w:r>
        <w:t>. As long as the date structure were setup properly, there wouldn’t be much of any need that I can think of to change this dimension outside of clerical errors or formatting changes.</w:t>
      </w:r>
      <w:r w:rsidR="005D0894">
        <w:t xml:space="preserve"> For that reason, for now I am going </w:t>
      </w:r>
      <w:r w:rsidR="005D0894" w:rsidRPr="00F37DFA">
        <w:rPr>
          <w:b/>
        </w:rPr>
        <w:t>to treat every attribute except the primary key as Type 1</w:t>
      </w:r>
      <w:r w:rsidR="005D0894">
        <w:t>.</w:t>
      </w:r>
      <w:r w:rsidR="00F37DFA">
        <w:t xml:space="preserve"> As time progresses, more and more rows are added to compensate for new dates, and old ones shouldn’t need to change.</w:t>
      </w:r>
    </w:p>
    <w:p w14:paraId="6767F4B0" w14:textId="3E852775" w:rsidR="009A60CA" w:rsidRDefault="009A60CA" w:rsidP="009A60CA">
      <w:pPr>
        <w:ind w:left="-2340"/>
        <w:jc w:val="center"/>
      </w:pPr>
      <w:r>
        <w:rPr>
          <w:noProof/>
        </w:rPr>
        <w:drawing>
          <wp:inline distT="0" distB="0" distL="0" distR="0" wp14:anchorId="1547875A" wp14:editId="023B42C6">
            <wp:extent cx="6764000" cy="2495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11867" cy="2513210"/>
                    </a:xfrm>
                    <a:prstGeom prst="rect">
                      <a:avLst/>
                    </a:prstGeom>
                  </pic:spPr>
                </pic:pic>
              </a:graphicData>
            </a:graphic>
          </wp:inline>
        </w:drawing>
      </w:r>
    </w:p>
    <w:p w14:paraId="15772FB4" w14:textId="113ABAF8" w:rsidR="003A2FAF" w:rsidRDefault="00B95B80" w:rsidP="009A60CA">
      <w:pPr>
        <w:ind w:left="-2340"/>
        <w:jc w:val="center"/>
      </w:pPr>
      <w:r>
        <w:rPr>
          <w:noProof/>
        </w:rPr>
        <w:drawing>
          <wp:inline distT="0" distB="0" distL="0" distR="0" wp14:anchorId="152382E7" wp14:editId="51F75C63">
            <wp:extent cx="6723533" cy="1142937"/>
            <wp:effectExtent l="0" t="0" r="127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5180" cy="1150017"/>
                    </a:xfrm>
                    <a:prstGeom prst="rect">
                      <a:avLst/>
                    </a:prstGeom>
                  </pic:spPr>
                </pic:pic>
              </a:graphicData>
            </a:graphic>
          </wp:inline>
        </w:drawing>
      </w:r>
    </w:p>
    <w:p w14:paraId="7013BA58" w14:textId="7B0A7C85" w:rsidR="002B352F" w:rsidRDefault="002B352F" w:rsidP="00AE191E">
      <w:pPr>
        <w:pStyle w:val="Heading3"/>
        <w:ind w:left="-2340"/>
      </w:pPr>
      <w:r>
        <w:lastRenderedPageBreak/>
        <w:t>DimStores</w:t>
      </w:r>
    </w:p>
    <w:p w14:paraId="713AE25A" w14:textId="0F607321" w:rsidR="002B352F" w:rsidRDefault="00B95B80" w:rsidP="00CA4152">
      <w:pPr>
        <w:ind w:left="-2340"/>
      </w:pPr>
      <w:r>
        <w:t>This dimension is unchanged from when it was last provided so no attribute table or sample rows are provided. However, I would consider this a Type 1 for now, until further business need determines otherwise.</w:t>
      </w:r>
    </w:p>
    <w:p w14:paraId="009FB871" w14:textId="77EA929D" w:rsidR="002B352F" w:rsidRDefault="002B352F" w:rsidP="00AE191E">
      <w:pPr>
        <w:pStyle w:val="Heading3"/>
        <w:ind w:left="-2340"/>
      </w:pPr>
      <w:r>
        <w:t>DimGeography</w:t>
      </w:r>
    </w:p>
    <w:p w14:paraId="5C83797A" w14:textId="77777777" w:rsidR="00B76CC0" w:rsidRDefault="00B76CC0" w:rsidP="00B76CC0">
      <w:pPr>
        <w:ind w:left="-2340"/>
      </w:pPr>
      <w:r>
        <w:t>This dimension is unchanged from when it was last provided so no attribute table or sample rows are provided. However, I would consider this a Type 1 for now, until further business need determines otherwise.</w:t>
      </w:r>
    </w:p>
    <w:p w14:paraId="2E453D8B" w14:textId="42EA22A8" w:rsidR="000A1D45" w:rsidRDefault="000A1D45" w:rsidP="00AE191E">
      <w:pPr>
        <w:pStyle w:val="Heading3"/>
        <w:ind w:left="-2340"/>
      </w:pPr>
      <w:r>
        <w:t>FactProductSalesByCategorySnapshot</w:t>
      </w:r>
    </w:p>
    <w:p w14:paraId="389B5AAB" w14:textId="609D9BD8" w:rsidR="008C0AF9" w:rsidRDefault="0060196A" w:rsidP="0060196A">
      <w:pPr>
        <w:ind w:left="-2340"/>
      </w:pPr>
      <w:r>
        <w:t>The fact table I provided in the database diagram has a lot more information on it than is needed to generate the simple three column sample report requested below. I tried to design this with the future in mind, and also give it the ability to answer questions that management didn’t think to ask yet (such as category sales by location/store). Since it’s not required in this project, I have not included full sample rows from this fact table, just the requested sample data.</w:t>
      </w:r>
    </w:p>
    <w:p w14:paraId="48D769FA" w14:textId="7F7229DC" w:rsidR="008C0AF9" w:rsidRDefault="008C0AF9" w:rsidP="008C0AF9">
      <w:pPr>
        <w:pStyle w:val="Heading4"/>
        <w:ind w:left="-2340"/>
      </w:pPr>
      <w:r>
        <w:t>Sample Report</w:t>
      </w:r>
    </w:p>
    <w:p w14:paraId="6E850087" w14:textId="6AAE2154" w:rsidR="008C0AF9" w:rsidRDefault="008C0AF9" w:rsidP="008C0AF9">
      <w:pPr>
        <w:ind w:left="-2340"/>
        <w:jc w:val="both"/>
      </w:pPr>
      <w:r>
        <w:t>Based on the requests of the business for this particular project a sample report that might be produced from the data is included below. This is a nice high level overview of sales by year from current data in the database, and would be subject to change if categories change, or if you wanted to see it broken out by subcategory. Additionally, it would be worthwhile in the long run to look at some of this information on a geographic scale in order to get a better understanding of what items sell best in which regions.</w:t>
      </w:r>
    </w:p>
    <w:p w14:paraId="7B45945D" w14:textId="188D0A6B" w:rsidR="00A04C1B" w:rsidRDefault="00A04C1B" w:rsidP="008C0AF9">
      <w:pPr>
        <w:ind w:left="-2340"/>
        <w:jc w:val="both"/>
      </w:pPr>
      <w:r>
        <w:t>I’ve provided a sample query below, and while it isn’t perfect (it has a lot of NULLs I’ve yet to learn how to clear out, so I relied on Excel to help me organize the information), it is a good starting point for the beginnings of the reports the organization will need.</w:t>
      </w:r>
    </w:p>
    <w:p w14:paraId="1C947517" w14:textId="75D56AC8" w:rsidR="00A04C1B" w:rsidRPr="00D01A5B" w:rsidRDefault="00A04C1B" w:rsidP="00A04C1B">
      <w:pPr>
        <w:autoSpaceDE w:val="0"/>
        <w:autoSpaceDN w:val="0"/>
        <w:adjustRightInd w:val="0"/>
        <w:spacing w:after="0" w:line="240" w:lineRule="auto"/>
        <w:ind w:left="-2340"/>
        <w:jc w:val="both"/>
        <w:rPr>
          <w:rFonts w:ascii="Consolas" w:hAnsi="Consolas" w:cs="Consolas"/>
          <w:color w:val="auto"/>
          <w:sz w:val="18"/>
          <w:szCs w:val="19"/>
        </w:rPr>
      </w:pPr>
      <w:r w:rsidRPr="00D01A5B">
        <w:rPr>
          <w:noProof/>
          <w:sz w:val="18"/>
        </w:rPr>
        <w:drawing>
          <wp:anchor distT="0" distB="0" distL="114300" distR="114300" simplePos="0" relativeHeight="251659776" behindDoc="1" locked="0" layoutInCell="1" allowOverlap="1" wp14:anchorId="3C5D53D8" wp14:editId="5780D143">
            <wp:simplePos x="0" y="0"/>
            <wp:positionH relativeFrom="margin">
              <wp:align>right</wp:align>
            </wp:positionH>
            <wp:positionV relativeFrom="paragraph">
              <wp:posOffset>3810</wp:posOffset>
            </wp:positionV>
            <wp:extent cx="2209800" cy="1457325"/>
            <wp:effectExtent l="0" t="0" r="0" b="9525"/>
            <wp:wrapTight wrapText="bothSides">
              <wp:wrapPolygon edited="0">
                <wp:start x="0" y="0"/>
                <wp:lineTo x="0" y="21459"/>
                <wp:lineTo x="21414" y="21459"/>
                <wp:lineTo x="21414"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9800" cy="1457325"/>
                    </a:xfrm>
                    <a:prstGeom prst="rect">
                      <a:avLst/>
                    </a:prstGeom>
                  </pic:spPr>
                </pic:pic>
              </a:graphicData>
            </a:graphic>
            <wp14:sizeRelH relativeFrom="page">
              <wp14:pctWidth>0</wp14:pctWidth>
            </wp14:sizeRelH>
            <wp14:sizeRelV relativeFrom="page">
              <wp14:pctHeight>0</wp14:pctHeight>
            </wp14:sizeRelV>
          </wp:anchor>
        </w:drawing>
      </w:r>
      <w:r w:rsidRPr="00D01A5B">
        <w:rPr>
          <w:rFonts w:ascii="Consolas" w:hAnsi="Consolas" w:cs="Consolas"/>
          <w:color w:val="0000FF"/>
          <w:sz w:val="18"/>
          <w:szCs w:val="19"/>
        </w:rPr>
        <w:t>Use</w:t>
      </w:r>
      <w:r w:rsidRPr="00D01A5B">
        <w:rPr>
          <w:rFonts w:ascii="Consolas" w:hAnsi="Consolas" w:cs="Consolas"/>
          <w:color w:val="auto"/>
          <w:sz w:val="18"/>
          <w:szCs w:val="19"/>
        </w:rPr>
        <w:t xml:space="preserve"> DWNorthwindOrders</w:t>
      </w:r>
    </w:p>
    <w:p w14:paraId="065CBC7D" w14:textId="71BE090B" w:rsidR="00A04C1B" w:rsidRPr="00D01A5B" w:rsidRDefault="00A04C1B" w:rsidP="00A04C1B">
      <w:pPr>
        <w:autoSpaceDE w:val="0"/>
        <w:autoSpaceDN w:val="0"/>
        <w:adjustRightInd w:val="0"/>
        <w:spacing w:after="0" w:line="240" w:lineRule="auto"/>
        <w:ind w:left="-2340"/>
        <w:jc w:val="both"/>
        <w:rPr>
          <w:rFonts w:ascii="Consolas" w:hAnsi="Consolas" w:cs="Consolas"/>
          <w:color w:val="auto"/>
          <w:sz w:val="18"/>
          <w:szCs w:val="19"/>
        </w:rPr>
      </w:pPr>
    </w:p>
    <w:p w14:paraId="2EB7C5AD" w14:textId="6AB12707" w:rsidR="00A04C1B" w:rsidRPr="00D01A5B" w:rsidRDefault="00A04C1B" w:rsidP="00A04C1B">
      <w:pPr>
        <w:autoSpaceDE w:val="0"/>
        <w:autoSpaceDN w:val="0"/>
        <w:adjustRightInd w:val="0"/>
        <w:spacing w:after="0" w:line="240" w:lineRule="auto"/>
        <w:ind w:left="-2340"/>
        <w:jc w:val="both"/>
        <w:rPr>
          <w:rFonts w:ascii="Consolas" w:hAnsi="Consolas" w:cs="Consolas"/>
          <w:color w:val="auto"/>
          <w:sz w:val="18"/>
          <w:szCs w:val="19"/>
        </w:rPr>
      </w:pPr>
      <w:r w:rsidRPr="00D01A5B">
        <w:rPr>
          <w:rFonts w:ascii="Consolas" w:hAnsi="Consolas" w:cs="Consolas"/>
          <w:color w:val="0000FF"/>
          <w:sz w:val="18"/>
          <w:szCs w:val="19"/>
        </w:rPr>
        <w:t>Select</w:t>
      </w:r>
      <w:r w:rsidRPr="00D01A5B">
        <w:rPr>
          <w:rFonts w:ascii="Consolas" w:hAnsi="Consolas" w:cs="Consolas"/>
          <w:color w:val="auto"/>
          <w:sz w:val="18"/>
          <w:szCs w:val="19"/>
        </w:rPr>
        <w:t xml:space="preserve"> ProductCategory</w:t>
      </w:r>
      <w:r w:rsidRPr="00D01A5B">
        <w:rPr>
          <w:rFonts w:ascii="Consolas" w:hAnsi="Consolas" w:cs="Consolas"/>
          <w:color w:val="808080"/>
          <w:sz w:val="18"/>
          <w:szCs w:val="19"/>
        </w:rPr>
        <w:t>,</w:t>
      </w:r>
    </w:p>
    <w:p w14:paraId="7DF2BCBF" w14:textId="77777777" w:rsidR="00A04C1B" w:rsidRPr="00D01A5B" w:rsidRDefault="00A04C1B" w:rsidP="00A04C1B">
      <w:pPr>
        <w:autoSpaceDE w:val="0"/>
        <w:autoSpaceDN w:val="0"/>
        <w:adjustRightInd w:val="0"/>
        <w:spacing w:after="0" w:line="240" w:lineRule="auto"/>
        <w:ind w:left="-2340"/>
        <w:jc w:val="both"/>
        <w:rPr>
          <w:rFonts w:ascii="Consolas" w:hAnsi="Consolas" w:cs="Consolas"/>
          <w:color w:val="auto"/>
          <w:sz w:val="18"/>
          <w:szCs w:val="19"/>
        </w:rPr>
      </w:pPr>
      <w:r w:rsidRPr="00D01A5B">
        <w:rPr>
          <w:rFonts w:ascii="Consolas" w:hAnsi="Consolas" w:cs="Consolas"/>
          <w:color w:val="0000FF"/>
          <w:sz w:val="18"/>
          <w:szCs w:val="19"/>
        </w:rPr>
        <w:tab/>
        <w:t xml:space="preserve">   </w:t>
      </w:r>
      <w:r w:rsidRPr="00D01A5B">
        <w:rPr>
          <w:rFonts w:ascii="Consolas" w:hAnsi="Consolas" w:cs="Consolas"/>
          <w:color w:val="808080"/>
          <w:sz w:val="18"/>
          <w:szCs w:val="19"/>
        </w:rPr>
        <w:t>(</w:t>
      </w:r>
      <w:r w:rsidRPr="00D01A5B">
        <w:rPr>
          <w:rFonts w:ascii="Consolas" w:hAnsi="Consolas" w:cs="Consolas"/>
          <w:color w:val="0000FF"/>
          <w:sz w:val="18"/>
          <w:szCs w:val="19"/>
        </w:rPr>
        <w:t>CASE</w:t>
      </w:r>
      <w:r w:rsidRPr="00D01A5B">
        <w:rPr>
          <w:rFonts w:ascii="Consolas" w:hAnsi="Consolas" w:cs="Consolas"/>
          <w:color w:val="auto"/>
          <w:sz w:val="18"/>
          <w:szCs w:val="19"/>
        </w:rPr>
        <w:t xml:space="preserve"> </w:t>
      </w:r>
      <w:r w:rsidRPr="00D01A5B">
        <w:rPr>
          <w:rFonts w:ascii="Consolas" w:hAnsi="Consolas" w:cs="Consolas"/>
          <w:color w:val="0000FF"/>
          <w:sz w:val="18"/>
          <w:szCs w:val="19"/>
        </w:rPr>
        <w:t>WHEN</w:t>
      </w:r>
      <w:r w:rsidRPr="00D01A5B">
        <w:rPr>
          <w:rFonts w:ascii="Consolas" w:hAnsi="Consolas" w:cs="Consolas"/>
          <w:color w:val="auto"/>
          <w:sz w:val="18"/>
          <w:szCs w:val="19"/>
        </w:rPr>
        <w:t xml:space="preserve"> </w:t>
      </w:r>
      <w:r w:rsidRPr="00D01A5B">
        <w:rPr>
          <w:rFonts w:ascii="Consolas" w:hAnsi="Consolas" w:cs="Consolas"/>
          <w:color w:val="FF00FF"/>
          <w:sz w:val="18"/>
          <w:szCs w:val="19"/>
        </w:rPr>
        <w:t>Year</w:t>
      </w:r>
      <w:r w:rsidRPr="00D01A5B">
        <w:rPr>
          <w:rFonts w:ascii="Consolas" w:hAnsi="Consolas" w:cs="Consolas"/>
          <w:color w:val="auto"/>
          <w:sz w:val="18"/>
          <w:szCs w:val="19"/>
        </w:rPr>
        <w:t xml:space="preserve"> </w:t>
      </w:r>
      <w:r w:rsidRPr="00D01A5B">
        <w:rPr>
          <w:rFonts w:ascii="Consolas" w:hAnsi="Consolas" w:cs="Consolas"/>
          <w:color w:val="808080"/>
          <w:sz w:val="18"/>
          <w:szCs w:val="19"/>
        </w:rPr>
        <w:t>=</w:t>
      </w:r>
      <w:r w:rsidRPr="00D01A5B">
        <w:rPr>
          <w:rFonts w:ascii="Consolas" w:hAnsi="Consolas" w:cs="Consolas"/>
          <w:color w:val="auto"/>
          <w:sz w:val="18"/>
          <w:szCs w:val="19"/>
        </w:rPr>
        <w:t xml:space="preserve"> </w:t>
      </w:r>
      <w:r w:rsidRPr="00D01A5B">
        <w:rPr>
          <w:rFonts w:ascii="Consolas" w:hAnsi="Consolas" w:cs="Consolas"/>
          <w:color w:val="FF0000"/>
          <w:sz w:val="18"/>
          <w:szCs w:val="19"/>
        </w:rPr>
        <w:t>'1997'</w:t>
      </w:r>
      <w:r w:rsidRPr="00D01A5B">
        <w:rPr>
          <w:rFonts w:ascii="Consolas" w:hAnsi="Consolas" w:cs="Consolas"/>
          <w:color w:val="auto"/>
          <w:sz w:val="18"/>
          <w:szCs w:val="19"/>
        </w:rPr>
        <w:t xml:space="preserve"> </w:t>
      </w:r>
      <w:r w:rsidRPr="00D01A5B">
        <w:rPr>
          <w:rFonts w:ascii="Consolas" w:hAnsi="Consolas" w:cs="Consolas"/>
          <w:color w:val="0000FF"/>
          <w:sz w:val="18"/>
          <w:szCs w:val="19"/>
        </w:rPr>
        <w:t>THEN</w:t>
      </w:r>
      <w:r w:rsidRPr="00D01A5B">
        <w:rPr>
          <w:rFonts w:ascii="Consolas" w:hAnsi="Consolas" w:cs="Consolas"/>
          <w:color w:val="auto"/>
          <w:sz w:val="18"/>
          <w:szCs w:val="19"/>
        </w:rPr>
        <w:t xml:space="preserve"> </w:t>
      </w:r>
      <w:r w:rsidRPr="00D01A5B">
        <w:rPr>
          <w:rFonts w:ascii="Consolas" w:hAnsi="Consolas" w:cs="Consolas"/>
          <w:color w:val="FF00FF"/>
          <w:sz w:val="18"/>
          <w:szCs w:val="19"/>
        </w:rPr>
        <w:t>COUNT</w:t>
      </w:r>
      <w:r w:rsidRPr="00D01A5B">
        <w:rPr>
          <w:rFonts w:ascii="Consolas" w:hAnsi="Consolas" w:cs="Consolas"/>
          <w:color w:val="808080"/>
          <w:sz w:val="18"/>
          <w:szCs w:val="19"/>
        </w:rPr>
        <w:t>(</w:t>
      </w:r>
      <w:r w:rsidRPr="00D01A5B">
        <w:rPr>
          <w:rFonts w:ascii="Consolas" w:hAnsi="Consolas" w:cs="Consolas"/>
          <w:color w:val="auto"/>
          <w:sz w:val="18"/>
          <w:szCs w:val="19"/>
        </w:rPr>
        <w:t>ProductCategory</w:t>
      </w:r>
      <w:r w:rsidRPr="00D01A5B">
        <w:rPr>
          <w:rFonts w:ascii="Consolas" w:hAnsi="Consolas" w:cs="Consolas"/>
          <w:color w:val="808080"/>
          <w:sz w:val="18"/>
          <w:szCs w:val="19"/>
        </w:rPr>
        <w:t>)</w:t>
      </w:r>
      <w:r w:rsidRPr="00D01A5B">
        <w:rPr>
          <w:rFonts w:ascii="Consolas" w:hAnsi="Consolas" w:cs="Consolas"/>
          <w:color w:val="auto"/>
          <w:sz w:val="18"/>
          <w:szCs w:val="19"/>
        </w:rPr>
        <w:t xml:space="preserve"> </w:t>
      </w:r>
      <w:r w:rsidRPr="00D01A5B">
        <w:rPr>
          <w:rFonts w:ascii="Consolas" w:hAnsi="Consolas" w:cs="Consolas"/>
          <w:color w:val="0000FF"/>
          <w:sz w:val="18"/>
          <w:szCs w:val="19"/>
        </w:rPr>
        <w:t>END</w:t>
      </w:r>
      <w:r w:rsidRPr="00D01A5B">
        <w:rPr>
          <w:rFonts w:ascii="Consolas" w:hAnsi="Consolas" w:cs="Consolas"/>
          <w:color w:val="808080"/>
          <w:sz w:val="18"/>
          <w:szCs w:val="19"/>
        </w:rPr>
        <w:t>)</w:t>
      </w:r>
      <w:r w:rsidRPr="00D01A5B">
        <w:rPr>
          <w:rFonts w:ascii="Consolas" w:hAnsi="Consolas" w:cs="Consolas"/>
          <w:color w:val="auto"/>
          <w:sz w:val="18"/>
          <w:szCs w:val="19"/>
        </w:rPr>
        <w:t xml:space="preserve"> </w:t>
      </w:r>
    </w:p>
    <w:p w14:paraId="5B275583" w14:textId="04ECFE35" w:rsidR="00A04C1B" w:rsidRPr="00D01A5B" w:rsidRDefault="00A04C1B" w:rsidP="00A04C1B">
      <w:pPr>
        <w:autoSpaceDE w:val="0"/>
        <w:autoSpaceDN w:val="0"/>
        <w:adjustRightInd w:val="0"/>
        <w:spacing w:after="0" w:line="240" w:lineRule="auto"/>
        <w:ind w:left="-2340"/>
        <w:jc w:val="both"/>
        <w:rPr>
          <w:rFonts w:ascii="Consolas" w:hAnsi="Consolas" w:cs="Consolas"/>
          <w:color w:val="auto"/>
          <w:sz w:val="18"/>
          <w:szCs w:val="19"/>
        </w:rPr>
      </w:pPr>
      <w:r w:rsidRPr="00D01A5B">
        <w:rPr>
          <w:rFonts w:ascii="Consolas" w:hAnsi="Consolas" w:cs="Consolas"/>
          <w:color w:val="auto"/>
          <w:sz w:val="18"/>
          <w:szCs w:val="19"/>
        </w:rPr>
        <w:t xml:space="preserve">     </w:t>
      </w:r>
      <w:r w:rsidRPr="00D01A5B">
        <w:rPr>
          <w:rFonts w:ascii="Consolas" w:hAnsi="Consolas" w:cs="Consolas"/>
          <w:color w:val="0000FF"/>
          <w:sz w:val="18"/>
          <w:szCs w:val="19"/>
        </w:rPr>
        <w:t>AS</w:t>
      </w:r>
      <w:r w:rsidRPr="00D01A5B">
        <w:rPr>
          <w:rFonts w:ascii="Consolas" w:hAnsi="Consolas" w:cs="Consolas"/>
          <w:color w:val="auto"/>
          <w:sz w:val="18"/>
          <w:szCs w:val="19"/>
        </w:rPr>
        <w:t xml:space="preserve"> Sales1997</w:t>
      </w:r>
      <w:r w:rsidRPr="00D01A5B">
        <w:rPr>
          <w:rFonts w:ascii="Consolas" w:hAnsi="Consolas" w:cs="Consolas"/>
          <w:color w:val="808080"/>
          <w:sz w:val="18"/>
          <w:szCs w:val="19"/>
        </w:rPr>
        <w:t>,</w:t>
      </w:r>
    </w:p>
    <w:p w14:paraId="12E0ECE8" w14:textId="32D1DBCD" w:rsidR="00A04C1B" w:rsidRPr="00D01A5B" w:rsidRDefault="00A04C1B" w:rsidP="00A04C1B">
      <w:pPr>
        <w:autoSpaceDE w:val="0"/>
        <w:autoSpaceDN w:val="0"/>
        <w:adjustRightInd w:val="0"/>
        <w:spacing w:after="0" w:line="240" w:lineRule="auto"/>
        <w:ind w:left="-2340"/>
        <w:jc w:val="both"/>
        <w:rPr>
          <w:rFonts w:ascii="Consolas" w:hAnsi="Consolas" w:cs="Consolas"/>
          <w:color w:val="auto"/>
          <w:sz w:val="18"/>
          <w:szCs w:val="19"/>
        </w:rPr>
      </w:pPr>
      <w:r w:rsidRPr="00D01A5B">
        <w:rPr>
          <w:rFonts w:ascii="Consolas" w:hAnsi="Consolas" w:cs="Consolas"/>
          <w:color w:val="0000FF"/>
          <w:sz w:val="18"/>
          <w:szCs w:val="19"/>
        </w:rPr>
        <w:tab/>
        <w:t xml:space="preserve">   </w:t>
      </w:r>
      <w:r w:rsidRPr="00D01A5B">
        <w:rPr>
          <w:rFonts w:ascii="Consolas" w:hAnsi="Consolas" w:cs="Consolas"/>
          <w:color w:val="808080"/>
          <w:sz w:val="18"/>
          <w:szCs w:val="19"/>
        </w:rPr>
        <w:t>(</w:t>
      </w:r>
      <w:r w:rsidRPr="00D01A5B">
        <w:rPr>
          <w:rFonts w:ascii="Consolas" w:hAnsi="Consolas" w:cs="Consolas"/>
          <w:color w:val="0000FF"/>
          <w:sz w:val="18"/>
          <w:szCs w:val="19"/>
        </w:rPr>
        <w:t>CASE</w:t>
      </w:r>
      <w:r w:rsidRPr="00D01A5B">
        <w:rPr>
          <w:rFonts w:ascii="Consolas" w:hAnsi="Consolas" w:cs="Consolas"/>
          <w:color w:val="auto"/>
          <w:sz w:val="18"/>
          <w:szCs w:val="19"/>
        </w:rPr>
        <w:t xml:space="preserve"> </w:t>
      </w:r>
      <w:r w:rsidRPr="00D01A5B">
        <w:rPr>
          <w:rFonts w:ascii="Consolas" w:hAnsi="Consolas" w:cs="Consolas"/>
          <w:color w:val="0000FF"/>
          <w:sz w:val="18"/>
          <w:szCs w:val="19"/>
        </w:rPr>
        <w:t>WHEN</w:t>
      </w:r>
      <w:r w:rsidRPr="00D01A5B">
        <w:rPr>
          <w:rFonts w:ascii="Consolas" w:hAnsi="Consolas" w:cs="Consolas"/>
          <w:color w:val="auto"/>
          <w:sz w:val="18"/>
          <w:szCs w:val="19"/>
        </w:rPr>
        <w:t xml:space="preserve"> </w:t>
      </w:r>
      <w:r w:rsidRPr="00D01A5B">
        <w:rPr>
          <w:rFonts w:ascii="Consolas" w:hAnsi="Consolas" w:cs="Consolas"/>
          <w:color w:val="FF00FF"/>
          <w:sz w:val="18"/>
          <w:szCs w:val="19"/>
        </w:rPr>
        <w:t>Year</w:t>
      </w:r>
      <w:r w:rsidRPr="00D01A5B">
        <w:rPr>
          <w:rFonts w:ascii="Consolas" w:hAnsi="Consolas" w:cs="Consolas"/>
          <w:color w:val="auto"/>
          <w:sz w:val="18"/>
          <w:szCs w:val="19"/>
        </w:rPr>
        <w:t xml:space="preserve"> </w:t>
      </w:r>
      <w:r w:rsidRPr="00D01A5B">
        <w:rPr>
          <w:rFonts w:ascii="Consolas" w:hAnsi="Consolas" w:cs="Consolas"/>
          <w:color w:val="808080"/>
          <w:sz w:val="18"/>
          <w:szCs w:val="19"/>
        </w:rPr>
        <w:t>=</w:t>
      </w:r>
      <w:r w:rsidRPr="00D01A5B">
        <w:rPr>
          <w:rFonts w:ascii="Consolas" w:hAnsi="Consolas" w:cs="Consolas"/>
          <w:color w:val="auto"/>
          <w:sz w:val="18"/>
          <w:szCs w:val="19"/>
        </w:rPr>
        <w:t xml:space="preserve"> </w:t>
      </w:r>
      <w:r w:rsidRPr="00D01A5B">
        <w:rPr>
          <w:rFonts w:ascii="Consolas" w:hAnsi="Consolas" w:cs="Consolas"/>
          <w:color w:val="FF0000"/>
          <w:sz w:val="18"/>
          <w:szCs w:val="19"/>
        </w:rPr>
        <w:t>'1998'</w:t>
      </w:r>
      <w:r w:rsidRPr="00D01A5B">
        <w:rPr>
          <w:rFonts w:ascii="Consolas" w:hAnsi="Consolas" w:cs="Consolas"/>
          <w:color w:val="auto"/>
          <w:sz w:val="18"/>
          <w:szCs w:val="19"/>
        </w:rPr>
        <w:t xml:space="preserve"> </w:t>
      </w:r>
      <w:r w:rsidRPr="00D01A5B">
        <w:rPr>
          <w:rFonts w:ascii="Consolas" w:hAnsi="Consolas" w:cs="Consolas"/>
          <w:color w:val="0000FF"/>
          <w:sz w:val="18"/>
          <w:szCs w:val="19"/>
        </w:rPr>
        <w:t>THEN</w:t>
      </w:r>
      <w:r w:rsidRPr="00D01A5B">
        <w:rPr>
          <w:rFonts w:ascii="Consolas" w:hAnsi="Consolas" w:cs="Consolas"/>
          <w:color w:val="auto"/>
          <w:sz w:val="18"/>
          <w:szCs w:val="19"/>
        </w:rPr>
        <w:t xml:space="preserve"> </w:t>
      </w:r>
      <w:r w:rsidRPr="00D01A5B">
        <w:rPr>
          <w:rFonts w:ascii="Consolas" w:hAnsi="Consolas" w:cs="Consolas"/>
          <w:color w:val="FF00FF"/>
          <w:sz w:val="18"/>
          <w:szCs w:val="19"/>
        </w:rPr>
        <w:t>COUNT</w:t>
      </w:r>
      <w:r w:rsidRPr="00D01A5B">
        <w:rPr>
          <w:rFonts w:ascii="Consolas" w:hAnsi="Consolas" w:cs="Consolas"/>
          <w:color w:val="808080"/>
          <w:sz w:val="18"/>
          <w:szCs w:val="19"/>
        </w:rPr>
        <w:t>(</w:t>
      </w:r>
      <w:r w:rsidRPr="00D01A5B">
        <w:rPr>
          <w:rFonts w:ascii="Consolas" w:hAnsi="Consolas" w:cs="Consolas"/>
          <w:color w:val="auto"/>
          <w:sz w:val="18"/>
          <w:szCs w:val="19"/>
        </w:rPr>
        <w:t>ProductCategory</w:t>
      </w:r>
      <w:r w:rsidRPr="00D01A5B">
        <w:rPr>
          <w:rFonts w:ascii="Consolas" w:hAnsi="Consolas" w:cs="Consolas"/>
          <w:color w:val="808080"/>
          <w:sz w:val="18"/>
          <w:szCs w:val="19"/>
        </w:rPr>
        <w:t>)</w:t>
      </w:r>
      <w:r w:rsidRPr="00D01A5B">
        <w:rPr>
          <w:rFonts w:ascii="Consolas" w:hAnsi="Consolas" w:cs="Consolas"/>
          <w:color w:val="auto"/>
          <w:sz w:val="18"/>
          <w:szCs w:val="19"/>
        </w:rPr>
        <w:t xml:space="preserve"> </w:t>
      </w:r>
      <w:r w:rsidRPr="00D01A5B">
        <w:rPr>
          <w:rFonts w:ascii="Consolas" w:hAnsi="Consolas" w:cs="Consolas"/>
          <w:color w:val="0000FF"/>
          <w:sz w:val="18"/>
          <w:szCs w:val="19"/>
        </w:rPr>
        <w:t>END</w:t>
      </w:r>
      <w:r w:rsidRPr="00D01A5B">
        <w:rPr>
          <w:rFonts w:ascii="Consolas" w:hAnsi="Consolas" w:cs="Consolas"/>
          <w:color w:val="808080"/>
          <w:sz w:val="18"/>
          <w:szCs w:val="19"/>
        </w:rPr>
        <w:t>)</w:t>
      </w:r>
      <w:r w:rsidRPr="00D01A5B">
        <w:rPr>
          <w:rFonts w:ascii="Consolas" w:hAnsi="Consolas" w:cs="Consolas"/>
          <w:color w:val="auto"/>
          <w:sz w:val="18"/>
          <w:szCs w:val="19"/>
        </w:rPr>
        <w:t xml:space="preserve"> </w:t>
      </w:r>
    </w:p>
    <w:p w14:paraId="0F08705D" w14:textId="7C37E786" w:rsidR="00A04C1B" w:rsidRPr="00D01A5B" w:rsidRDefault="00A04C1B" w:rsidP="00A04C1B">
      <w:pPr>
        <w:autoSpaceDE w:val="0"/>
        <w:autoSpaceDN w:val="0"/>
        <w:adjustRightInd w:val="0"/>
        <w:spacing w:after="0" w:line="240" w:lineRule="auto"/>
        <w:ind w:left="-2340"/>
        <w:jc w:val="both"/>
        <w:rPr>
          <w:rFonts w:ascii="Consolas" w:hAnsi="Consolas" w:cs="Consolas"/>
          <w:color w:val="auto"/>
          <w:sz w:val="18"/>
          <w:szCs w:val="19"/>
        </w:rPr>
      </w:pPr>
      <w:r w:rsidRPr="00D01A5B">
        <w:rPr>
          <w:rFonts w:ascii="Consolas" w:hAnsi="Consolas" w:cs="Consolas"/>
          <w:color w:val="auto"/>
          <w:sz w:val="18"/>
          <w:szCs w:val="19"/>
        </w:rPr>
        <w:t xml:space="preserve">     </w:t>
      </w:r>
      <w:r w:rsidRPr="00D01A5B">
        <w:rPr>
          <w:rFonts w:ascii="Consolas" w:hAnsi="Consolas" w:cs="Consolas"/>
          <w:color w:val="0000FF"/>
          <w:sz w:val="18"/>
          <w:szCs w:val="19"/>
        </w:rPr>
        <w:t>AS</w:t>
      </w:r>
      <w:r w:rsidRPr="00D01A5B">
        <w:rPr>
          <w:rFonts w:ascii="Consolas" w:hAnsi="Consolas" w:cs="Consolas"/>
          <w:color w:val="auto"/>
          <w:sz w:val="18"/>
          <w:szCs w:val="19"/>
        </w:rPr>
        <w:t xml:space="preserve"> Sales1998</w:t>
      </w:r>
    </w:p>
    <w:p w14:paraId="51CB573B" w14:textId="1D379DDB" w:rsidR="00A04C1B" w:rsidRPr="00D01A5B" w:rsidRDefault="00A04C1B" w:rsidP="00A04C1B">
      <w:pPr>
        <w:autoSpaceDE w:val="0"/>
        <w:autoSpaceDN w:val="0"/>
        <w:adjustRightInd w:val="0"/>
        <w:spacing w:after="0" w:line="240" w:lineRule="auto"/>
        <w:ind w:left="-2340"/>
        <w:jc w:val="both"/>
        <w:rPr>
          <w:rFonts w:ascii="Consolas" w:hAnsi="Consolas" w:cs="Consolas"/>
          <w:color w:val="auto"/>
          <w:sz w:val="18"/>
          <w:szCs w:val="19"/>
        </w:rPr>
      </w:pPr>
      <w:r w:rsidRPr="00D01A5B">
        <w:rPr>
          <w:rFonts w:ascii="Consolas" w:hAnsi="Consolas" w:cs="Consolas"/>
          <w:color w:val="auto"/>
          <w:sz w:val="18"/>
          <w:szCs w:val="19"/>
        </w:rPr>
        <w:tab/>
      </w:r>
      <w:r w:rsidRPr="00D01A5B">
        <w:rPr>
          <w:rFonts w:ascii="Consolas" w:hAnsi="Consolas" w:cs="Consolas"/>
          <w:color w:val="0000FF"/>
          <w:sz w:val="18"/>
          <w:szCs w:val="19"/>
        </w:rPr>
        <w:t>FROM</w:t>
      </w:r>
      <w:r w:rsidRPr="00D01A5B">
        <w:rPr>
          <w:rFonts w:ascii="Consolas" w:hAnsi="Consolas" w:cs="Consolas"/>
          <w:color w:val="auto"/>
          <w:sz w:val="18"/>
          <w:szCs w:val="19"/>
        </w:rPr>
        <w:t xml:space="preserve"> DimProducts </w:t>
      </w:r>
      <w:r w:rsidRPr="00D01A5B">
        <w:rPr>
          <w:rFonts w:ascii="Consolas" w:hAnsi="Consolas" w:cs="Consolas"/>
          <w:color w:val="0000FF"/>
          <w:sz w:val="18"/>
          <w:szCs w:val="19"/>
        </w:rPr>
        <w:t>AS</w:t>
      </w:r>
      <w:r w:rsidRPr="00D01A5B">
        <w:rPr>
          <w:rFonts w:ascii="Consolas" w:hAnsi="Consolas" w:cs="Consolas"/>
          <w:color w:val="auto"/>
          <w:sz w:val="18"/>
          <w:szCs w:val="19"/>
        </w:rPr>
        <w:t xml:space="preserve"> p</w:t>
      </w:r>
    </w:p>
    <w:p w14:paraId="00DE5C29" w14:textId="3B4D873D" w:rsidR="00A04C1B" w:rsidRPr="00D01A5B" w:rsidRDefault="00A04C1B" w:rsidP="00A04C1B">
      <w:pPr>
        <w:autoSpaceDE w:val="0"/>
        <w:autoSpaceDN w:val="0"/>
        <w:adjustRightInd w:val="0"/>
        <w:spacing w:after="0" w:line="240" w:lineRule="auto"/>
        <w:ind w:left="-2340"/>
        <w:jc w:val="both"/>
        <w:rPr>
          <w:rFonts w:ascii="Consolas" w:hAnsi="Consolas" w:cs="Consolas"/>
          <w:color w:val="auto"/>
          <w:sz w:val="18"/>
          <w:szCs w:val="19"/>
        </w:rPr>
      </w:pPr>
      <w:r w:rsidRPr="00D01A5B">
        <w:rPr>
          <w:rFonts w:ascii="Consolas" w:hAnsi="Consolas" w:cs="Consolas"/>
          <w:color w:val="auto"/>
          <w:sz w:val="18"/>
          <w:szCs w:val="19"/>
        </w:rPr>
        <w:tab/>
        <w:t xml:space="preserve">   </w:t>
      </w:r>
      <w:r w:rsidRPr="00D01A5B">
        <w:rPr>
          <w:rFonts w:ascii="Consolas" w:hAnsi="Consolas" w:cs="Consolas"/>
          <w:color w:val="808080"/>
          <w:sz w:val="18"/>
          <w:szCs w:val="19"/>
        </w:rPr>
        <w:t>JOIN</w:t>
      </w:r>
      <w:r w:rsidRPr="00D01A5B">
        <w:rPr>
          <w:rFonts w:ascii="Consolas" w:hAnsi="Consolas" w:cs="Consolas"/>
          <w:color w:val="auto"/>
          <w:sz w:val="18"/>
          <w:szCs w:val="19"/>
        </w:rPr>
        <w:t xml:space="preserve"> FactOrders </w:t>
      </w:r>
      <w:r w:rsidRPr="00D01A5B">
        <w:rPr>
          <w:rFonts w:ascii="Consolas" w:hAnsi="Consolas" w:cs="Consolas"/>
          <w:color w:val="0000FF"/>
          <w:sz w:val="18"/>
          <w:szCs w:val="19"/>
        </w:rPr>
        <w:t>AS</w:t>
      </w:r>
      <w:r w:rsidRPr="00D01A5B">
        <w:rPr>
          <w:rFonts w:ascii="Consolas" w:hAnsi="Consolas" w:cs="Consolas"/>
          <w:color w:val="auto"/>
          <w:sz w:val="18"/>
          <w:szCs w:val="19"/>
        </w:rPr>
        <w:t xml:space="preserve"> f </w:t>
      </w:r>
    </w:p>
    <w:p w14:paraId="6D824FAF" w14:textId="2AE831BC" w:rsidR="00A04C1B" w:rsidRPr="00D01A5B" w:rsidRDefault="00A04C1B" w:rsidP="00A04C1B">
      <w:pPr>
        <w:autoSpaceDE w:val="0"/>
        <w:autoSpaceDN w:val="0"/>
        <w:adjustRightInd w:val="0"/>
        <w:spacing w:after="0" w:line="240" w:lineRule="auto"/>
        <w:ind w:left="-2340"/>
        <w:jc w:val="both"/>
        <w:rPr>
          <w:rFonts w:ascii="Consolas" w:hAnsi="Consolas" w:cs="Consolas"/>
          <w:color w:val="auto"/>
          <w:sz w:val="18"/>
          <w:szCs w:val="19"/>
        </w:rPr>
      </w:pPr>
      <w:r w:rsidRPr="00D01A5B">
        <w:rPr>
          <w:rFonts w:ascii="Consolas" w:hAnsi="Consolas" w:cs="Consolas"/>
          <w:color w:val="auto"/>
          <w:sz w:val="18"/>
          <w:szCs w:val="19"/>
        </w:rPr>
        <w:tab/>
      </w:r>
      <w:r w:rsidRPr="00D01A5B">
        <w:rPr>
          <w:rFonts w:ascii="Consolas" w:hAnsi="Consolas" w:cs="Consolas"/>
          <w:color w:val="auto"/>
          <w:sz w:val="18"/>
          <w:szCs w:val="19"/>
        </w:rPr>
        <w:tab/>
        <w:t xml:space="preserve">  </w:t>
      </w:r>
      <w:r w:rsidRPr="00D01A5B">
        <w:rPr>
          <w:rFonts w:ascii="Consolas" w:hAnsi="Consolas" w:cs="Consolas"/>
          <w:color w:val="0000FF"/>
          <w:sz w:val="18"/>
          <w:szCs w:val="19"/>
        </w:rPr>
        <w:t>ON</w:t>
      </w:r>
      <w:r w:rsidRPr="00D01A5B">
        <w:rPr>
          <w:rFonts w:ascii="Consolas" w:hAnsi="Consolas" w:cs="Consolas"/>
          <w:color w:val="auto"/>
          <w:sz w:val="18"/>
          <w:szCs w:val="19"/>
        </w:rPr>
        <w:t xml:space="preserve"> f</w:t>
      </w:r>
      <w:r w:rsidRPr="00D01A5B">
        <w:rPr>
          <w:rFonts w:ascii="Consolas" w:hAnsi="Consolas" w:cs="Consolas"/>
          <w:color w:val="808080"/>
          <w:sz w:val="18"/>
          <w:szCs w:val="19"/>
        </w:rPr>
        <w:t>.</w:t>
      </w:r>
      <w:r w:rsidRPr="00D01A5B">
        <w:rPr>
          <w:rFonts w:ascii="Consolas" w:hAnsi="Consolas" w:cs="Consolas"/>
          <w:color w:val="auto"/>
          <w:sz w:val="18"/>
          <w:szCs w:val="19"/>
        </w:rPr>
        <w:t xml:space="preserve">ProductKey </w:t>
      </w:r>
      <w:r w:rsidRPr="00D01A5B">
        <w:rPr>
          <w:rFonts w:ascii="Consolas" w:hAnsi="Consolas" w:cs="Consolas"/>
          <w:color w:val="808080"/>
          <w:sz w:val="18"/>
          <w:szCs w:val="19"/>
        </w:rPr>
        <w:t>=</w:t>
      </w:r>
      <w:r w:rsidRPr="00D01A5B">
        <w:rPr>
          <w:rFonts w:ascii="Consolas" w:hAnsi="Consolas" w:cs="Consolas"/>
          <w:color w:val="auto"/>
          <w:sz w:val="18"/>
          <w:szCs w:val="19"/>
        </w:rPr>
        <w:t xml:space="preserve"> p</w:t>
      </w:r>
      <w:r w:rsidRPr="00D01A5B">
        <w:rPr>
          <w:rFonts w:ascii="Consolas" w:hAnsi="Consolas" w:cs="Consolas"/>
          <w:color w:val="808080"/>
          <w:sz w:val="18"/>
          <w:szCs w:val="19"/>
        </w:rPr>
        <w:t>.</w:t>
      </w:r>
      <w:r w:rsidRPr="00D01A5B">
        <w:rPr>
          <w:rFonts w:ascii="Consolas" w:hAnsi="Consolas" w:cs="Consolas"/>
          <w:color w:val="auto"/>
          <w:sz w:val="18"/>
          <w:szCs w:val="19"/>
        </w:rPr>
        <w:t>ProductKey</w:t>
      </w:r>
    </w:p>
    <w:p w14:paraId="3B37CEA8" w14:textId="0EE566AE" w:rsidR="00A04C1B" w:rsidRPr="00D01A5B" w:rsidRDefault="00A04C1B" w:rsidP="00A04C1B">
      <w:pPr>
        <w:autoSpaceDE w:val="0"/>
        <w:autoSpaceDN w:val="0"/>
        <w:adjustRightInd w:val="0"/>
        <w:spacing w:after="0" w:line="240" w:lineRule="auto"/>
        <w:ind w:left="-2340"/>
        <w:jc w:val="both"/>
        <w:rPr>
          <w:rFonts w:ascii="Consolas" w:hAnsi="Consolas" w:cs="Consolas"/>
          <w:color w:val="auto"/>
          <w:sz w:val="18"/>
          <w:szCs w:val="19"/>
        </w:rPr>
      </w:pPr>
      <w:r w:rsidRPr="00D01A5B">
        <w:rPr>
          <w:rFonts w:ascii="Consolas" w:hAnsi="Consolas" w:cs="Consolas"/>
          <w:color w:val="auto"/>
          <w:sz w:val="18"/>
          <w:szCs w:val="19"/>
        </w:rPr>
        <w:tab/>
        <w:t xml:space="preserve">   </w:t>
      </w:r>
      <w:r w:rsidRPr="00D01A5B">
        <w:rPr>
          <w:rFonts w:ascii="Consolas" w:hAnsi="Consolas" w:cs="Consolas"/>
          <w:color w:val="808080"/>
          <w:sz w:val="18"/>
          <w:szCs w:val="19"/>
        </w:rPr>
        <w:t>JOIN</w:t>
      </w:r>
      <w:r w:rsidRPr="00D01A5B">
        <w:rPr>
          <w:rFonts w:ascii="Consolas" w:hAnsi="Consolas" w:cs="Consolas"/>
          <w:color w:val="auto"/>
          <w:sz w:val="18"/>
          <w:szCs w:val="19"/>
        </w:rPr>
        <w:t xml:space="preserve"> DimDates </w:t>
      </w:r>
      <w:r w:rsidRPr="00D01A5B">
        <w:rPr>
          <w:rFonts w:ascii="Consolas" w:hAnsi="Consolas" w:cs="Consolas"/>
          <w:color w:val="0000FF"/>
          <w:sz w:val="18"/>
          <w:szCs w:val="19"/>
        </w:rPr>
        <w:t>AS</w:t>
      </w:r>
      <w:r w:rsidRPr="00D01A5B">
        <w:rPr>
          <w:rFonts w:ascii="Consolas" w:hAnsi="Consolas" w:cs="Consolas"/>
          <w:color w:val="auto"/>
          <w:sz w:val="18"/>
          <w:szCs w:val="19"/>
        </w:rPr>
        <w:t xml:space="preserve"> d </w:t>
      </w:r>
    </w:p>
    <w:p w14:paraId="66FFDF91" w14:textId="7D0A00EA" w:rsidR="00A04C1B" w:rsidRPr="00D01A5B" w:rsidRDefault="00A04C1B" w:rsidP="00A04C1B">
      <w:pPr>
        <w:autoSpaceDE w:val="0"/>
        <w:autoSpaceDN w:val="0"/>
        <w:adjustRightInd w:val="0"/>
        <w:spacing w:after="0" w:line="240" w:lineRule="auto"/>
        <w:ind w:left="-2340"/>
        <w:jc w:val="both"/>
        <w:rPr>
          <w:rFonts w:ascii="Consolas" w:hAnsi="Consolas" w:cs="Consolas"/>
          <w:color w:val="auto"/>
          <w:sz w:val="18"/>
          <w:szCs w:val="19"/>
        </w:rPr>
      </w:pPr>
      <w:r w:rsidRPr="00D01A5B">
        <w:rPr>
          <w:rFonts w:ascii="Consolas" w:hAnsi="Consolas" w:cs="Consolas"/>
          <w:color w:val="auto"/>
          <w:sz w:val="18"/>
          <w:szCs w:val="19"/>
        </w:rPr>
        <w:tab/>
      </w:r>
      <w:r w:rsidRPr="00D01A5B">
        <w:rPr>
          <w:rFonts w:ascii="Consolas" w:hAnsi="Consolas" w:cs="Consolas"/>
          <w:color w:val="auto"/>
          <w:sz w:val="18"/>
          <w:szCs w:val="19"/>
        </w:rPr>
        <w:tab/>
        <w:t xml:space="preserve">  </w:t>
      </w:r>
      <w:r w:rsidRPr="00D01A5B">
        <w:rPr>
          <w:rFonts w:ascii="Consolas" w:hAnsi="Consolas" w:cs="Consolas"/>
          <w:color w:val="0000FF"/>
          <w:sz w:val="18"/>
          <w:szCs w:val="19"/>
        </w:rPr>
        <w:t>ON</w:t>
      </w:r>
      <w:r w:rsidRPr="00D01A5B">
        <w:rPr>
          <w:rFonts w:ascii="Consolas" w:hAnsi="Consolas" w:cs="Consolas"/>
          <w:color w:val="auto"/>
          <w:sz w:val="18"/>
          <w:szCs w:val="19"/>
        </w:rPr>
        <w:t xml:space="preserve"> d</w:t>
      </w:r>
      <w:r w:rsidRPr="00D01A5B">
        <w:rPr>
          <w:rFonts w:ascii="Consolas" w:hAnsi="Consolas" w:cs="Consolas"/>
          <w:color w:val="808080"/>
          <w:sz w:val="18"/>
          <w:szCs w:val="19"/>
        </w:rPr>
        <w:t>.</w:t>
      </w:r>
      <w:r w:rsidRPr="00D01A5B">
        <w:rPr>
          <w:rFonts w:ascii="Consolas" w:hAnsi="Consolas" w:cs="Consolas"/>
          <w:color w:val="auto"/>
          <w:sz w:val="18"/>
          <w:szCs w:val="19"/>
        </w:rPr>
        <w:t xml:space="preserve">DateKey </w:t>
      </w:r>
      <w:r w:rsidRPr="00D01A5B">
        <w:rPr>
          <w:rFonts w:ascii="Consolas" w:hAnsi="Consolas" w:cs="Consolas"/>
          <w:color w:val="808080"/>
          <w:sz w:val="18"/>
          <w:szCs w:val="19"/>
        </w:rPr>
        <w:t>=</w:t>
      </w:r>
      <w:r w:rsidRPr="00D01A5B">
        <w:rPr>
          <w:rFonts w:ascii="Consolas" w:hAnsi="Consolas" w:cs="Consolas"/>
          <w:color w:val="auto"/>
          <w:sz w:val="18"/>
          <w:szCs w:val="19"/>
        </w:rPr>
        <w:t xml:space="preserve"> f</w:t>
      </w:r>
      <w:r w:rsidRPr="00D01A5B">
        <w:rPr>
          <w:rFonts w:ascii="Consolas" w:hAnsi="Consolas" w:cs="Consolas"/>
          <w:color w:val="808080"/>
          <w:sz w:val="18"/>
          <w:szCs w:val="19"/>
        </w:rPr>
        <w:t>.</w:t>
      </w:r>
      <w:r w:rsidRPr="00D01A5B">
        <w:rPr>
          <w:rFonts w:ascii="Consolas" w:hAnsi="Consolas" w:cs="Consolas"/>
          <w:color w:val="auto"/>
          <w:sz w:val="18"/>
          <w:szCs w:val="19"/>
        </w:rPr>
        <w:t>OrderDateKey</w:t>
      </w:r>
    </w:p>
    <w:p w14:paraId="0130A408" w14:textId="376FFBA9" w:rsidR="00A04C1B" w:rsidRPr="00D01A5B" w:rsidRDefault="00A04C1B" w:rsidP="00A04C1B">
      <w:pPr>
        <w:autoSpaceDE w:val="0"/>
        <w:autoSpaceDN w:val="0"/>
        <w:adjustRightInd w:val="0"/>
        <w:spacing w:after="0" w:line="240" w:lineRule="auto"/>
        <w:ind w:left="-2340"/>
        <w:jc w:val="both"/>
        <w:rPr>
          <w:rFonts w:ascii="Consolas" w:hAnsi="Consolas" w:cs="Consolas"/>
          <w:color w:val="FF00FF"/>
          <w:sz w:val="18"/>
          <w:szCs w:val="19"/>
        </w:rPr>
      </w:pPr>
      <w:r w:rsidRPr="00D01A5B">
        <w:rPr>
          <w:rFonts w:ascii="Consolas" w:hAnsi="Consolas" w:cs="Consolas"/>
          <w:color w:val="auto"/>
          <w:sz w:val="18"/>
          <w:szCs w:val="19"/>
        </w:rPr>
        <w:tab/>
      </w:r>
      <w:r w:rsidRPr="00D01A5B">
        <w:rPr>
          <w:rFonts w:ascii="Consolas" w:hAnsi="Consolas" w:cs="Consolas"/>
          <w:color w:val="0000FF"/>
          <w:sz w:val="18"/>
          <w:szCs w:val="19"/>
        </w:rPr>
        <w:t>GROUP</w:t>
      </w:r>
      <w:r w:rsidRPr="00D01A5B">
        <w:rPr>
          <w:rFonts w:ascii="Consolas" w:hAnsi="Consolas" w:cs="Consolas"/>
          <w:color w:val="auto"/>
          <w:sz w:val="18"/>
          <w:szCs w:val="19"/>
        </w:rPr>
        <w:t xml:space="preserve"> </w:t>
      </w:r>
      <w:r w:rsidRPr="00D01A5B">
        <w:rPr>
          <w:rFonts w:ascii="Consolas" w:hAnsi="Consolas" w:cs="Consolas"/>
          <w:color w:val="0000FF"/>
          <w:sz w:val="18"/>
          <w:szCs w:val="19"/>
        </w:rPr>
        <w:t>BY</w:t>
      </w:r>
      <w:r w:rsidRPr="00D01A5B">
        <w:rPr>
          <w:rFonts w:ascii="Consolas" w:hAnsi="Consolas" w:cs="Consolas"/>
          <w:color w:val="auto"/>
          <w:sz w:val="18"/>
          <w:szCs w:val="19"/>
        </w:rPr>
        <w:t xml:space="preserve"> ProductCategory</w:t>
      </w:r>
      <w:r w:rsidRPr="00D01A5B">
        <w:rPr>
          <w:rFonts w:ascii="Consolas" w:hAnsi="Consolas" w:cs="Consolas"/>
          <w:color w:val="808080"/>
          <w:sz w:val="18"/>
          <w:szCs w:val="19"/>
        </w:rPr>
        <w:t>,</w:t>
      </w:r>
      <w:r w:rsidRPr="00D01A5B">
        <w:rPr>
          <w:rFonts w:ascii="Consolas" w:hAnsi="Consolas" w:cs="Consolas"/>
          <w:color w:val="auto"/>
          <w:sz w:val="18"/>
          <w:szCs w:val="19"/>
        </w:rPr>
        <w:t xml:space="preserve"> </w:t>
      </w:r>
      <w:r w:rsidRPr="00D01A5B">
        <w:rPr>
          <w:rFonts w:ascii="Consolas" w:hAnsi="Consolas" w:cs="Consolas"/>
          <w:color w:val="FF00FF"/>
          <w:sz w:val="18"/>
          <w:szCs w:val="19"/>
        </w:rPr>
        <w:t>Year</w:t>
      </w:r>
    </w:p>
    <w:p w14:paraId="4B653296" w14:textId="70CFC68C" w:rsidR="00A04C1B" w:rsidRPr="008C0AF9" w:rsidRDefault="00A04C1B" w:rsidP="008C0AF9">
      <w:pPr>
        <w:ind w:left="-2340"/>
        <w:jc w:val="both"/>
      </w:pPr>
    </w:p>
    <w:p w14:paraId="5D4C2DE5" w14:textId="7581FC37" w:rsidR="008C0AF9" w:rsidRDefault="008C0AF9" w:rsidP="000A1D45">
      <w:pPr>
        <w:ind w:left="-2340"/>
      </w:pPr>
    </w:p>
    <w:p w14:paraId="2E9C6867" w14:textId="6A271F78" w:rsidR="008C0AF9" w:rsidRDefault="008C0AF9" w:rsidP="008C0AF9">
      <w:pPr>
        <w:ind w:left="-2340"/>
        <w:jc w:val="center"/>
      </w:pPr>
    </w:p>
    <w:p w14:paraId="360E29C5" w14:textId="77777777" w:rsidR="008C0AF9" w:rsidRPr="00CA4152" w:rsidRDefault="008C0AF9" w:rsidP="000A1D45">
      <w:pPr>
        <w:ind w:left="-2340"/>
      </w:pPr>
    </w:p>
    <w:sectPr w:rsidR="008C0AF9" w:rsidRPr="00CA4152" w:rsidSect="000C2848">
      <w:footerReference w:type="default" r:id="rId18"/>
      <w:headerReference w:type="first" r:id="rId19"/>
      <w:footerReference w:type="first" r:id="rId20"/>
      <w:pgSz w:w="12240" w:h="15840" w:code="1"/>
      <w:pgMar w:top="720" w:right="720" w:bottom="1260" w:left="3096"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C6D7B" w14:textId="77777777" w:rsidR="004E0213" w:rsidRDefault="004E0213">
      <w:pPr>
        <w:spacing w:after="0" w:line="240" w:lineRule="auto"/>
      </w:pPr>
      <w:r>
        <w:separator/>
      </w:r>
    </w:p>
    <w:p w14:paraId="57F0C44D" w14:textId="77777777" w:rsidR="004E0213" w:rsidRDefault="004E0213"/>
    <w:p w14:paraId="62DD5DDE" w14:textId="77777777" w:rsidR="00C3431B" w:rsidRDefault="00C3431B"/>
  </w:endnote>
  <w:endnote w:type="continuationSeparator" w:id="0">
    <w:p w14:paraId="1A2A3BBB" w14:textId="77777777" w:rsidR="004E0213" w:rsidRDefault="004E0213">
      <w:pPr>
        <w:spacing w:after="0" w:line="240" w:lineRule="auto"/>
      </w:pPr>
      <w:r>
        <w:continuationSeparator/>
      </w:r>
    </w:p>
    <w:p w14:paraId="61422423" w14:textId="77777777" w:rsidR="004E0213" w:rsidRDefault="004E0213"/>
    <w:p w14:paraId="1C9FD626" w14:textId="77777777" w:rsidR="00C3431B" w:rsidRDefault="00C34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w:hAnsi="Calibri"/>
      </w:rPr>
      <w:id w:val="557137903"/>
      <w:docPartObj>
        <w:docPartGallery w:val="Page Numbers (Bottom of Page)"/>
        <w:docPartUnique/>
      </w:docPartObj>
    </w:sdtPr>
    <w:sdtEndPr>
      <w:rPr>
        <w:rStyle w:val="DateChar"/>
        <w:rFonts w:cstheme="majorHAnsi"/>
        <w:color w:val="000000" w:themeColor="text1"/>
        <w:sz w:val="28"/>
        <w:szCs w:val="42"/>
      </w:rPr>
    </w:sdtEndPr>
    <w:sdtContent>
      <w:p w14:paraId="6E1A100C" w14:textId="77777777" w:rsidR="001D56D3" w:rsidRPr="00A205E7" w:rsidRDefault="001D56D3" w:rsidP="0046470F">
        <w:pPr>
          <w:pStyle w:val="Footer"/>
          <w:ind w:left="0"/>
          <w:jc w:val="right"/>
          <w:rPr>
            <w:rStyle w:val="DateChar"/>
            <w:rFonts w:ascii="Calibri" w:hAnsi="Calibri"/>
            <w:sz w:val="28"/>
          </w:rPr>
        </w:pPr>
        <w:r w:rsidRPr="00A205E7">
          <w:rPr>
            <w:rStyle w:val="DateChar"/>
            <w:rFonts w:ascii="Calibri" w:hAnsi="Calibri"/>
            <w:sz w:val="28"/>
          </w:rPr>
          <w:t xml:space="preserve">Page | </w:t>
        </w:r>
        <w:r w:rsidRPr="00A205E7">
          <w:rPr>
            <w:rStyle w:val="DateChar"/>
            <w:rFonts w:ascii="Calibri" w:hAnsi="Calibri"/>
            <w:sz w:val="28"/>
          </w:rPr>
          <w:fldChar w:fldCharType="begin"/>
        </w:r>
        <w:r w:rsidRPr="00A205E7">
          <w:rPr>
            <w:rStyle w:val="DateChar"/>
            <w:rFonts w:ascii="Calibri" w:hAnsi="Calibri"/>
            <w:sz w:val="28"/>
          </w:rPr>
          <w:instrText xml:space="preserve"> PAGE   \* MERGEFORMAT </w:instrText>
        </w:r>
        <w:r w:rsidRPr="00A205E7">
          <w:rPr>
            <w:rStyle w:val="DateChar"/>
            <w:rFonts w:ascii="Calibri" w:hAnsi="Calibri"/>
            <w:sz w:val="28"/>
          </w:rPr>
          <w:fldChar w:fldCharType="separate"/>
        </w:r>
        <w:r w:rsidR="00AA1B4C">
          <w:rPr>
            <w:rStyle w:val="DateChar"/>
            <w:rFonts w:ascii="Calibri" w:hAnsi="Calibri"/>
            <w:noProof/>
            <w:sz w:val="28"/>
          </w:rPr>
          <w:t>2</w:t>
        </w:r>
        <w:r w:rsidRPr="00A205E7">
          <w:rPr>
            <w:rStyle w:val="DateChar"/>
            <w:rFonts w:ascii="Calibri" w:hAnsi="Calibri"/>
            <w:sz w:val="28"/>
          </w:rPr>
          <w:fldChar w:fldCharType="end"/>
        </w:r>
        <w:r w:rsidRPr="00A205E7">
          <w:rPr>
            <w:rStyle w:val="DateChar"/>
            <w:rFonts w:ascii="Calibri" w:hAnsi="Calibri"/>
            <w:sz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Contact Information"/>
    </w:tblPr>
    <w:tblGrid>
      <w:gridCol w:w="8424"/>
      <w:gridCol w:w="288"/>
      <w:gridCol w:w="2088"/>
    </w:tblGrid>
    <w:tr w:rsidR="00550B0C" w:rsidRPr="00A205E7" w14:paraId="57F0FF93" w14:textId="77777777" w:rsidTr="00245579">
      <w:trPr>
        <w:trHeight w:val="1343"/>
        <w:jc w:val="right"/>
      </w:trPr>
      <w:tc>
        <w:tcPr>
          <w:tcW w:w="8424" w:type="dxa"/>
        </w:tcPr>
        <w:p w14:paraId="18CAFA6A" w14:textId="77777777" w:rsidR="00550B0C" w:rsidRPr="00A205E7" w:rsidRDefault="002B757D">
          <w:pPr>
            <w:pStyle w:val="Organization"/>
            <w:rPr>
              <w:rFonts w:ascii="Calibri" w:hAnsi="Calibri"/>
            </w:rPr>
          </w:pPr>
          <w:r w:rsidRPr="00A205E7">
            <w:rPr>
              <w:rFonts w:ascii="Calibri" w:hAnsi="Calibri"/>
            </w:rPr>
            <w:t>Northwind Traders</w:t>
          </w:r>
        </w:p>
        <w:tbl>
          <w:tblPr>
            <w:tblW w:w="5000" w:type="pct"/>
            <w:tblBorders>
              <w:top w:val="single" w:sz="8" w:space="0" w:color="000000" w:themeColor="text1"/>
            </w:tblBorders>
            <w:tblLayout w:type="fixed"/>
            <w:tblCellMar>
              <w:left w:w="0" w:type="dxa"/>
              <w:right w:w="115" w:type="dxa"/>
            </w:tblCellMar>
            <w:tblLook w:val="04A0" w:firstRow="1" w:lastRow="0" w:firstColumn="1" w:lastColumn="0" w:noHBand="0" w:noVBand="1"/>
          </w:tblPr>
          <w:tblGrid>
            <w:gridCol w:w="2836"/>
            <w:gridCol w:w="2790"/>
            <w:gridCol w:w="2798"/>
          </w:tblGrid>
          <w:tr w:rsidR="00550B0C" w:rsidRPr="00A205E7" w14:paraId="39E091C1" w14:textId="77777777" w:rsidTr="00245579">
            <w:trPr>
              <w:trHeight w:hRule="exact" w:val="127"/>
            </w:trPr>
            <w:tc>
              <w:tcPr>
                <w:tcW w:w="1683" w:type="pct"/>
              </w:tcPr>
              <w:p w14:paraId="3DF57911" w14:textId="77777777" w:rsidR="00550B0C" w:rsidRPr="00A205E7" w:rsidRDefault="00550B0C">
                <w:pPr>
                  <w:rPr>
                    <w:rFonts w:ascii="Calibri" w:hAnsi="Calibri"/>
                  </w:rPr>
                </w:pPr>
              </w:p>
            </w:tc>
            <w:tc>
              <w:tcPr>
                <w:tcW w:w="1656" w:type="pct"/>
              </w:tcPr>
              <w:p w14:paraId="0D3262BC" w14:textId="77777777" w:rsidR="00550B0C" w:rsidRPr="00A205E7" w:rsidRDefault="00550B0C">
                <w:pPr>
                  <w:rPr>
                    <w:rFonts w:ascii="Calibri" w:hAnsi="Calibri"/>
                  </w:rPr>
                </w:pPr>
              </w:p>
            </w:tc>
            <w:tc>
              <w:tcPr>
                <w:tcW w:w="1661" w:type="pct"/>
              </w:tcPr>
              <w:p w14:paraId="61028CCD" w14:textId="77777777" w:rsidR="00550B0C" w:rsidRPr="00A205E7" w:rsidRDefault="00550B0C">
                <w:pPr>
                  <w:rPr>
                    <w:rFonts w:ascii="Calibri" w:hAnsi="Calibri"/>
                  </w:rPr>
                </w:pPr>
              </w:p>
            </w:tc>
          </w:tr>
          <w:tr w:rsidR="00550B0C" w:rsidRPr="00A205E7" w14:paraId="109C1956" w14:textId="77777777" w:rsidTr="00245579">
            <w:trPr>
              <w:trHeight w:val="399"/>
            </w:trPr>
            <w:tc>
              <w:tcPr>
                <w:tcW w:w="1683" w:type="pct"/>
                <w:tcMar>
                  <w:bottom w:w="144" w:type="dxa"/>
                </w:tcMar>
              </w:tcPr>
              <w:p w14:paraId="7744678F" w14:textId="77777777" w:rsidR="00550B0C" w:rsidRPr="00A205E7" w:rsidRDefault="007D4B65">
                <w:pPr>
                  <w:pStyle w:val="Footer"/>
                  <w:rPr>
                    <w:rFonts w:ascii="Calibri" w:hAnsi="Calibri"/>
                  </w:rPr>
                </w:pPr>
                <w:r w:rsidRPr="00A205E7">
                  <w:rPr>
                    <w:rStyle w:val="Strong"/>
                    <w:rFonts w:ascii="Calibri" w:hAnsi="Calibri"/>
                  </w:rPr>
                  <w:t>Tel</w:t>
                </w:r>
                <w:r w:rsidRPr="00A205E7">
                  <w:rPr>
                    <w:rFonts w:ascii="Calibri" w:hAnsi="Calibri"/>
                  </w:rPr>
                  <w:t xml:space="preserve"> </w:t>
                </w:r>
                <w:r w:rsidR="00C53439" w:rsidRPr="00A205E7">
                  <w:rPr>
                    <w:rFonts w:ascii="Calibri" w:hAnsi="Calibri"/>
                  </w:rPr>
                  <w:t>1-800-555-8080</w:t>
                </w:r>
              </w:p>
              <w:p w14:paraId="1645DFF9" w14:textId="77777777" w:rsidR="00550B0C" w:rsidRPr="00A205E7" w:rsidRDefault="00550B0C" w:rsidP="00C53439">
                <w:pPr>
                  <w:pStyle w:val="Footer"/>
                  <w:rPr>
                    <w:rFonts w:ascii="Calibri" w:hAnsi="Calibri"/>
                  </w:rPr>
                </w:pPr>
              </w:p>
            </w:tc>
            <w:tc>
              <w:tcPr>
                <w:tcW w:w="1656" w:type="pct"/>
                <w:tcMar>
                  <w:bottom w:w="144" w:type="dxa"/>
                </w:tcMar>
              </w:tcPr>
              <w:p w14:paraId="11AE1339" w14:textId="77777777" w:rsidR="00550B0C" w:rsidRPr="00A205E7" w:rsidRDefault="00C53439" w:rsidP="00C53439">
                <w:pPr>
                  <w:pStyle w:val="Footer"/>
                  <w:rPr>
                    <w:rFonts w:ascii="Calibri" w:hAnsi="Calibri"/>
                  </w:rPr>
                </w:pPr>
                <w:r w:rsidRPr="00A205E7">
                  <w:rPr>
                    <w:rFonts w:ascii="Calibri" w:hAnsi="Calibri"/>
                  </w:rPr>
                  <w:t>1234 Northwind Way</w:t>
                </w:r>
              </w:p>
              <w:p w14:paraId="5E243B49" w14:textId="77777777" w:rsidR="00C53439" w:rsidRPr="00A205E7" w:rsidRDefault="00C53439" w:rsidP="00C53439">
                <w:pPr>
                  <w:pStyle w:val="Footer"/>
                  <w:rPr>
                    <w:rFonts w:ascii="Calibri" w:hAnsi="Calibri"/>
                  </w:rPr>
                </w:pPr>
              </w:p>
            </w:tc>
            <w:tc>
              <w:tcPr>
                <w:tcW w:w="1661" w:type="pct"/>
                <w:tcMar>
                  <w:bottom w:w="144" w:type="dxa"/>
                </w:tcMar>
              </w:tcPr>
              <w:p w14:paraId="2F034799" w14:textId="77777777" w:rsidR="00550B0C" w:rsidRPr="00A205E7" w:rsidRDefault="00C53439">
                <w:pPr>
                  <w:pStyle w:val="Footer"/>
                  <w:rPr>
                    <w:rFonts w:ascii="Calibri" w:hAnsi="Calibri"/>
                  </w:rPr>
                </w:pPr>
                <w:r w:rsidRPr="00A205E7">
                  <w:rPr>
                    <w:rFonts w:ascii="Calibri" w:hAnsi="Calibri"/>
                  </w:rPr>
                  <w:t>Redmond, WA 98052</w:t>
                </w:r>
              </w:p>
              <w:p w14:paraId="2BDE7786" w14:textId="77777777" w:rsidR="00550B0C" w:rsidRPr="00A205E7" w:rsidRDefault="00550B0C" w:rsidP="00C53439">
                <w:pPr>
                  <w:pStyle w:val="Footer"/>
                  <w:rPr>
                    <w:rFonts w:ascii="Calibri" w:hAnsi="Calibri"/>
                  </w:rPr>
                </w:pPr>
              </w:p>
            </w:tc>
          </w:tr>
        </w:tbl>
        <w:p w14:paraId="4F84C0EC" w14:textId="77777777" w:rsidR="00550B0C" w:rsidRPr="00A205E7" w:rsidRDefault="00550B0C">
          <w:pPr>
            <w:pStyle w:val="Footer"/>
            <w:rPr>
              <w:rFonts w:ascii="Calibri" w:hAnsi="Calibri"/>
            </w:rPr>
          </w:pPr>
        </w:p>
      </w:tc>
      <w:tc>
        <w:tcPr>
          <w:tcW w:w="288" w:type="dxa"/>
        </w:tcPr>
        <w:p w14:paraId="32E9FEEB" w14:textId="77777777" w:rsidR="00550B0C" w:rsidRPr="00A205E7" w:rsidRDefault="00550B0C">
          <w:pPr>
            <w:pStyle w:val="Footer"/>
            <w:rPr>
              <w:rFonts w:ascii="Calibri" w:hAnsi="Calibri"/>
            </w:rPr>
          </w:pPr>
        </w:p>
      </w:tc>
      <w:sdt>
        <w:sdtPr>
          <w:rPr>
            <w:rFonts w:ascii="Calibri" w:hAnsi="Calibri"/>
            <w:noProof/>
          </w:rPr>
          <w:alias w:val="Click icon at right to replace logo"/>
          <w:tag w:val="Click icon at right to replace logo"/>
          <w:id w:val="925698512"/>
          <w:picture/>
        </w:sdtPr>
        <w:sdtEndPr/>
        <w:sdtContent>
          <w:tc>
            <w:tcPr>
              <w:tcW w:w="2088" w:type="dxa"/>
              <w:vAlign w:val="bottom"/>
            </w:tcPr>
            <w:p w14:paraId="55E54766" w14:textId="77777777" w:rsidR="00550B0C" w:rsidRPr="00A205E7" w:rsidRDefault="004E0213">
              <w:pPr>
                <w:pStyle w:val="Graphic"/>
                <w:rPr>
                  <w:rFonts w:ascii="Calibri" w:hAnsi="Calibri"/>
                </w:rPr>
              </w:pPr>
              <w:r w:rsidRPr="00A205E7">
                <w:rPr>
                  <w:rFonts w:ascii="Calibri" w:hAnsi="Calibri"/>
                  <w:noProof/>
                </w:rPr>
                <w:drawing>
                  <wp:inline distT="0" distB="0" distL="0" distR="0" wp14:anchorId="6D42C177" wp14:editId="4D6F3DF3">
                    <wp:extent cx="923925" cy="914190"/>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61633" cy="951500"/>
                            </a:xfrm>
                            <a:prstGeom prst="rect">
                              <a:avLst/>
                            </a:prstGeom>
                          </pic:spPr>
                        </pic:pic>
                      </a:graphicData>
                    </a:graphic>
                  </wp:inline>
                </w:drawing>
              </w:r>
            </w:p>
          </w:tc>
        </w:sdtContent>
      </w:sdt>
    </w:tr>
    <w:tr w:rsidR="00550B0C" w:rsidRPr="00A205E7" w14:paraId="1F2434BD" w14:textId="77777777" w:rsidTr="00245579">
      <w:trPr>
        <w:trHeight w:hRule="exact" w:val="76"/>
        <w:jc w:val="right"/>
      </w:trPr>
      <w:tc>
        <w:tcPr>
          <w:tcW w:w="8424" w:type="dxa"/>
          <w:shd w:val="clear" w:color="auto" w:fill="000000" w:themeFill="text1"/>
        </w:tcPr>
        <w:p w14:paraId="53899D57" w14:textId="77777777" w:rsidR="00550B0C" w:rsidRPr="00A205E7" w:rsidRDefault="00550B0C">
          <w:pPr>
            <w:pStyle w:val="Footer"/>
            <w:rPr>
              <w:rFonts w:ascii="Calibri" w:hAnsi="Calibri"/>
              <w:sz w:val="10"/>
              <w:szCs w:val="10"/>
            </w:rPr>
          </w:pPr>
        </w:p>
      </w:tc>
      <w:tc>
        <w:tcPr>
          <w:tcW w:w="288" w:type="dxa"/>
        </w:tcPr>
        <w:p w14:paraId="616604DF" w14:textId="77777777" w:rsidR="00550B0C" w:rsidRPr="00A205E7" w:rsidRDefault="00550B0C">
          <w:pPr>
            <w:pStyle w:val="Footer"/>
            <w:rPr>
              <w:rFonts w:ascii="Calibri" w:hAnsi="Calibri"/>
              <w:sz w:val="10"/>
              <w:szCs w:val="10"/>
            </w:rPr>
          </w:pPr>
        </w:p>
      </w:tc>
      <w:tc>
        <w:tcPr>
          <w:tcW w:w="2088" w:type="dxa"/>
          <w:shd w:val="clear" w:color="auto" w:fill="000000" w:themeFill="text1"/>
        </w:tcPr>
        <w:p w14:paraId="21D5B8EE" w14:textId="77777777" w:rsidR="00550B0C" w:rsidRPr="00A205E7" w:rsidRDefault="00550B0C">
          <w:pPr>
            <w:pStyle w:val="Footer"/>
            <w:rPr>
              <w:rFonts w:ascii="Calibri" w:hAnsi="Calibri"/>
              <w:sz w:val="10"/>
              <w:szCs w:val="10"/>
            </w:rPr>
          </w:pPr>
        </w:p>
      </w:tc>
    </w:tr>
  </w:tbl>
  <w:p w14:paraId="4B080BEE" w14:textId="77777777" w:rsidR="00550B0C" w:rsidRPr="00A205E7" w:rsidRDefault="00550B0C" w:rsidP="00245579">
    <w:pPr>
      <w:pStyle w:val="Footer"/>
      <w:ind w:left="0"/>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B53D3" w14:textId="77777777" w:rsidR="004E0213" w:rsidRDefault="004E0213">
      <w:pPr>
        <w:spacing w:after="0" w:line="240" w:lineRule="auto"/>
      </w:pPr>
      <w:r>
        <w:separator/>
      </w:r>
    </w:p>
    <w:p w14:paraId="6D1B795A" w14:textId="77777777" w:rsidR="004E0213" w:rsidRDefault="004E0213"/>
    <w:p w14:paraId="3F1CC6EA" w14:textId="77777777" w:rsidR="00C3431B" w:rsidRDefault="00C3431B"/>
  </w:footnote>
  <w:footnote w:type="continuationSeparator" w:id="0">
    <w:p w14:paraId="18464289" w14:textId="77777777" w:rsidR="004E0213" w:rsidRDefault="004E0213">
      <w:pPr>
        <w:spacing w:after="0" w:line="240" w:lineRule="auto"/>
      </w:pPr>
      <w:r>
        <w:continuationSeparator/>
      </w:r>
    </w:p>
    <w:p w14:paraId="5A7331B9" w14:textId="77777777" w:rsidR="004E0213" w:rsidRDefault="004E0213"/>
    <w:p w14:paraId="3672B53E" w14:textId="77777777" w:rsidR="00C3431B" w:rsidRDefault="00C343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Memo header"/>
    </w:tblPr>
    <w:tblGrid>
      <w:gridCol w:w="2088"/>
      <w:gridCol w:w="288"/>
      <w:gridCol w:w="8424"/>
    </w:tblGrid>
    <w:tr w:rsidR="007348EF" w:rsidRPr="00A205E7" w14:paraId="3264FA85" w14:textId="77777777" w:rsidTr="001802D9">
      <w:trPr>
        <w:trHeight w:hRule="exact" w:val="720"/>
        <w:jc w:val="right"/>
      </w:trPr>
      <w:tc>
        <w:tcPr>
          <w:tcW w:w="2088" w:type="dxa"/>
          <w:vAlign w:val="bottom"/>
        </w:tcPr>
        <w:p w14:paraId="6C3F11C8" w14:textId="7CBCB5D7" w:rsidR="007348EF" w:rsidRPr="00A205E7" w:rsidRDefault="00AA1B4C" w:rsidP="007348EF">
          <w:pPr>
            <w:pStyle w:val="Date"/>
            <w:rPr>
              <w:rFonts w:ascii="Calibri" w:hAnsi="Calibri"/>
            </w:rPr>
          </w:pPr>
          <w:sdt>
            <w:sdtPr>
              <w:rPr>
                <w:rFonts w:ascii="Calibri" w:hAnsi="Calibri"/>
              </w:rPr>
              <w:alias w:val="Date"/>
              <w:tag w:val=""/>
              <w:id w:val="397322673"/>
              <w:placeholder>
                <w:docPart w:val="AE584D82FF2E4058AD834ECD480C79B5"/>
              </w:placeholder>
              <w:dataBinding w:prefixMappings="xmlns:ns0='http://schemas.microsoft.com/office/2006/coverPageProps' " w:xpath="/ns0:CoverPageProperties[1]/ns0:PublishDate[1]" w:storeItemID="{55AF091B-3C7A-41E3-B477-F2FDAA23CFDA}"/>
              <w:date w:fullDate="2015-01-29T00:00:00Z">
                <w:dateFormat w:val="MM.d.yyyy"/>
                <w:lid w:val="en-US"/>
                <w:storeMappedDataAs w:val="dateTime"/>
                <w:calendar w:val="gregorian"/>
              </w:date>
            </w:sdtPr>
            <w:sdtEndPr/>
            <w:sdtContent>
              <w:r w:rsidR="00421EC6">
                <w:rPr>
                  <w:rFonts w:ascii="Calibri" w:hAnsi="Calibri"/>
                </w:rPr>
                <w:t>01.29</w:t>
              </w:r>
              <w:r w:rsidR="007348EF" w:rsidRPr="00A205E7">
                <w:rPr>
                  <w:rFonts w:ascii="Calibri" w:hAnsi="Calibri"/>
                </w:rPr>
                <w:t>.2015</w:t>
              </w:r>
            </w:sdtContent>
          </w:sdt>
        </w:p>
      </w:tc>
      <w:tc>
        <w:tcPr>
          <w:tcW w:w="288" w:type="dxa"/>
          <w:vAlign w:val="bottom"/>
        </w:tcPr>
        <w:p w14:paraId="4A9A1EE4" w14:textId="77777777" w:rsidR="007348EF" w:rsidRPr="00A205E7" w:rsidRDefault="007348EF" w:rsidP="007348EF">
          <w:pPr>
            <w:rPr>
              <w:rFonts w:ascii="Calibri" w:hAnsi="Calibri"/>
            </w:rPr>
          </w:pPr>
        </w:p>
      </w:tc>
      <w:tc>
        <w:tcPr>
          <w:tcW w:w="8424" w:type="dxa"/>
          <w:vAlign w:val="bottom"/>
        </w:tcPr>
        <w:p w14:paraId="159FE6C6" w14:textId="77777777" w:rsidR="007348EF" w:rsidRPr="00A205E7" w:rsidRDefault="00AA1B4C" w:rsidP="003A4613">
          <w:pPr>
            <w:pStyle w:val="Title"/>
            <w:ind w:left="-36"/>
            <w:rPr>
              <w:rFonts w:ascii="Calibri" w:hAnsi="Calibri"/>
            </w:rPr>
          </w:pPr>
          <w:sdt>
            <w:sdtPr>
              <w:rPr>
                <w:rFonts w:ascii="Calibri" w:hAnsi="Calibri"/>
              </w:rPr>
              <w:alias w:val="Title"/>
              <w:tag w:val=""/>
              <w:id w:val="1300876226"/>
              <w:placeholder>
                <w:docPart w:val="F05C2C6BE5D446A099FD2A00B9D424F9"/>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7348EF" w:rsidRPr="00A205E7">
                <w:rPr>
                  <w:rFonts w:ascii="Calibri" w:hAnsi="Calibri"/>
                </w:rPr>
                <w:t>Memo</w:t>
              </w:r>
            </w:sdtContent>
          </w:sdt>
        </w:p>
      </w:tc>
    </w:tr>
    <w:tr w:rsidR="007348EF" w:rsidRPr="00A205E7" w14:paraId="09323242" w14:textId="77777777" w:rsidTr="001802D9">
      <w:trPr>
        <w:trHeight w:hRule="exact" w:val="86"/>
        <w:jc w:val="right"/>
      </w:trPr>
      <w:tc>
        <w:tcPr>
          <w:tcW w:w="2088" w:type="dxa"/>
          <w:shd w:val="clear" w:color="auto" w:fill="000000" w:themeFill="text1"/>
        </w:tcPr>
        <w:p w14:paraId="66EB89D2" w14:textId="77777777" w:rsidR="007348EF" w:rsidRPr="00A205E7" w:rsidRDefault="007348EF" w:rsidP="007348EF">
          <w:pPr>
            <w:rPr>
              <w:rFonts w:ascii="Calibri" w:hAnsi="Calibri"/>
            </w:rPr>
          </w:pPr>
        </w:p>
      </w:tc>
      <w:tc>
        <w:tcPr>
          <w:tcW w:w="288" w:type="dxa"/>
        </w:tcPr>
        <w:p w14:paraId="75131E65" w14:textId="77777777" w:rsidR="007348EF" w:rsidRPr="00A205E7" w:rsidRDefault="007348EF" w:rsidP="007348EF">
          <w:pPr>
            <w:rPr>
              <w:rFonts w:ascii="Calibri" w:hAnsi="Calibri"/>
            </w:rPr>
          </w:pPr>
        </w:p>
      </w:tc>
      <w:tc>
        <w:tcPr>
          <w:tcW w:w="8424" w:type="dxa"/>
          <w:shd w:val="clear" w:color="auto" w:fill="000000" w:themeFill="text1"/>
        </w:tcPr>
        <w:p w14:paraId="7981F21D" w14:textId="77777777" w:rsidR="007348EF" w:rsidRPr="00A205E7" w:rsidRDefault="007348EF" w:rsidP="007348EF">
          <w:pPr>
            <w:rPr>
              <w:rFonts w:ascii="Calibri" w:hAnsi="Calibri"/>
            </w:rPr>
          </w:pPr>
        </w:p>
      </w:tc>
    </w:tr>
  </w:tbl>
  <w:p w14:paraId="75D8DAFC" w14:textId="77777777" w:rsidR="007348EF" w:rsidRPr="007348EF" w:rsidRDefault="007348EF" w:rsidP="007348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13"/>
    <w:rsid w:val="00012ABB"/>
    <w:rsid w:val="0002125A"/>
    <w:rsid w:val="00036169"/>
    <w:rsid w:val="00044D44"/>
    <w:rsid w:val="000650A5"/>
    <w:rsid w:val="0006776B"/>
    <w:rsid w:val="00082642"/>
    <w:rsid w:val="00083670"/>
    <w:rsid w:val="000864B7"/>
    <w:rsid w:val="0009679C"/>
    <w:rsid w:val="000A1A43"/>
    <w:rsid w:val="000A1D45"/>
    <w:rsid w:val="000A6BFD"/>
    <w:rsid w:val="000C2848"/>
    <w:rsid w:val="000C3C24"/>
    <w:rsid w:val="000D6E96"/>
    <w:rsid w:val="000E0D13"/>
    <w:rsid w:val="000E62A4"/>
    <w:rsid w:val="000E692E"/>
    <w:rsid w:val="000F23BB"/>
    <w:rsid w:val="000F305D"/>
    <w:rsid w:val="00107F93"/>
    <w:rsid w:val="0011173F"/>
    <w:rsid w:val="0012062D"/>
    <w:rsid w:val="00141767"/>
    <w:rsid w:val="00151BD5"/>
    <w:rsid w:val="00154D57"/>
    <w:rsid w:val="00174788"/>
    <w:rsid w:val="00175E2C"/>
    <w:rsid w:val="001772B8"/>
    <w:rsid w:val="00177999"/>
    <w:rsid w:val="0018302F"/>
    <w:rsid w:val="001873C5"/>
    <w:rsid w:val="001A194B"/>
    <w:rsid w:val="001A3FE3"/>
    <w:rsid w:val="001C249C"/>
    <w:rsid w:val="001C5444"/>
    <w:rsid w:val="001C5F0C"/>
    <w:rsid w:val="001D235A"/>
    <w:rsid w:val="001D56D3"/>
    <w:rsid w:val="001E4DB1"/>
    <w:rsid w:val="00204AE7"/>
    <w:rsid w:val="00225AD5"/>
    <w:rsid w:val="002266B9"/>
    <w:rsid w:val="00226719"/>
    <w:rsid w:val="00237657"/>
    <w:rsid w:val="00245579"/>
    <w:rsid w:val="00250F2E"/>
    <w:rsid w:val="00253F8C"/>
    <w:rsid w:val="00254689"/>
    <w:rsid w:val="00254E61"/>
    <w:rsid w:val="00255708"/>
    <w:rsid w:val="0026501B"/>
    <w:rsid w:val="00294656"/>
    <w:rsid w:val="0029481C"/>
    <w:rsid w:val="002A6A1A"/>
    <w:rsid w:val="002B352F"/>
    <w:rsid w:val="002B363F"/>
    <w:rsid w:val="002B757D"/>
    <w:rsid w:val="002C26E8"/>
    <w:rsid w:val="002C2BFC"/>
    <w:rsid w:val="002D40E2"/>
    <w:rsid w:val="002E659D"/>
    <w:rsid w:val="002F37B9"/>
    <w:rsid w:val="0030426F"/>
    <w:rsid w:val="003063E0"/>
    <w:rsid w:val="0031564D"/>
    <w:rsid w:val="00324FA9"/>
    <w:rsid w:val="003418C7"/>
    <w:rsid w:val="003555D0"/>
    <w:rsid w:val="0036082F"/>
    <w:rsid w:val="003625AB"/>
    <w:rsid w:val="00370D89"/>
    <w:rsid w:val="003741D1"/>
    <w:rsid w:val="00376D99"/>
    <w:rsid w:val="0038185B"/>
    <w:rsid w:val="00385377"/>
    <w:rsid w:val="003A2DB0"/>
    <w:rsid w:val="003A2FAF"/>
    <w:rsid w:val="003A4613"/>
    <w:rsid w:val="003B0364"/>
    <w:rsid w:val="003B7536"/>
    <w:rsid w:val="003C6B1B"/>
    <w:rsid w:val="003E5DEE"/>
    <w:rsid w:val="003F694C"/>
    <w:rsid w:val="0041233E"/>
    <w:rsid w:val="00421BC8"/>
    <w:rsid w:val="00421EC6"/>
    <w:rsid w:val="004364F5"/>
    <w:rsid w:val="00437517"/>
    <w:rsid w:val="00442427"/>
    <w:rsid w:val="0045451D"/>
    <w:rsid w:val="0046470F"/>
    <w:rsid w:val="00490392"/>
    <w:rsid w:val="00492E6B"/>
    <w:rsid w:val="004A60ED"/>
    <w:rsid w:val="004D21E6"/>
    <w:rsid w:val="004E0213"/>
    <w:rsid w:val="004E4F19"/>
    <w:rsid w:val="004E6767"/>
    <w:rsid w:val="005045AC"/>
    <w:rsid w:val="00526219"/>
    <w:rsid w:val="00527B83"/>
    <w:rsid w:val="00536728"/>
    <w:rsid w:val="005374B2"/>
    <w:rsid w:val="00550B0C"/>
    <w:rsid w:val="005720DE"/>
    <w:rsid w:val="00574415"/>
    <w:rsid w:val="00580072"/>
    <w:rsid w:val="00581B8B"/>
    <w:rsid w:val="005831A5"/>
    <w:rsid w:val="00584186"/>
    <w:rsid w:val="005873A5"/>
    <w:rsid w:val="005A01F4"/>
    <w:rsid w:val="005B1868"/>
    <w:rsid w:val="005B2D5C"/>
    <w:rsid w:val="005C1E23"/>
    <w:rsid w:val="005D06B6"/>
    <w:rsid w:val="005D0894"/>
    <w:rsid w:val="005D2969"/>
    <w:rsid w:val="005D34C4"/>
    <w:rsid w:val="005F0F78"/>
    <w:rsid w:val="005F5E29"/>
    <w:rsid w:val="0060196A"/>
    <w:rsid w:val="00603254"/>
    <w:rsid w:val="00603C6D"/>
    <w:rsid w:val="00612E28"/>
    <w:rsid w:val="00630C79"/>
    <w:rsid w:val="006330BB"/>
    <w:rsid w:val="00645B43"/>
    <w:rsid w:val="00646120"/>
    <w:rsid w:val="00656B9B"/>
    <w:rsid w:val="006662A9"/>
    <w:rsid w:val="00673C7F"/>
    <w:rsid w:val="006776D4"/>
    <w:rsid w:val="00691455"/>
    <w:rsid w:val="006976C4"/>
    <w:rsid w:val="006A28F8"/>
    <w:rsid w:val="006B1766"/>
    <w:rsid w:val="006B17CF"/>
    <w:rsid w:val="006B264D"/>
    <w:rsid w:val="006C669C"/>
    <w:rsid w:val="006D5837"/>
    <w:rsid w:val="006D76AE"/>
    <w:rsid w:val="0070645D"/>
    <w:rsid w:val="00713902"/>
    <w:rsid w:val="00716293"/>
    <w:rsid w:val="00723D5B"/>
    <w:rsid w:val="007348EF"/>
    <w:rsid w:val="00737705"/>
    <w:rsid w:val="00754D7D"/>
    <w:rsid w:val="00796646"/>
    <w:rsid w:val="00797D5C"/>
    <w:rsid w:val="007A0513"/>
    <w:rsid w:val="007A08AA"/>
    <w:rsid w:val="007D42B1"/>
    <w:rsid w:val="007D4B65"/>
    <w:rsid w:val="007D66F7"/>
    <w:rsid w:val="007D7928"/>
    <w:rsid w:val="007F6810"/>
    <w:rsid w:val="007F7510"/>
    <w:rsid w:val="00814D4B"/>
    <w:rsid w:val="00824912"/>
    <w:rsid w:val="00830529"/>
    <w:rsid w:val="00835DA6"/>
    <w:rsid w:val="0084279B"/>
    <w:rsid w:val="00851939"/>
    <w:rsid w:val="008543D2"/>
    <w:rsid w:val="00855261"/>
    <w:rsid w:val="00860E73"/>
    <w:rsid w:val="00877AF1"/>
    <w:rsid w:val="00893F7D"/>
    <w:rsid w:val="008C0AF9"/>
    <w:rsid w:val="008C20E0"/>
    <w:rsid w:val="008C4A73"/>
    <w:rsid w:val="008E05B3"/>
    <w:rsid w:val="008F66A3"/>
    <w:rsid w:val="009045CF"/>
    <w:rsid w:val="0092779A"/>
    <w:rsid w:val="009535F5"/>
    <w:rsid w:val="00963490"/>
    <w:rsid w:val="00980D4B"/>
    <w:rsid w:val="009950D2"/>
    <w:rsid w:val="00995AF8"/>
    <w:rsid w:val="009A60CA"/>
    <w:rsid w:val="009B22C2"/>
    <w:rsid w:val="009C3E7C"/>
    <w:rsid w:val="009D1A86"/>
    <w:rsid w:val="009D6B7C"/>
    <w:rsid w:val="009E58FD"/>
    <w:rsid w:val="00A04C1B"/>
    <w:rsid w:val="00A12ABC"/>
    <w:rsid w:val="00A205E7"/>
    <w:rsid w:val="00A27360"/>
    <w:rsid w:val="00A42080"/>
    <w:rsid w:val="00A47BA4"/>
    <w:rsid w:val="00A50D72"/>
    <w:rsid w:val="00A559C6"/>
    <w:rsid w:val="00A61BC7"/>
    <w:rsid w:val="00A93369"/>
    <w:rsid w:val="00A97806"/>
    <w:rsid w:val="00AA1B4C"/>
    <w:rsid w:val="00AB3D89"/>
    <w:rsid w:val="00AD5964"/>
    <w:rsid w:val="00AE191E"/>
    <w:rsid w:val="00B02373"/>
    <w:rsid w:val="00B026DA"/>
    <w:rsid w:val="00B10F80"/>
    <w:rsid w:val="00B13E2D"/>
    <w:rsid w:val="00B2729C"/>
    <w:rsid w:val="00B36EF9"/>
    <w:rsid w:val="00B528C1"/>
    <w:rsid w:val="00B76CC0"/>
    <w:rsid w:val="00B77FDF"/>
    <w:rsid w:val="00B80816"/>
    <w:rsid w:val="00B81571"/>
    <w:rsid w:val="00B837A8"/>
    <w:rsid w:val="00B8740E"/>
    <w:rsid w:val="00B902DD"/>
    <w:rsid w:val="00B9193F"/>
    <w:rsid w:val="00B95B80"/>
    <w:rsid w:val="00BA3F23"/>
    <w:rsid w:val="00BB1264"/>
    <w:rsid w:val="00BB45D5"/>
    <w:rsid w:val="00BB7E6F"/>
    <w:rsid w:val="00BC095C"/>
    <w:rsid w:val="00BF0B68"/>
    <w:rsid w:val="00C10499"/>
    <w:rsid w:val="00C12B94"/>
    <w:rsid w:val="00C1695A"/>
    <w:rsid w:val="00C17C4D"/>
    <w:rsid w:val="00C20D75"/>
    <w:rsid w:val="00C20ED6"/>
    <w:rsid w:val="00C21A75"/>
    <w:rsid w:val="00C273DD"/>
    <w:rsid w:val="00C3258D"/>
    <w:rsid w:val="00C32D0C"/>
    <w:rsid w:val="00C3431B"/>
    <w:rsid w:val="00C35B88"/>
    <w:rsid w:val="00C5187C"/>
    <w:rsid w:val="00C53439"/>
    <w:rsid w:val="00C60ED8"/>
    <w:rsid w:val="00C65FF8"/>
    <w:rsid w:val="00C842AB"/>
    <w:rsid w:val="00C85785"/>
    <w:rsid w:val="00C8729B"/>
    <w:rsid w:val="00C940EC"/>
    <w:rsid w:val="00C96B77"/>
    <w:rsid w:val="00CA4152"/>
    <w:rsid w:val="00CB21B7"/>
    <w:rsid w:val="00CB55A2"/>
    <w:rsid w:val="00CB796F"/>
    <w:rsid w:val="00CC4C47"/>
    <w:rsid w:val="00CD57CD"/>
    <w:rsid w:val="00CE32B9"/>
    <w:rsid w:val="00CE57FB"/>
    <w:rsid w:val="00CE7EC7"/>
    <w:rsid w:val="00CF5C8C"/>
    <w:rsid w:val="00D006E1"/>
    <w:rsid w:val="00D01A5B"/>
    <w:rsid w:val="00D01AFC"/>
    <w:rsid w:val="00D172B6"/>
    <w:rsid w:val="00D17853"/>
    <w:rsid w:val="00D22D41"/>
    <w:rsid w:val="00D24EE1"/>
    <w:rsid w:val="00D30344"/>
    <w:rsid w:val="00D37DC6"/>
    <w:rsid w:val="00D419DC"/>
    <w:rsid w:val="00D46596"/>
    <w:rsid w:val="00D51C49"/>
    <w:rsid w:val="00D5549D"/>
    <w:rsid w:val="00D6336D"/>
    <w:rsid w:val="00D84EA3"/>
    <w:rsid w:val="00D92F24"/>
    <w:rsid w:val="00DF14E3"/>
    <w:rsid w:val="00DF1E37"/>
    <w:rsid w:val="00E0217C"/>
    <w:rsid w:val="00E1380A"/>
    <w:rsid w:val="00E14972"/>
    <w:rsid w:val="00E209C0"/>
    <w:rsid w:val="00E3669E"/>
    <w:rsid w:val="00E41EC8"/>
    <w:rsid w:val="00E62121"/>
    <w:rsid w:val="00E62F99"/>
    <w:rsid w:val="00E708D6"/>
    <w:rsid w:val="00E74F9D"/>
    <w:rsid w:val="00E9246A"/>
    <w:rsid w:val="00EA629F"/>
    <w:rsid w:val="00EB3628"/>
    <w:rsid w:val="00EB4231"/>
    <w:rsid w:val="00EC538A"/>
    <w:rsid w:val="00EC78D6"/>
    <w:rsid w:val="00EE6EAA"/>
    <w:rsid w:val="00EF4258"/>
    <w:rsid w:val="00F06355"/>
    <w:rsid w:val="00F314F7"/>
    <w:rsid w:val="00F36A23"/>
    <w:rsid w:val="00F37DFA"/>
    <w:rsid w:val="00F42CC7"/>
    <w:rsid w:val="00F5104E"/>
    <w:rsid w:val="00F8112B"/>
    <w:rsid w:val="00F95450"/>
    <w:rsid w:val="00F96F00"/>
    <w:rsid w:val="00FA0085"/>
    <w:rsid w:val="00FC76E9"/>
    <w:rsid w:val="00FC7F44"/>
    <w:rsid w:val="00FF1CE5"/>
    <w:rsid w:val="00FF46F4"/>
    <w:rsid w:val="00FF6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6E71FE7"/>
  <w15:docId w15:val="{706F691D-2BFF-4947-9E67-7D42F9A3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50F2E"/>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0E692E"/>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unhideWhenUsed/>
    <w:qFormat/>
    <w:rsid w:val="00CA4152"/>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0F6FC6" w:themeColor="accent1"/>
    </w:rPr>
  </w:style>
  <w:style w:type="character" w:customStyle="1" w:styleId="FooterChar">
    <w:name w:val="Footer Char"/>
    <w:basedOn w:val="DefaultParagraphFont"/>
    <w:link w:val="Footer"/>
    <w:uiPriority w:val="99"/>
    <w:rPr>
      <w:color w:val="0F6FC6"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0F6FC6"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0F6FC6" w:themeColor="accent1"/>
      <w:sz w:val="44"/>
      <w:szCs w:val="42"/>
    </w:rPr>
  </w:style>
  <w:style w:type="character" w:customStyle="1" w:styleId="TitleChar">
    <w:name w:val="Title Char"/>
    <w:basedOn w:val="DefaultParagraphFont"/>
    <w:link w:val="Title"/>
    <w:uiPriority w:val="2"/>
    <w:rPr>
      <w:b/>
      <w:color w:val="0F6FC6"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0F6FC6" w:themeColor="accent1"/>
      <w:sz w:val="18"/>
    </w:rPr>
  </w:style>
  <w:style w:type="paragraph" w:customStyle="1" w:styleId="PageHeading">
    <w:name w:val="Page Heading"/>
    <w:basedOn w:val="Normal"/>
    <w:uiPriority w:val="1"/>
    <w:qFormat/>
    <w:pPr>
      <w:spacing w:before="600" w:after="200"/>
    </w:pPr>
    <w:rPr>
      <w:b/>
    </w:rPr>
  </w:style>
  <w:style w:type="character" w:customStyle="1" w:styleId="Heading2Char">
    <w:name w:val="Heading 2 Char"/>
    <w:basedOn w:val="DefaultParagraphFont"/>
    <w:link w:val="Heading2"/>
    <w:uiPriority w:val="9"/>
    <w:rsid w:val="00250F2E"/>
    <w:rPr>
      <w:rFonts w:asciiTheme="majorHAnsi" w:eastAsiaTheme="majorEastAsia" w:hAnsiTheme="majorHAnsi" w:cstheme="majorBidi"/>
      <w:color w:val="0B5294" w:themeColor="accent1" w:themeShade="BF"/>
      <w:sz w:val="26"/>
      <w:szCs w:val="26"/>
      <w:lang w:val="en-US"/>
    </w:rPr>
  </w:style>
  <w:style w:type="character" w:customStyle="1" w:styleId="Heading3Char">
    <w:name w:val="Heading 3 Char"/>
    <w:basedOn w:val="DefaultParagraphFont"/>
    <w:link w:val="Heading3"/>
    <w:uiPriority w:val="9"/>
    <w:rsid w:val="000E692E"/>
    <w:rPr>
      <w:rFonts w:asciiTheme="majorHAnsi" w:eastAsiaTheme="majorEastAsia" w:hAnsiTheme="majorHAnsi" w:cstheme="majorBidi"/>
      <w:color w:val="073662" w:themeColor="accent1" w:themeShade="7F"/>
      <w:sz w:val="24"/>
      <w:szCs w:val="24"/>
      <w:lang w:val="en-US"/>
    </w:rPr>
  </w:style>
  <w:style w:type="character" w:customStyle="1" w:styleId="Heading4Char">
    <w:name w:val="Heading 4 Char"/>
    <w:basedOn w:val="DefaultParagraphFont"/>
    <w:link w:val="Heading4"/>
    <w:uiPriority w:val="9"/>
    <w:rsid w:val="00CA4152"/>
    <w:rPr>
      <w:rFonts w:asciiTheme="majorHAnsi" w:eastAsiaTheme="majorEastAsia" w:hAnsiTheme="majorHAnsi" w:cstheme="majorBidi"/>
      <w:i/>
      <w:iCs/>
      <w:color w:val="0B5294"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2194">
      <w:bodyDiv w:val="1"/>
      <w:marLeft w:val="0"/>
      <w:marRight w:val="0"/>
      <w:marTop w:val="0"/>
      <w:marBottom w:val="0"/>
      <w:divBdr>
        <w:top w:val="none" w:sz="0" w:space="0" w:color="auto"/>
        <w:left w:val="none" w:sz="0" w:space="0" w:color="auto"/>
        <w:bottom w:val="none" w:sz="0" w:space="0" w:color="auto"/>
        <w:right w:val="none" w:sz="0" w:space="0" w:color="auto"/>
      </w:divBdr>
    </w:div>
    <w:div w:id="240065731">
      <w:bodyDiv w:val="1"/>
      <w:marLeft w:val="0"/>
      <w:marRight w:val="0"/>
      <w:marTop w:val="0"/>
      <w:marBottom w:val="0"/>
      <w:divBdr>
        <w:top w:val="none" w:sz="0" w:space="0" w:color="auto"/>
        <w:left w:val="none" w:sz="0" w:space="0" w:color="auto"/>
        <w:bottom w:val="none" w:sz="0" w:space="0" w:color="auto"/>
        <w:right w:val="none" w:sz="0" w:space="0" w:color="auto"/>
      </w:divBdr>
    </w:div>
    <w:div w:id="1159079600">
      <w:bodyDiv w:val="1"/>
      <w:marLeft w:val="0"/>
      <w:marRight w:val="0"/>
      <w:marTop w:val="0"/>
      <w:marBottom w:val="0"/>
      <w:divBdr>
        <w:top w:val="none" w:sz="0" w:space="0" w:color="auto"/>
        <w:left w:val="none" w:sz="0" w:space="0" w:color="auto"/>
        <w:bottom w:val="none" w:sz="0" w:space="0" w:color="auto"/>
        <w:right w:val="none" w:sz="0" w:space="0" w:color="auto"/>
      </w:divBdr>
    </w:div>
    <w:div w:id="1279141955">
      <w:bodyDiv w:val="1"/>
      <w:marLeft w:val="0"/>
      <w:marRight w:val="0"/>
      <w:marTop w:val="0"/>
      <w:marBottom w:val="0"/>
      <w:divBdr>
        <w:top w:val="none" w:sz="0" w:space="0" w:color="auto"/>
        <w:left w:val="none" w:sz="0" w:space="0" w:color="auto"/>
        <w:bottom w:val="none" w:sz="0" w:space="0" w:color="auto"/>
        <w:right w:val="none" w:sz="0" w:space="0" w:color="auto"/>
      </w:divBdr>
    </w:div>
    <w:div w:id="1467744601">
      <w:bodyDiv w:val="1"/>
      <w:marLeft w:val="0"/>
      <w:marRight w:val="0"/>
      <w:marTop w:val="0"/>
      <w:marBottom w:val="0"/>
      <w:divBdr>
        <w:top w:val="none" w:sz="0" w:space="0" w:color="auto"/>
        <w:left w:val="none" w:sz="0" w:space="0" w:color="auto"/>
        <w:bottom w:val="none" w:sz="0" w:space="0" w:color="auto"/>
        <w:right w:val="none" w:sz="0" w:space="0" w:color="auto"/>
      </w:divBdr>
    </w:div>
    <w:div w:id="20725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ney\AppData\Roaming\Microsoft\Templates\Business%20memo%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584D82FF2E4058AD834ECD480C79B5"/>
        <w:category>
          <w:name w:val="General"/>
          <w:gallery w:val="placeholder"/>
        </w:category>
        <w:types>
          <w:type w:val="bbPlcHdr"/>
        </w:types>
        <w:behaviors>
          <w:behavior w:val="content"/>
        </w:behaviors>
        <w:guid w:val="{A2C8B395-E140-4B25-A88C-8C6C5C27E093}"/>
      </w:docPartPr>
      <w:docPartBody>
        <w:p w:rsidR="00802741" w:rsidRDefault="00175950" w:rsidP="00175950">
          <w:pPr>
            <w:pStyle w:val="AE584D82FF2E4058AD834ECD480C79B5"/>
          </w:pPr>
          <w:r>
            <w:t>[Date]</w:t>
          </w:r>
        </w:p>
      </w:docPartBody>
    </w:docPart>
    <w:docPart>
      <w:docPartPr>
        <w:name w:val="F05C2C6BE5D446A099FD2A00B9D424F9"/>
        <w:category>
          <w:name w:val="General"/>
          <w:gallery w:val="placeholder"/>
        </w:category>
        <w:types>
          <w:type w:val="bbPlcHdr"/>
        </w:types>
        <w:behaviors>
          <w:behavior w:val="content"/>
        </w:behaviors>
        <w:guid w:val="{AEBDB9E8-5228-4DEB-BD60-2F28903DCFAA}"/>
      </w:docPartPr>
      <w:docPartBody>
        <w:p w:rsidR="00802741" w:rsidRDefault="00175950" w:rsidP="00175950">
          <w:pPr>
            <w:pStyle w:val="F05C2C6BE5D446A099FD2A00B9D424F9"/>
          </w:pPr>
          <w:r>
            <w:t>Memo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90C"/>
    <w:rsid w:val="00175950"/>
    <w:rsid w:val="006E1F89"/>
    <w:rsid w:val="00802741"/>
    <w:rsid w:val="00B4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098E6EEBC34B05AB5B660750484643">
    <w:name w:val="F0098E6EEBC34B05AB5B660750484643"/>
  </w:style>
  <w:style w:type="paragraph" w:customStyle="1" w:styleId="2F127EEB3610477E8682C7F59F02B6E0">
    <w:name w:val="2F127EEB3610477E8682C7F59F02B6E0"/>
  </w:style>
  <w:style w:type="paragraph" w:customStyle="1" w:styleId="1038720BAB5A4C74AA1FF9341407EA59">
    <w:name w:val="1038720BAB5A4C74AA1FF9341407EA59"/>
  </w:style>
  <w:style w:type="paragraph" w:customStyle="1" w:styleId="76C85DE4D3E74F1FAE91818CD644928C">
    <w:name w:val="76C85DE4D3E74F1FAE91818CD644928C"/>
  </w:style>
  <w:style w:type="paragraph" w:customStyle="1" w:styleId="9872D1FED79F4704B0B689A50E0B171B">
    <w:name w:val="9872D1FED79F4704B0B689A50E0B171B"/>
  </w:style>
  <w:style w:type="paragraph" w:customStyle="1" w:styleId="F56D6296F0B7478981FE202C9DE2FB6F">
    <w:name w:val="F56D6296F0B7478981FE202C9DE2FB6F"/>
  </w:style>
  <w:style w:type="paragraph" w:customStyle="1" w:styleId="AB390F35D15744D9AE4B2FFE8E491F01">
    <w:name w:val="AB390F35D15744D9AE4B2FFE8E491F01"/>
  </w:style>
  <w:style w:type="paragraph" w:customStyle="1" w:styleId="8008C2CF98F44559B97A634ACA5BD1CC">
    <w:name w:val="8008C2CF98F44559B97A634ACA5BD1CC"/>
    <w:rsid w:val="00B4690C"/>
  </w:style>
  <w:style w:type="paragraph" w:customStyle="1" w:styleId="AD88634289C24EDE952526FBC3A631ED">
    <w:name w:val="AD88634289C24EDE952526FBC3A631ED"/>
    <w:rsid w:val="00175950"/>
  </w:style>
  <w:style w:type="paragraph" w:customStyle="1" w:styleId="AE584D82FF2E4058AD834ECD480C79B5">
    <w:name w:val="AE584D82FF2E4058AD834ECD480C79B5"/>
    <w:rsid w:val="00175950"/>
  </w:style>
  <w:style w:type="paragraph" w:customStyle="1" w:styleId="F05C2C6BE5D446A099FD2A00B9D424F9">
    <w:name w:val="F05C2C6BE5D446A099FD2A00B9D424F9"/>
    <w:rsid w:val="00175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CC18D-C81A-4265-8920-21E4E70164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memo (Red and Black design).dotx</Template>
  <TotalTime>521</TotalTime>
  <Pages>6</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Whitney King</dc:creator>
  <cp:keywords/>
  <cp:lastModifiedBy>Whitney King</cp:lastModifiedBy>
  <cp:revision>98</cp:revision>
  <dcterms:created xsi:type="dcterms:W3CDTF">2015-01-30T06:33:00Z</dcterms:created>
  <dcterms:modified xsi:type="dcterms:W3CDTF">2015-02-02T22:00:00Z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