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A1184" w14:textId="77777777" w:rsidR="00E442BF" w:rsidRDefault="004F2030" w:rsidP="004A6DCE">
      <w:pPr>
        <w:pStyle w:val="Title"/>
      </w:pPr>
      <w:r w:rsidRPr="004A6DCE">
        <w:t>Memo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3"/>
        <w:gridCol w:w="7602"/>
      </w:tblGrid>
      <w:tr w:rsidR="004A6DCE" w14:paraId="63A55874" w14:textId="77777777" w:rsidTr="00E656BA">
        <w:trPr>
          <w:cantSplit/>
          <w:trHeight w:val="432"/>
        </w:trPr>
        <w:tc>
          <w:tcPr>
            <w:tcW w:w="1153" w:type="dxa"/>
            <w:vAlign w:val="bottom"/>
          </w:tcPr>
          <w:p w14:paraId="628EBAC9" w14:textId="77777777" w:rsidR="004A6DCE" w:rsidRPr="004A6DCE" w:rsidRDefault="004A6DCE" w:rsidP="00E0003B">
            <w:pPr>
              <w:pStyle w:val="Heading1"/>
            </w:pPr>
            <w:r w:rsidRPr="004A6DCE">
              <w:t>To:</w:t>
            </w:r>
          </w:p>
        </w:tc>
        <w:tc>
          <w:tcPr>
            <w:tcW w:w="7602" w:type="dxa"/>
            <w:vAlign w:val="bottom"/>
          </w:tcPr>
          <w:p w14:paraId="18A095F3" w14:textId="77777777" w:rsidR="004A6DCE" w:rsidRPr="00E0003B" w:rsidRDefault="00E656BA" w:rsidP="00E656BA">
            <w:r>
              <w:t>Sylvia Unwin</w:t>
            </w:r>
          </w:p>
        </w:tc>
      </w:tr>
      <w:tr w:rsidR="004A6DCE" w14:paraId="11C0B2EC" w14:textId="77777777" w:rsidTr="00E656BA">
        <w:trPr>
          <w:cantSplit/>
          <w:trHeight w:val="432"/>
        </w:trPr>
        <w:tc>
          <w:tcPr>
            <w:tcW w:w="1153" w:type="dxa"/>
            <w:vAlign w:val="bottom"/>
          </w:tcPr>
          <w:p w14:paraId="593F376D" w14:textId="77777777" w:rsidR="004A6DCE" w:rsidRPr="004A6DCE" w:rsidRDefault="004A6DCE" w:rsidP="00E0003B">
            <w:pPr>
              <w:pStyle w:val="Heading1"/>
            </w:pPr>
            <w:r w:rsidRPr="004A6DCE">
              <w:t>From:</w:t>
            </w:r>
          </w:p>
        </w:tc>
        <w:tc>
          <w:tcPr>
            <w:tcW w:w="7602" w:type="dxa"/>
            <w:vAlign w:val="bottom"/>
          </w:tcPr>
          <w:p w14:paraId="693E2FE7" w14:textId="77777777" w:rsidR="004A6DCE" w:rsidRPr="00E0003B" w:rsidRDefault="00E656BA" w:rsidP="00E656BA">
            <w:r>
              <w:t>Whitney King</w:t>
            </w:r>
          </w:p>
        </w:tc>
      </w:tr>
      <w:tr w:rsidR="004A6DCE" w14:paraId="79056E12" w14:textId="77777777" w:rsidTr="00E656BA">
        <w:trPr>
          <w:cantSplit/>
          <w:trHeight w:val="432"/>
        </w:trPr>
        <w:tc>
          <w:tcPr>
            <w:tcW w:w="1153" w:type="dxa"/>
            <w:vAlign w:val="bottom"/>
          </w:tcPr>
          <w:p w14:paraId="289CC0D5" w14:textId="77777777" w:rsidR="004A6DCE" w:rsidRPr="004A6DCE" w:rsidRDefault="004A6DCE" w:rsidP="00E0003B">
            <w:pPr>
              <w:pStyle w:val="Heading1"/>
            </w:pPr>
            <w:r w:rsidRPr="004A6DCE">
              <w:t>Date:</w:t>
            </w:r>
          </w:p>
        </w:tc>
        <w:sdt>
          <w:sdtPr>
            <w:alias w:val="Date"/>
            <w:tag w:val="Date"/>
            <w:id w:val="434908564"/>
            <w:placeholder>
              <w:docPart w:val="E45C5B7A58DE41EE9E1586AB0D4A0DB9"/>
            </w:placeholder>
            <w:date w:fullDate="2014-11-21T00:00:00Z">
              <w:dateFormat w:val="MMMM d, yyyy"/>
              <w:lid w:val="en-US"/>
              <w:storeMappedDataAs w:val="dateTime"/>
              <w:calendar w:val="gregorian"/>
            </w:date>
          </w:sdtPr>
          <w:sdtEndPr/>
          <w:sdtContent>
            <w:tc>
              <w:tcPr>
                <w:tcW w:w="7602" w:type="dxa"/>
                <w:vAlign w:val="bottom"/>
              </w:tcPr>
              <w:p w14:paraId="209E6E98" w14:textId="57BA5719" w:rsidR="004A6DCE" w:rsidRPr="00E0003B" w:rsidRDefault="00C307E9" w:rsidP="00C307E9">
                <w:r>
                  <w:t>November 21, 2014</w:t>
                </w:r>
              </w:p>
            </w:tc>
          </w:sdtContent>
        </w:sdt>
      </w:tr>
      <w:tr w:rsidR="004A6DCE" w14:paraId="3A9D67DA" w14:textId="77777777" w:rsidTr="00E656BA">
        <w:trPr>
          <w:cantSplit/>
          <w:trHeight w:val="432"/>
        </w:trPr>
        <w:tc>
          <w:tcPr>
            <w:tcW w:w="1153" w:type="dxa"/>
            <w:vAlign w:val="bottom"/>
          </w:tcPr>
          <w:p w14:paraId="605C92DC" w14:textId="77777777" w:rsidR="004A6DCE" w:rsidRPr="004A6DCE" w:rsidRDefault="004A6DCE" w:rsidP="00E0003B">
            <w:pPr>
              <w:pStyle w:val="Heading1"/>
            </w:pPr>
            <w:r w:rsidRPr="004A6DCE">
              <w:t>Re:</w:t>
            </w:r>
          </w:p>
        </w:tc>
        <w:tc>
          <w:tcPr>
            <w:tcW w:w="7602" w:type="dxa"/>
            <w:vAlign w:val="bottom"/>
          </w:tcPr>
          <w:p w14:paraId="5A7AF888" w14:textId="43A412A8" w:rsidR="004A6DCE" w:rsidRPr="00E0003B" w:rsidRDefault="00E656BA" w:rsidP="00C307E9">
            <w:r>
              <w:t xml:space="preserve">Assignment </w:t>
            </w:r>
            <w:r w:rsidR="00C307E9">
              <w:t>8</w:t>
            </w:r>
          </w:p>
        </w:tc>
      </w:tr>
      <w:tr w:rsidR="00E0003B" w14:paraId="00303B98" w14:textId="77777777" w:rsidTr="00E656BA">
        <w:trPr>
          <w:cantSplit/>
          <w:trHeight w:val="432"/>
        </w:trPr>
        <w:tc>
          <w:tcPr>
            <w:tcW w:w="1153" w:type="dxa"/>
            <w:tcBorders>
              <w:bottom w:val="single" w:sz="4" w:space="0" w:color="auto"/>
            </w:tcBorders>
            <w:vAlign w:val="bottom"/>
          </w:tcPr>
          <w:p w14:paraId="43A5E5FE" w14:textId="77777777" w:rsidR="00E0003B" w:rsidRPr="004A6DCE" w:rsidRDefault="00E0003B" w:rsidP="00E0003B"/>
        </w:tc>
        <w:tc>
          <w:tcPr>
            <w:tcW w:w="7602" w:type="dxa"/>
            <w:tcBorders>
              <w:bottom w:val="single" w:sz="4" w:space="0" w:color="auto"/>
            </w:tcBorders>
            <w:vAlign w:val="bottom"/>
          </w:tcPr>
          <w:p w14:paraId="4E752C45" w14:textId="77777777" w:rsidR="00E0003B" w:rsidRDefault="00E0003B" w:rsidP="00E0003B"/>
        </w:tc>
      </w:tr>
    </w:tbl>
    <w:p w14:paraId="74572A44" w14:textId="5421887F" w:rsidR="00EC7A15" w:rsidRDefault="00EC7A15" w:rsidP="0088185F">
      <w:pPr>
        <w:pStyle w:val="BodyText"/>
      </w:pPr>
    </w:p>
    <w:p w14:paraId="0874F981" w14:textId="4A811082" w:rsidR="00BF13A7" w:rsidRDefault="00C307E9" w:rsidP="0088185F">
      <w:pPr>
        <w:pStyle w:val="BodyText"/>
      </w:pPr>
      <w:r>
        <w:t>The main difficulties on this assignment stemmed from not having any feedback or responses on the forum. Instructions all center on making calculations off of fiscal year, however, most of the results are then null or errors. If calendar year is used, it fixes the problem, but everything is designed around fiscal. There was no help or information on this problem provided on this last module, and it’s also affecting things in this module. Several students have posted for assistance, and we’ve all just resigned to do the best we can with it. With all the said, I think this week’s assignment turned out alright for the most part.</w:t>
      </w:r>
    </w:p>
    <w:p w14:paraId="083DD88E" w14:textId="593F2E22" w:rsidR="005F6B65" w:rsidRDefault="005F6B65" w:rsidP="0088185F">
      <w:pPr>
        <w:pStyle w:val="BodyText"/>
        <w:rPr>
          <w:noProof/>
        </w:rPr>
      </w:pPr>
      <w:r>
        <w:rPr>
          <w:noProof/>
        </w:rPr>
        <w:drawing>
          <wp:anchor distT="0" distB="0" distL="114300" distR="114300" simplePos="0" relativeHeight="251659264" behindDoc="1" locked="0" layoutInCell="1" allowOverlap="1" wp14:anchorId="4D70F15D" wp14:editId="7C41FF38">
            <wp:simplePos x="0" y="0"/>
            <wp:positionH relativeFrom="margin">
              <wp:align>center</wp:align>
            </wp:positionH>
            <wp:positionV relativeFrom="paragraph">
              <wp:posOffset>149860</wp:posOffset>
            </wp:positionV>
            <wp:extent cx="5886450" cy="4690110"/>
            <wp:effectExtent l="0" t="0" r="0" b="0"/>
            <wp:wrapTight wrapText="bothSides">
              <wp:wrapPolygon edited="0">
                <wp:start x="0" y="0"/>
                <wp:lineTo x="0" y="21495"/>
                <wp:lineTo x="21530" y="21495"/>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8ResellerDashboard.jpg"/>
                    <pic:cNvPicPr/>
                  </pic:nvPicPr>
                  <pic:blipFill>
                    <a:blip r:embed="rId8">
                      <a:extLst>
                        <a:ext uri="{28A0092B-C50C-407E-A947-70E740481C1C}">
                          <a14:useLocalDpi xmlns:a14="http://schemas.microsoft.com/office/drawing/2010/main" val="0"/>
                        </a:ext>
                      </a:extLst>
                    </a:blip>
                    <a:stretch>
                      <a:fillRect/>
                    </a:stretch>
                  </pic:blipFill>
                  <pic:spPr>
                    <a:xfrm>
                      <a:off x="0" y="0"/>
                      <a:ext cx="5886450" cy="4690110"/>
                    </a:xfrm>
                    <a:prstGeom prst="rect">
                      <a:avLst/>
                    </a:prstGeom>
                  </pic:spPr>
                </pic:pic>
              </a:graphicData>
            </a:graphic>
            <wp14:sizeRelH relativeFrom="page">
              <wp14:pctWidth>0</wp14:pctWidth>
            </wp14:sizeRelH>
            <wp14:sizeRelV relativeFrom="page">
              <wp14:pctHeight>0</wp14:pctHeight>
            </wp14:sizeRelV>
          </wp:anchor>
        </w:drawing>
      </w:r>
    </w:p>
    <w:p w14:paraId="4D593FD5" w14:textId="7A3EE0B3" w:rsidR="005F6B65" w:rsidRDefault="005F6B65" w:rsidP="0088185F">
      <w:pPr>
        <w:pStyle w:val="BodyText"/>
        <w:rPr>
          <w:noProof/>
        </w:rPr>
      </w:pPr>
    </w:p>
    <w:p w14:paraId="505377D2" w14:textId="03449119" w:rsidR="005F6B65" w:rsidRDefault="005F6B65" w:rsidP="0088185F">
      <w:pPr>
        <w:pStyle w:val="BodyText"/>
      </w:pPr>
    </w:p>
    <w:p w14:paraId="688ADDD1" w14:textId="77777777" w:rsidR="005F6B65" w:rsidRDefault="005F6B65" w:rsidP="0088185F">
      <w:pPr>
        <w:pStyle w:val="BodyText"/>
      </w:pPr>
    </w:p>
    <w:p w14:paraId="326C852D" w14:textId="77777777" w:rsidR="005F6B65" w:rsidRDefault="005F6B65" w:rsidP="0088185F">
      <w:pPr>
        <w:pStyle w:val="BodyText"/>
      </w:pPr>
    </w:p>
    <w:p w14:paraId="68D86D47" w14:textId="77777777" w:rsidR="001970F0" w:rsidRDefault="001970F0" w:rsidP="0088185F">
      <w:pPr>
        <w:pStyle w:val="BodyText"/>
      </w:pPr>
    </w:p>
    <w:p w14:paraId="17345BA7" w14:textId="77777777" w:rsidR="001970F0" w:rsidRDefault="001970F0" w:rsidP="0088185F">
      <w:pPr>
        <w:pStyle w:val="BodyText"/>
      </w:pPr>
    </w:p>
    <w:p w14:paraId="5D4BBCB4" w14:textId="77777777" w:rsidR="001970F0" w:rsidRDefault="001970F0" w:rsidP="0088185F">
      <w:pPr>
        <w:pStyle w:val="BodyText"/>
      </w:pPr>
    </w:p>
    <w:p w14:paraId="51C7DFFC" w14:textId="77777777" w:rsidR="001970F0" w:rsidRDefault="001970F0" w:rsidP="0088185F">
      <w:pPr>
        <w:pStyle w:val="BodyText"/>
      </w:pPr>
    </w:p>
    <w:p w14:paraId="7C17E68C" w14:textId="77777777" w:rsidR="001970F0" w:rsidRDefault="001970F0" w:rsidP="0088185F">
      <w:pPr>
        <w:pStyle w:val="BodyText"/>
      </w:pPr>
    </w:p>
    <w:p w14:paraId="4420A583" w14:textId="77777777" w:rsidR="001970F0" w:rsidRDefault="001970F0" w:rsidP="0088185F">
      <w:pPr>
        <w:pStyle w:val="BodyText"/>
      </w:pPr>
    </w:p>
    <w:p w14:paraId="331EE795" w14:textId="77777777" w:rsidR="001970F0" w:rsidRDefault="001970F0" w:rsidP="0088185F">
      <w:pPr>
        <w:pStyle w:val="BodyText"/>
      </w:pPr>
    </w:p>
    <w:p w14:paraId="15326029" w14:textId="77777777" w:rsidR="001970F0" w:rsidRDefault="001970F0" w:rsidP="0088185F">
      <w:pPr>
        <w:pStyle w:val="BodyText"/>
      </w:pPr>
    </w:p>
    <w:p w14:paraId="4F646220" w14:textId="77777777" w:rsidR="001970F0" w:rsidRDefault="001970F0" w:rsidP="0088185F">
      <w:pPr>
        <w:pStyle w:val="BodyText"/>
      </w:pPr>
    </w:p>
    <w:p w14:paraId="6E7E058D" w14:textId="77777777" w:rsidR="001970F0" w:rsidRDefault="001970F0" w:rsidP="0088185F">
      <w:pPr>
        <w:pStyle w:val="BodyText"/>
      </w:pPr>
    </w:p>
    <w:p w14:paraId="2B96B684" w14:textId="77777777" w:rsidR="001970F0" w:rsidRDefault="001970F0" w:rsidP="0088185F">
      <w:pPr>
        <w:pStyle w:val="BodyText"/>
      </w:pPr>
    </w:p>
    <w:p w14:paraId="6CB052AA" w14:textId="143EFF01" w:rsidR="001970F0" w:rsidRDefault="001970F0" w:rsidP="0088185F">
      <w:pPr>
        <w:pStyle w:val="BodyText"/>
      </w:pPr>
      <w:r>
        <w:rPr>
          <w:noProof/>
        </w:rPr>
        <w:lastRenderedPageBreak/>
        <w:drawing>
          <wp:anchor distT="0" distB="0" distL="114300" distR="114300" simplePos="0" relativeHeight="251658240" behindDoc="1" locked="0" layoutInCell="1" allowOverlap="1" wp14:anchorId="58A41726" wp14:editId="30FCF8E9">
            <wp:simplePos x="0" y="0"/>
            <wp:positionH relativeFrom="margin">
              <wp:align>center</wp:align>
            </wp:positionH>
            <wp:positionV relativeFrom="paragraph">
              <wp:posOffset>0</wp:posOffset>
            </wp:positionV>
            <wp:extent cx="6181725" cy="4925060"/>
            <wp:effectExtent l="0" t="0" r="9525" b="8890"/>
            <wp:wrapTight wrapText="bothSides">
              <wp:wrapPolygon edited="0">
                <wp:start x="0" y="0"/>
                <wp:lineTo x="0" y="21555"/>
                <wp:lineTo x="21567" y="21555"/>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8InternetDashboard.jpg"/>
                    <pic:cNvPicPr/>
                  </pic:nvPicPr>
                  <pic:blipFill>
                    <a:blip r:embed="rId9">
                      <a:extLst>
                        <a:ext uri="{28A0092B-C50C-407E-A947-70E740481C1C}">
                          <a14:useLocalDpi xmlns:a14="http://schemas.microsoft.com/office/drawing/2010/main" val="0"/>
                        </a:ext>
                      </a:extLst>
                    </a:blip>
                    <a:stretch>
                      <a:fillRect/>
                    </a:stretch>
                  </pic:blipFill>
                  <pic:spPr>
                    <a:xfrm>
                      <a:off x="0" y="0"/>
                      <a:ext cx="6181725" cy="4925060"/>
                    </a:xfrm>
                    <a:prstGeom prst="rect">
                      <a:avLst/>
                    </a:prstGeom>
                  </pic:spPr>
                </pic:pic>
              </a:graphicData>
            </a:graphic>
            <wp14:sizeRelH relativeFrom="page">
              <wp14:pctWidth>0</wp14:pctWidth>
            </wp14:sizeRelH>
            <wp14:sizeRelV relativeFrom="page">
              <wp14:pctHeight>0</wp14:pctHeight>
            </wp14:sizeRelV>
          </wp:anchor>
        </w:drawing>
      </w:r>
    </w:p>
    <w:p w14:paraId="57D0FBF0" w14:textId="70414D4A" w:rsidR="001970F0" w:rsidRDefault="001970F0" w:rsidP="0088185F">
      <w:pPr>
        <w:pStyle w:val="BodyText"/>
      </w:pPr>
    </w:p>
    <w:p w14:paraId="18A4B1AA" w14:textId="77777777" w:rsidR="001970F0" w:rsidRDefault="001970F0" w:rsidP="0088185F">
      <w:pPr>
        <w:pStyle w:val="BodyText"/>
      </w:pPr>
    </w:p>
    <w:p w14:paraId="0700EA5C" w14:textId="7D129DF5" w:rsidR="001970F0" w:rsidRDefault="001970F0" w:rsidP="0088185F">
      <w:pPr>
        <w:pStyle w:val="BodyText"/>
      </w:pPr>
    </w:p>
    <w:p w14:paraId="11B4990F" w14:textId="205B31E2" w:rsidR="001970F0" w:rsidRDefault="001970F0" w:rsidP="0088185F">
      <w:pPr>
        <w:pStyle w:val="BodyText"/>
      </w:pPr>
    </w:p>
    <w:p w14:paraId="763FF3A0" w14:textId="77777777" w:rsidR="001970F0" w:rsidRPr="001970F0" w:rsidRDefault="001970F0" w:rsidP="001970F0"/>
    <w:p w14:paraId="4FBCCB36" w14:textId="77777777" w:rsidR="001970F0" w:rsidRPr="001970F0" w:rsidRDefault="001970F0" w:rsidP="001970F0"/>
    <w:p w14:paraId="003E22CF" w14:textId="77777777" w:rsidR="001970F0" w:rsidRPr="001970F0" w:rsidRDefault="001970F0" w:rsidP="001970F0"/>
    <w:p w14:paraId="6474F171" w14:textId="77777777" w:rsidR="001970F0" w:rsidRPr="001970F0" w:rsidRDefault="001970F0" w:rsidP="001970F0"/>
    <w:p w14:paraId="69E6EA07" w14:textId="77777777" w:rsidR="001970F0" w:rsidRPr="001970F0" w:rsidRDefault="001970F0" w:rsidP="001970F0"/>
    <w:p w14:paraId="37B4B9C1" w14:textId="77777777" w:rsidR="001970F0" w:rsidRPr="001970F0" w:rsidRDefault="001970F0" w:rsidP="001970F0"/>
    <w:p w14:paraId="5DA5EDD8" w14:textId="77777777" w:rsidR="001970F0" w:rsidRPr="001970F0" w:rsidRDefault="001970F0" w:rsidP="001970F0"/>
    <w:p w14:paraId="0EA26C82" w14:textId="77777777" w:rsidR="001970F0" w:rsidRPr="001970F0" w:rsidRDefault="001970F0" w:rsidP="001970F0"/>
    <w:p w14:paraId="382E8A38" w14:textId="77777777" w:rsidR="001970F0" w:rsidRPr="001970F0" w:rsidRDefault="001970F0" w:rsidP="001970F0"/>
    <w:p w14:paraId="0543D595" w14:textId="77777777" w:rsidR="001970F0" w:rsidRPr="001970F0" w:rsidRDefault="001970F0" w:rsidP="001970F0"/>
    <w:p w14:paraId="49376D54" w14:textId="77777777" w:rsidR="001970F0" w:rsidRPr="001970F0" w:rsidRDefault="001970F0" w:rsidP="001970F0"/>
    <w:p w14:paraId="7534F6E2" w14:textId="77777777" w:rsidR="001970F0" w:rsidRPr="001970F0" w:rsidRDefault="001970F0" w:rsidP="001970F0"/>
    <w:p w14:paraId="181E66EB" w14:textId="77777777" w:rsidR="001970F0" w:rsidRPr="001970F0" w:rsidRDefault="001970F0" w:rsidP="001970F0"/>
    <w:p w14:paraId="124F9C16" w14:textId="77777777" w:rsidR="001970F0" w:rsidRPr="001970F0" w:rsidRDefault="001970F0" w:rsidP="001970F0"/>
    <w:p w14:paraId="5BFFBA8C" w14:textId="77777777" w:rsidR="001970F0" w:rsidRPr="001970F0" w:rsidRDefault="001970F0" w:rsidP="001970F0"/>
    <w:p w14:paraId="4B9440B9" w14:textId="77777777" w:rsidR="001970F0" w:rsidRPr="001970F0" w:rsidRDefault="001970F0" w:rsidP="001970F0"/>
    <w:p w14:paraId="099A8128" w14:textId="77777777" w:rsidR="001970F0" w:rsidRPr="001970F0" w:rsidRDefault="001970F0" w:rsidP="001970F0"/>
    <w:p w14:paraId="107720EC" w14:textId="77777777" w:rsidR="001970F0" w:rsidRPr="001970F0" w:rsidRDefault="001970F0" w:rsidP="001970F0"/>
    <w:p w14:paraId="5D86FE4E" w14:textId="77777777" w:rsidR="001970F0" w:rsidRPr="001970F0" w:rsidRDefault="001970F0" w:rsidP="001970F0"/>
    <w:p w14:paraId="35B77516" w14:textId="77777777" w:rsidR="001970F0" w:rsidRPr="001970F0" w:rsidRDefault="001970F0" w:rsidP="001970F0"/>
    <w:p w14:paraId="3B1177CC" w14:textId="77777777" w:rsidR="001970F0" w:rsidRPr="001970F0" w:rsidRDefault="001970F0" w:rsidP="001970F0"/>
    <w:p w14:paraId="7B507F9A" w14:textId="77777777" w:rsidR="001970F0" w:rsidRPr="001970F0" w:rsidRDefault="001970F0" w:rsidP="001970F0"/>
    <w:p w14:paraId="4FA166A4" w14:textId="77777777" w:rsidR="001970F0" w:rsidRPr="001970F0" w:rsidRDefault="001970F0" w:rsidP="001970F0"/>
    <w:p w14:paraId="659565FE" w14:textId="7DEB8D79" w:rsidR="001970F0" w:rsidRDefault="001970F0" w:rsidP="001970F0"/>
    <w:p w14:paraId="509F4A60" w14:textId="09F5229D" w:rsidR="001970F0" w:rsidRDefault="001970F0" w:rsidP="001970F0"/>
    <w:p w14:paraId="1C3D9D6E" w14:textId="5C1804F7" w:rsidR="005F6B65" w:rsidRDefault="001970F0" w:rsidP="00996E9A">
      <w:pPr>
        <w:tabs>
          <w:tab w:val="left" w:pos="915"/>
        </w:tabs>
        <w:ind w:left="720"/>
      </w:pPr>
      <w:r>
        <w:t>All answers to questions in this assignment also provided in the Tableau workbook in annotations and commentary</w:t>
      </w:r>
      <w:r w:rsidR="004515F9">
        <w:t xml:space="preserve"> where possible</w:t>
      </w:r>
      <w:r>
        <w:t>.</w:t>
      </w:r>
    </w:p>
    <w:p w14:paraId="456F5B8D" w14:textId="77777777" w:rsidR="004515F9" w:rsidRDefault="004515F9" w:rsidP="00996E9A">
      <w:pPr>
        <w:tabs>
          <w:tab w:val="left" w:pos="915"/>
        </w:tabs>
        <w:ind w:left="720"/>
      </w:pPr>
    </w:p>
    <w:p w14:paraId="6EE1BB3A" w14:textId="56AB1222" w:rsidR="004515F9" w:rsidRDefault="004515F9" w:rsidP="00996E9A">
      <w:pPr>
        <w:tabs>
          <w:tab w:val="left" w:pos="915"/>
        </w:tabs>
        <w:ind w:left="720"/>
      </w:pPr>
      <w:r w:rsidRPr="004515F9">
        <w:rPr>
          <w:b/>
        </w:rPr>
        <w:t>Dashboard 1:</w:t>
      </w:r>
      <w:r w:rsidRPr="004515F9">
        <w:rPr>
          <w:b/>
        </w:rPr>
        <w:tab/>
      </w:r>
      <w:r>
        <w:t xml:space="preserve">This is the Reseller Sales Dashboard. </w:t>
      </w:r>
      <w:r>
        <w:t>The assignment has requested one dashboard, however when putting both Internet Sales and Reseller Sales on a single dashboard, everything felt busy and unrelated other than total sales. For this reason, I wanted to look at the separately and get a really good understanding of the data so specialized actions can be taken to continue improving sales in the separate areas.</w:t>
      </w:r>
    </w:p>
    <w:p w14:paraId="07F5D91E" w14:textId="382AD64B" w:rsidR="008439C1" w:rsidRDefault="008439C1" w:rsidP="00996E9A">
      <w:pPr>
        <w:tabs>
          <w:tab w:val="left" w:pos="915"/>
        </w:tabs>
        <w:ind w:left="720"/>
      </w:pPr>
    </w:p>
    <w:p w14:paraId="4C99825C" w14:textId="43199D79" w:rsidR="008439C1" w:rsidRDefault="008439C1" w:rsidP="00996E9A">
      <w:pPr>
        <w:tabs>
          <w:tab w:val="left" w:pos="915"/>
        </w:tabs>
        <w:ind w:left="720"/>
      </w:pPr>
      <w:r>
        <w:t xml:space="preserve">The map chart breaks down </w:t>
      </w:r>
      <w:r>
        <w:t xml:space="preserve">reseller </w:t>
      </w:r>
      <w:r>
        <w:t>sales by region, with a focus on State/Province for FY11.</w:t>
      </w:r>
      <w:r w:rsidRPr="008439C1">
        <w:t xml:space="preserve"> </w:t>
      </w:r>
      <w:r>
        <w:t>This is next to a vertical comparison of the Parallel Period Growth and Growth Percent.</w:t>
      </w:r>
      <w:r>
        <w:t xml:space="preserve"> At the bottom, we look at gross profit versus product category to see which products are making us the most money and which products lose money. This was an extremely informative breakdown for me, with what feels like a lot of good information that we can work with to cut some products from the line or push sales of others.</w:t>
      </w:r>
    </w:p>
    <w:p w14:paraId="7BE38328" w14:textId="77777777" w:rsidR="004515F9" w:rsidRDefault="004515F9" w:rsidP="00996E9A">
      <w:pPr>
        <w:tabs>
          <w:tab w:val="left" w:pos="915"/>
        </w:tabs>
        <w:ind w:left="720"/>
      </w:pPr>
    </w:p>
    <w:p w14:paraId="4C2A774A" w14:textId="1F62DEBD" w:rsidR="004515F9" w:rsidRDefault="004515F9" w:rsidP="004515F9">
      <w:pPr>
        <w:tabs>
          <w:tab w:val="left" w:pos="915"/>
        </w:tabs>
        <w:ind w:left="720"/>
      </w:pPr>
      <w:r>
        <w:rPr>
          <w:b/>
        </w:rPr>
        <w:t>Dashboard 2</w:t>
      </w:r>
      <w:r w:rsidRPr="004515F9">
        <w:rPr>
          <w:b/>
        </w:rPr>
        <w:t>:</w:t>
      </w:r>
      <w:r>
        <w:tab/>
        <w:t>This is the Internet Sales Dashboard. The map chart breaks down internet sales by region, with a focus on State/Province for FY11. This is next to a vertical comparison of the Parallel Period Growth and Growth Percent. At the bottom is a demographics breakdown of customers by gender, education and occupation so we can really do some specific targeting for potential new customers.</w:t>
      </w:r>
    </w:p>
    <w:p w14:paraId="46FCFA4B" w14:textId="61CF3565" w:rsidR="003B1B0C" w:rsidRDefault="003B1B0C" w:rsidP="004515F9">
      <w:pPr>
        <w:tabs>
          <w:tab w:val="left" w:pos="915"/>
        </w:tabs>
        <w:ind w:left="720"/>
      </w:pPr>
    </w:p>
    <w:p w14:paraId="7CC9B91B" w14:textId="77777777" w:rsidR="003B1B0C" w:rsidRDefault="003B1B0C" w:rsidP="004515F9">
      <w:pPr>
        <w:tabs>
          <w:tab w:val="left" w:pos="915"/>
        </w:tabs>
        <w:ind w:left="720"/>
      </w:pPr>
    </w:p>
    <w:p w14:paraId="442E3107" w14:textId="3320AA45" w:rsidR="003B1B0C" w:rsidRPr="003B1B0C" w:rsidRDefault="003B1B0C" w:rsidP="004515F9">
      <w:pPr>
        <w:tabs>
          <w:tab w:val="left" w:pos="915"/>
        </w:tabs>
        <w:ind w:left="720"/>
        <w:rPr>
          <w:b/>
        </w:rPr>
      </w:pPr>
      <w:r w:rsidRPr="003B1B0C">
        <w:rPr>
          <w:b/>
        </w:rPr>
        <w:lastRenderedPageBreak/>
        <w:t>Part II</w:t>
      </w:r>
    </w:p>
    <w:p w14:paraId="499D505C" w14:textId="77777777" w:rsidR="003B1B0C" w:rsidRDefault="003B1B0C" w:rsidP="004515F9">
      <w:pPr>
        <w:tabs>
          <w:tab w:val="left" w:pos="915"/>
        </w:tabs>
        <w:ind w:left="720"/>
      </w:pPr>
    </w:p>
    <w:p w14:paraId="0CD35550" w14:textId="0AB6629F" w:rsidR="006B28C3" w:rsidRDefault="006B28C3" w:rsidP="006B28C3">
      <w:pPr>
        <w:tabs>
          <w:tab w:val="left" w:pos="915"/>
        </w:tabs>
        <w:ind w:left="720"/>
      </w:pPr>
      <w:r>
        <w:t xml:space="preserve">We are seeing the most gross profit and sales volume out of out of Brisbane, AUS... if you </w:t>
      </w:r>
      <w:r>
        <w:t>include</w:t>
      </w:r>
      <w:r>
        <w:t xml:space="preserve"> East B</w:t>
      </w:r>
      <w:r>
        <w:t>r</w:t>
      </w:r>
      <w:r>
        <w:t>isbane, that profit almost doubles, so this is a great region where it is worth focusing more sales resources.</w:t>
      </w:r>
      <w:r w:rsidR="00F06EB3">
        <w:t xml:space="preserve"> Total Sales:  $16,705 (12 items sold)</w:t>
      </w:r>
      <w:bookmarkStart w:id="0" w:name="_GoBack"/>
      <w:bookmarkEnd w:id="0"/>
    </w:p>
    <w:p w14:paraId="227C834E" w14:textId="77777777" w:rsidR="006B28C3" w:rsidRDefault="006B28C3" w:rsidP="006B28C3">
      <w:pPr>
        <w:tabs>
          <w:tab w:val="left" w:pos="915"/>
        </w:tabs>
        <w:ind w:left="720"/>
      </w:pPr>
    </w:p>
    <w:p w14:paraId="20E1C143" w14:textId="008508FC" w:rsidR="003B1B0C" w:rsidRPr="001970F0" w:rsidRDefault="006B28C3" w:rsidP="006B28C3">
      <w:pPr>
        <w:tabs>
          <w:tab w:val="left" w:pos="915"/>
        </w:tabs>
        <w:ind w:left="720"/>
      </w:pPr>
      <w:r>
        <w:t xml:space="preserve">Our second most profitable city is Bellflower, California (though only marginally </w:t>
      </w:r>
      <w:r>
        <w:t>more so</w:t>
      </w:r>
      <w:r>
        <w:t xml:space="preserve"> than East Brisbane). California overall seems to be extremely profitable, so it's another region to focus resources on growth.</w:t>
      </w:r>
      <w:r w:rsidR="00F06EB3">
        <w:t xml:space="preserve"> Total Sales:</w:t>
      </w:r>
      <w:r w:rsidR="00F06EB3">
        <w:tab/>
        <w:t>$14,122 (11 items sold)</w:t>
      </w:r>
    </w:p>
    <w:sectPr w:rsidR="003B1B0C" w:rsidRPr="001970F0" w:rsidSect="00E656BA">
      <w:footerReference w:type="even" r:id="rId10"/>
      <w:footerReference w:type="default" r:id="rId11"/>
      <w:pgSz w:w="12240" w:h="15840" w:code="1"/>
      <w:pgMar w:top="720" w:right="720" w:bottom="720" w:left="720" w:header="720"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6308A" w14:textId="77777777" w:rsidR="00583C3C" w:rsidRDefault="00583C3C">
      <w:r>
        <w:separator/>
      </w:r>
    </w:p>
  </w:endnote>
  <w:endnote w:type="continuationSeparator" w:id="0">
    <w:p w14:paraId="5EACF0F9" w14:textId="77777777" w:rsidR="00583C3C" w:rsidRDefault="0058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F63BE"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7A226C54" w14:textId="77777777" w:rsidR="00E0003B" w:rsidRDefault="00E0003B">
    <w:pPr>
      <w:pStyle w:val="Footer"/>
    </w:pPr>
  </w:p>
  <w:p w14:paraId="15A2B978" w14:textId="77777777"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31EF"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F06EB3">
      <w:rPr>
        <w:rStyle w:val="PageNumber"/>
        <w:noProof/>
      </w:rPr>
      <w:t>3</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12B39" w14:textId="77777777" w:rsidR="00583C3C" w:rsidRDefault="00583C3C">
      <w:r>
        <w:separator/>
      </w:r>
    </w:p>
  </w:footnote>
  <w:footnote w:type="continuationSeparator" w:id="0">
    <w:p w14:paraId="3D00B5E5" w14:textId="77777777" w:rsidR="00583C3C" w:rsidRDefault="00583C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BA"/>
    <w:rsid w:val="0007639F"/>
    <w:rsid w:val="001970F0"/>
    <w:rsid w:val="003B1B0C"/>
    <w:rsid w:val="003C6A07"/>
    <w:rsid w:val="004515F9"/>
    <w:rsid w:val="004A6DCE"/>
    <w:rsid w:val="004F2030"/>
    <w:rsid w:val="00583C3C"/>
    <w:rsid w:val="005F6B65"/>
    <w:rsid w:val="006B28C3"/>
    <w:rsid w:val="007C7D81"/>
    <w:rsid w:val="008439C1"/>
    <w:rsid w:val="0088185F"/>
    <w:rsid w:val="00896CD4"/>
    <w:rsid w:val="00962557"/>
    <w:rsid w:val="00996E9A"/>
    <w:rsid w:val="00AC264F"/>
    <w:rsid w:val="00BF13A7"/>
    <w:rsid w:val="00C307E9"/>
    <w:rsid w:val="00C757E0"/>
    <w:rsid w:val="00D80AF0"/>
    <w:rsid w:val="00E0003B"/>
    <w:rsid w:val="00E442BF"/>
    <w:rsid w:val="00E656BA"/>
    <w:rsid w:val="00EC7A15"/>
    <w:rsid w:val="00F0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D8744"/>
  <w15:docId w15:val="{506CF898-D96F-4142-9B75-EC67514E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2943">
      <w:bodyDiv w:val="1"/>
      <w:marLeft w:val="0"/>
      <w:marRight w:val="0"/>
      <w:marTop w:val="0"/>
      <w:marBottom w:val="0"/>
      <w:divBdr>
        <w:top w:val="none" w:sz="0" w:space="0" w:color="auto"/>
        <w:left w:val="none" w:sz="0" w:space="0" w:color="auto"/>
        <w:bottom w:val="none" w:sz="0" w:space="0" w:color="auto"/>
        <w:right w:val="none" w:sz="0" w:space="0" w:color="auto"/>
      </w:divBdr>
    </w:div>
    <w:div w:id="129283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ey\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5C5B7A58DE41EE9E1586AB0D4A0DB9"/>
        <w:category>
          <w:name w:val="General"/>
          <w:gallery w:val="placeholder"/>
        </w:category>
        <w:types>
          <w:type w:val="bbPlcHdr"/>
        </w:types>
        <w:behaviors>
          <w:behavior w:val="content"/>
        </w:behaviors>
        <w:guid w:val="{B4AD5434-0C27-4F7D-AA7E-F39204E856A3}"/>
      </w:docPartPr>
      <w:docPartBody>
        <w:p w:rsidR="001356AB" w:rsidRDefault="00631858">
          <w:pPr>
            <w:pStyle w:val="E45C5B7A58DE41EE9E1586AB0D4A0DB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58"/>
    <w:rsid w:val="001356AB"/>
    <w:rsid w:val="00631858"/>
    <w:rsid w:val="00A5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5751C86D04DB38BE96D66FC6FFB3B">
    <w:name w:val="3645751C86D04DB38BE96D66FC6FFB3B"/>
  </w:style>
  <w:style w:type="paragraph" w:customStyle="1" w:styleId="0C0A4BE846DD4020A32AC1353B502A46">
    <w:name w:val="0C0A4BE846DD4020A32AC1353B502A46"/>
  </w:style>
  <w:style w:type="paragraph" w:customStyle="1" w:styleId="848BF4D73EE14029B37781156C1902D1">
    <w:name w:val="848BF4D73EE14029B37781156C1902D1"/>
  </w:style>
  <w:style w:type="paragraph" w:customStyle="1" w:styleId="C951603F5BB741F9A1C17A021DF4198F">
    <w:name w:val="C951603F5BB741F9A1C17A021DF4198F"/>
  </w:style>
  <w:style w:type="paragraph" w:customStyle="1" w:styleId="E45C5B7A58DE41EE9E1586AB0D4A0DB9">
    <w:name w:val="E45C5B7A58DE41EE9E1586AB0D4A0DB9"/>
  </w:style>
  <w:style w:type="paragraph" w:customStyle="1" w:styleId="6A3098A8E82849CDB5F2E1343DC6D4D0">
    <w:name w:val="6A3098A8E82849CDB5F2E1343DC6D4D0"/>
  </w:style>
  <w:style w:type="paragraph" w:customStyle="1" w:styleId="44FD72D721084AD5892EE8018564CB52">
    <w:name w:val="44FD72D721084AD5892EE8018564C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15</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Whitney King</dc:creator>
  <cp:keywords/>
  <cp:lastModifiedBy>Whitney King</cp:lastModifiedBy>
  <cp:revision>12</cp:revision>
  <dcterms:created xsi:type="dcterms:W3CDTF">2014-11-22T06:06:00Z</dcterms:created>
  <dcterms:modified xsi:type="dcterms:W3CDTF">2014-11-22T06:21:00Z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