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font1" w:cs="Arial"/>
          <w:color w:val="000000" w:themeColor="text1"/>
          <w:sz w:val="24"/>
          <w:szCs w:val="24"/>
        </w:rPr>
      </w:pPr>
      <w:r>
        <w:rPr>
          <w:rFonts w:eastAsia="font1" w:cs="Arial" w:ascii="Arial" w:hAnsi="Arial"/>
          <w:color w:val="000000" w:themeColor="text1"/>
          <w:sz w:val="24"/>
          <w:szCs w:val="24"/>
        </w:rPr>
        <w:t>UNIPAC – Ciência da Computação</w:t>
      </w:r>
    </w:p>
    <w:p>
      <w:pPr>
        <w:pStyle w:val="Normal"/>
        <w:spacing w:lineRule="auto" w:line="240" w:before="0" w:after="0"/>
        <w:rPr>
          <w:rFonts w:ascii="Arial" w:hAnsi="Arial" w:eastAsia="font1" w:cs="Arial"/>
          <w:color w:val="000000" w:themeColor="text1"/>
          <w:sz w:val="24"/>
          <w:szCs w:val="24"/>
        </w:rPr>
      </w:pPr>
      <w:r>
        <w:rPr>
          <w:rFonts w:eastAsia="font1" w:cs="Arial" w:ascii="Arial" w:hAnsi="Arial"/>
          <w:color w:val="000000" w:themeColor="text1"/>
          <w:sz w:val="24"/>
          <w:szCs w:val="24"/>
        </w:rPr>
        <w:t xml:space="preserve">                  </w:t>
      </w:r>
      <w:r>
        <w:rPr>
          <w:rFonts w:eastAsia="font1" w:cs="Arial" w:ascii="Arial" w:hAnsi="Arial"/>
          <w:color w:val="000000" w:themeColor="text1"/>
          <w:sz w:val="24"/>
          <w:szCs w:val="24"/>
        </w:rPr>
        <w:t>Legislação e Ética em Computação</w:t>
      </w:r>
    </w:p>
    <w:p>
      <w:pPr>
        <w:pStyle w:val="Normal"/>
        <w:spacing w:lineRule="auto" w:line="240" w:before="0" w:after="0"/>
        <w:rPr>
          <w:rFonts w:ascii="Arial" w:hAnsi="Arial" w:eastAsia="font1" w:cs="Arial"/>
          <w:color w:val="000000" w:themeColor="text1"/>
          <w:sz w:val="24"/>
          <w:szCs w:val="24"/>
        </w:rPr>
      </w:pPr>
      <w:r>
        <w:rPr>
          <w:rFonts w:eastAsia="font1" w:cs="Arial" w:ascii="Arial" w:hAnsi="Arial"/>
          <w:color w:val="000000" w:themeColor="text1"/>
          <w:sz w:val="24"/>
          <w:szCs w:val="24"/>
        </w:rPr>
        <w:t>Gabarito da 1ª Avaliação (20 ptos.) realizada em 26 de mar. de 2018</w:t>
      </w:r>
    </w:p>
    <w:p>
      <w:pPr>
        <w:pStyle w:val="Normal"/>
        <w:spacing w:lineRule="auto" w:line="240" w:before="0" w:after="0"/>
        <w:rPr>
          <w:rFonts w:ascii="Arial" w:hAnsi="Arial" w:eastAsia="font1" w:cs="Arial"/>
          <w:color w:val="000000" w:themeColor="text1"/>
          <w:sz w:val="24"/>
          <w:szCs w:val="24"/>
        </w:rPr>
      </w:pPr>
      <w:r>
        <w:rPr>
          <w:rFonts w:eastAsia="font1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1.______________________________________________________________</w:t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Por que a ética é essencial para que haja equilíbrio em uma sociedade?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 xml:space="preserve">Resp.: </w:t>
      </w:r>
      <w:r>
        <w:rPr>
          <w:rFonts w:cs="Arial" w:ascii="Arial Narrow" w:hAnsi="Arial Narrow"/>
          <w:color w:val="365F91" w:themeColor="accent1" w:themeShade="bf"/>
          <w:sz w:val="24"/>
          <w:szCs w:val="24"/>
        </w:rPr>
        <w:t>A Ética ou Filosofia da Ação é a reflexão pessoal do indivíduo diante de alguma situação sempre em busca do Bem, seja esse Bem pessoal ou coletivo variando de indivíduo a indivíduo. E para que essencial? Para uma sociedade se manter em equilíbrio os seus indivíduos devem manter uma Ética coletivista, que sempre busque o Bem para todos.</w:t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2.______________________________________________________________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No campo da filosofia moral, estabeleceu-se ao longo da história uma discussão entre os defensores do relativismo e os defensores do universalismo, os primeiros defendendo que as leis morais possuem sua origem nos costumes e os segundos defendendo que elas possuem uma validade atemporal. Nessa discussão, a moral de Kant: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a) se encaixa na vertente universalista, pois o imperativo categórico deve valer absolutamente para todos, independentemente do lugar e dos costumes.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b) se encaixa na vertente relativista, pois o imperativo categórico vale apenas para o indivíduo considerado em sua cultura e dentro dos seus costumes.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c) não se encaixa em nenhuma das vertentes, já que a sua moral propõe um modelo que escapa tanto do universalismo quanto do relativismo.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d) se encaixa em ambas as vertentes, já que a sua moral tenta conciliar o universalismo com o relativismo.</w:t>
      </w:r>
    </w:p>
    <w:p>
      <w:pPr>
        <w:pStyle w:val="Normal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Resp. A</w:t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3.______________________________________________________________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 ética profissional e, consequentemente, das organizações é considerada um fator importantíssimo para a sobrevivência tanto das pequenas quanto das grandes empresas. As organizações estão percebendo a importância da ética como instrumento para melhorar sua imagem, o que permitirá o crescimento da relação entre empregados e clientes. A respeito das éticas profissional e empresarial, assinale a opção correta.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a) Apesar de desvinculada da visão e da missão da empresa, porque interesses individuais são diferenciados dos interesses da organização, as principais tarefas do empregador são: manter vivo e atualizado o código de ética da empresa e promover os meios necessários para a formação contínua de todos os empregados nesse campo específico.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b) O que é natural como comportamento ético é que a profissão esteja a serviço do social, quer dos indivíduos isolados, quer do coletivo ou conjunto, indiscriminadamente.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c) O código de ética é um instrumento criado para coibir o desempenho inadequado da empresa em suas ações e na interação com seu diversificado público. Para a concretização desse relacionamento, é necessário que a empresa desenvolva o conteúdo do seu código de ética com clareza e objetividade, facilitando a compreensão dos seus empregados.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d) Os preceitos éticos defendidos pelos códigos profissionais e empresariais dizem respeito estritamente ao relacionamento entre chefia e empregado, porque essa díade é a responsável pelos maiores conflitos nas organizações.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e) A atualidade exige uma postura consciente das criaturas em relação ao mundo físico, principalmente das empresas que usam recursos naturais, o que sustenta de forma completa o pensamento ético da organização.</w:t>
      </w:r>
    </w:p>
    <w:p>
      <w:pPr>
        <w:pStyle w:val="Normal"/>
        <w:spacing w:lineRule="auto" w:line="240" w:before="0" w:after="0"/>
        <w:rPr>
          <w:rFonts w:ascii="Arial Narrow" w:hAnsi="Arial Narrow" w:cs="Arial"/>
          <w:color w:val="000000" w:themeColor="text1"/>
          <w:sz w:val="24"/>
          <w:szCs w:val="24"/>
        </w:rPr>
      </w:pPr>
      <w:r>
        <w:rPr>
          <w:rFonts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Resp. B</w:t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4.______________________________________________________________</w:t>
      </w:r>
    </w:p>
    <w:p>
      <w:pPr>
        <w:pStyle w:val="Normal"/>
        <w:spacing w:lineRule="auto" w:line="240" w:before="0" w:after="0"/>
        <w:rPr>
          <w:rFonts w:ascii="Arial Narrow" w:hAnsi="Arial Narrow" w:cs="Arial"/>
          <w:color w:val="000000" w:themeColor="text1"/>
          <w:sz w:val="24"/>
          <w:szCs w:val="24"/>
        </w:rPr>
      </w:pPr>
      <w:r>
        <w:rPr>
          <w:rFonts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Arial"/>
          <w:color w:val="000000" w:themeColor="text1"/>
          <w:sz w:val="24"/>
          <w:szCs w:val="24"/>
        </w:rPr>
      </w:pPr>
      <w:r>
        <w:rPr/>
        <w:drawing>
          <wp:inline distT="0" distB="5080" distL="0" distR="0">
            <wp:extent cx="5400040" cy="226187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Ao ler esta tirinha, é possível afirmar que no dia a dia: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a) Bandidos e médicos possuem o mesmo código de ética.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b) Só na periferia a ética e a moral são desrespeitados.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c) A imoralidade e a falta de ética podem estar presentes, independente da classe social.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d) Não há nesta tirinha nenhuma conexão com ética e moral.</w:t>
      </w:r>
    </w:p>
    <w:p>
      <w:pPr>
        <w:pStyle w:val="Normal"/>
        <w:spacing w:lineRule="auto" w:line="240" w:before="0" w:after="0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Resp.: C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5.______________________________________________________________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 definição de moral e ética é muito discutida atualmente. Como você define cada uma delas? Entre as alternativas de definição e diferenciação entre os dois conceitos, eu tenho empregado estas: moral é o conjunto de deveres derivados da necessidade de respeitar as pessoas, nos seus direitos e na sua dignidade. Logo, […] a pergunta que a resume é: “Como devo agir?”. Ética é a reflexão sobre a felicidade e sua busca, a procura de viver uma vida significativa, uma “boa vida”. Assim definida, a pergunta que a resume é: “Que vida quero viver?”. É importante atentar para o fato de essa pergunta implicar outra: “Quem eu quero ser?”. Do ponto de vista psicológico, moral e ética, assim definidas, são complementares.” Entrevista com o Prof. e psicólogo da USP Yves de La Taille, psicólogo especializado em desenvolvimento moral. Disponível em: &lt;aprendebrasil.com.br&gt; (com adaptações).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Conforme a leitura do texto acima e o conteúdo sobre moral e ética, é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correto afirmar: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a) Quando tomamos decisões devemos refletir sobre nossas atitudes, portanto, fazemos escolhas morais.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b) Se ética é uma reflexão sobre a felicidade, então é correto afirmar que ética é uma disciplina filosófica que estuda as diversas morais.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c) Ética e moral são os termos que a filosofia utiliza para se referir ao modo como as pessoas deveriam agir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d) A distinção entre a definição de ética e moral é problemática já que não há consenso sobre o tema.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Resp.: A</w:t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6.______________________________________________________________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Leia o fragmento abaixo: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“</w:t>
      </w:r>
      <w:r>
        <w:rPr>
          <w:rFonts w:cs="Arial" w:ascii="Arial Narrow" w:hAnsi="Arial Narrow"/>
          <w:sz w:val="24"/>
          <w:szCs w:val="24"/>
        </w:rPr>
        <w:t>Os homens não são maus, mas submissos aos seus interesses... Portanto, não é da maldade dos homens que é preciso se queixar, mas da ignorância dos legisladores que sempre colocam o interesse particular em oposição ao geral. […] Até hoje, as mais belas máximas morais não conseguem traduzir nenhuma mudança nos costumes das nações. Qual é a causa? É que os vícios de um povo estão, se ouso falar, escondidos no fundo de sua legislação.” Helvetius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Quais são as ideias principais contidas no fragmento acima?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a) Não há nenhuma relação entre as leis e os costumes, pois sãos os homens que fazem as leis que os beneficiam.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b) Para limitar os interesses humanos particulares, é preciso haver leis que prefiram os interesses gerais.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c) Os homens buscam seus interesses e isso não significa que eles sejam maus;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d) Há uma relação entre as leis e os costumes, pois as leis permitem ou impedem que os homens cometam erros.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bCs/>
          <w:color w:val="365F91" w:themeColor="accent1" w:themeShade="bf"/>
          <w:sz w:val="24"/>
          <w:szCs w:val="24"/>
        </w:rPr>
        <w:t xml:space="preserve">Resp.: </w:t>
      </w: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As alternativas B, C e D estão corretas.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7.______________________________________________________________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“</w:t>
      </w:r>
      <w:r>
        <w:rPr>
          <w:rFonts w:cs="Arial" w:ascii="Arial Narrow" w:hAnsi="Arial Narrow"/>
          <w:sz w:val="24"/>
          <w:szCs w:val="24"/>
        </w:rPr>
        <w:t>As normas morais variam a depender da cultura e do período histórico. Também podem ser questionadas e destituídas”. Isso significa que: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a) Nós não podemos pensar sobre as normas morais que são impostas;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b) Nós temos que concordar com as normas morais porque são as normas da nossa cultura;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c) A moral é um conjunto de valores pelos quais as pessoas guiam seus comportamentos e, por isso, está sujeita a mudanças a depender do país e do momento histórico em que as pessoas estão inseridas.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d) Não agimos de forma “moral” se obedecermos às regras que a sociedade estabelece.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Resp.: C - As normas variam a cada momento histórico e a depender de cada cultura.</w:t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8.______________________________________________________________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Leia os dois fragmentos abaixo: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“</w:t>
      </w:r>
      <w:r>
        <w:rPr>
          <w:rFonts w:cs="Arial" w:ascii="Arial Narrow" w:hAnsi="Arial Narrow"/>
          <w:sz w:val="24"/>
          <w:szCs w:val="24"/>
        </w:rPr>
        <w:t>... Por outras palavras, não há determinismo, o homem é livre, o homem é liberdade. […] Não encontramos diante de nós valores ou imposições que nos legitimem o comportamento. Assim, não temos nem atrás de nós nem diante de nós, no domínio luminoso dos valores, justificações ou desculpas. Estamos sós e sem desculpas. É o que traduzirei dizendo que o homem está condenado a ser livre. Condenado porque não criou a si próprio; e, no entanto, livre porque, uma vez lançado ao mundo, é responsável por tudo o que fizer.” Jean-Paul Sartre “Os homens fazem sua própria história, mas não a fazem como querem; não a fazem como circunstâncias de sua escolha e sim sob aquelas com que se defrontam diretamente, legadas e transmitidas pelo passado”. Karl Marx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a) Enquanto Sartre defende que há determinismo, Marx defende que o homem é livre independente das circunstâncias.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b) Sartre defende que não há determinismo e Marx estabelece um meio termo entre o determinismo e a total liberdade do homem;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c) Quando Sartre afirma “o homem está condenado a ser livre”, diz o mesmo que Marx quando defende que “os homens fazem sua própria história, mas não a fazem como querem”.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d) Sartre diz que o homem está limitado pela sua própria existência, enquanto Marx afirma que o homem está limitado pelas condições históricas.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Resp. B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9.______________________________________________________________</w:t>
      </w:r>
    </w:p>
    <w:p>
      <w:pPr>
        <w:pStyle w:val="Normal"/>
        <w:spacing w:lineRule="auto" w:line="240" w:before="0" w:after="0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Toda informação produzida ou gerenciada pelo governo é pública? Justifique sua resposta.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Rest. Como princípio geral, sim, salvaguardando-se as informações pessoais e as exceções previstas na lei. A informação produzida pelo setor público deve estar disponível a quem este serve, ou seja, à sociedade, a menos que esta informação esteja expressamente protegida. Daí a necessidade de regulamentação, para que fique claro quais informações são reservadas e por quanto tempo.</w:t>
      </w:r>
    </w:p>
    <w:p>
      <w:pPr>
        <w:pStyle w:val="Normal"/>
        <w:spacing w:lineRule="auto" w:line="240" w:before="0" w:after="0"/>
        <w:rPr>
          <w:rFonts w:ascii="Arial Narrow" w:hAnsi="Arial Narrow" w:eastAsia="font1" w:cs="Arial"/>
          <w:color w:val="000000" w:themeColor="text1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eastAsia="font1" w:cs="Arial" w:ascii="Arial Narrow" w:hAnsi="Arial Narrow"/>
          <w:color w:val="000000" w:themeColor="text1"/>
          <w:sz w:val="24"/>
          <w:szCs w:val="24"/>
        </w:rPr>
        <w:t>10._____________________________________________________________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Quais instituições públicas devem cumprir a Lei de Acesso à Informação?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Resp.: Os órgãos e entidades públicas dos três Poderes (Executivo, Legislativo e Judiciário), de todos os níveis de governo (federal, estadual, distrital e municipal), assim como os Tribunais de Contas e o Ministério Público, bem como as autarquias, fundações públicas, empresas públicas, sociedades de economia mista e demais entidades controladas direta ou indiretamente pela União, Estados, Distrito Federal e Municípios.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  <w:b/>
          <w:color w:val="365F91" w:themeColor="accent1" w:themeShade="bf"/>
          <w:sz w:val="24"/>
          <w:szCs w:val="24"/>
        </w:rPr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 Narrow" w:hAnsi="Arial Narrow"/>
          <w:b/>
          <w:color w:val="365F91" w:themeColor="accent1" w:themeShade="bf"/>
          <w:sz w:val="24"/>
          <w:szCs w:val="24"/>
        </w:rPr>
        <w:t>FIM</w:t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99006784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c3bf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7733f"/>
    <w:rPr>
      <w:b/>
      <w:bCs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f83bd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83bd7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c3bf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c61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83bd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83bd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320BF-E0B9-4F0E-A19B-6335FCAA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LibreOffice/6.0.7.3$Linux_X86_64 LibreOffice_project/00m0$Build-3</Application>
  <Pages>4</Pages>
  <Words>1455</Words>
  <Characters>8051</Characters>
  <CharactersWithSpaces>9456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2018-03-26T05:06:00Z</dcterms:created>
  <dc:creator>Usuario</dc:creator>
  <dc:description/>
  <dc:language>pt-BR</dc:language>
  <cp:lastModifiedBy/>
  <cp:lastPrinted>2018-03-29T20:06:00Z</cp:lastPrinted>
  <dcterms:modified xsi:type="dcterms:W3CDTF">2019-09-12T15:14:12Z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