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Corinna Pfaff tritt in das Familienunternehmen als Geschäftsführerin ein | 2007</w:t>
      </w:r>
    </w:p>
    <w:p>
      <w:pPr>
        <w:pStyle w:val="BodyText"/>
      </w:pPr>
      <w:r>
        <w:t xml:space="preserve">slug: corinna-pfaff-tritt-in-das-familienunternehmen-als-geschaftsfuhrerin-ein-2007</w:t>
      </w:r>
    </w:p>
    <w:p>
      <w:pPr>
        <w:pStyle w:val="BodyText"/>
      </w:pPr>
      <w:r>
        <w:t xml:space="preserve">shortText: Tochter Corinna Pfaff tritt in das Familienunternehmen als Geschäftsführerin und Mitgesellschafterin ein. Der Betrieb beschäftigt in</w:t>
      </w:r>
      <w:r>
        <w:softHyphen/>
      </w:r>
      <w:r>
        <w:t xml:space="preserve">zwischen sechs Mitarbeiter.</w:t>
      </w:r>
    </w:p>
    <w:p>
      <w:pPr>
        <w:pStyle w:val="BodyText"/>
      </w:pPr>
      <w:r>
        <w:t xml:space="preserve">date: Thu Mar 01 2007 14:27:18 GMT+0100 (Mitteleuropäische Normalzeit)</w:t>
      </w:r>
    </w:p>
    <w:p>
      <w:pPr>
        <w:pStyle w:val="BodyText"/>
      </w:pPr>
      <w:r>
        <w:t xml:space="preserve">category: meilensteine</w:t>
      </w:r>
    </w:p>
    <w:p>
      <w:pPr>
        <w:pStyle w:val="BodyText"/>
      </w:pPr>
      <w:r>
        <w:t xml:space="preserve">Tochter Corinna Pfaff tritt in das Familienunternehmen als Geschäftsführerin und Mitgesellschafterin ein. Der Betrieb beschäftigt in</w:t>
      </w:r>
      <w:r>
        <w:softHyphen/>
      </w:r>
      <w:r>
        <w:t xml:space="preserve">zwischen sechs Mitarbeiter.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2023-09-12T05:03:45Z</dcterms:created>
  <dcterms:modified xsi:type="dcterms:W3CDTF">2023-09-12T05:03:45Z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