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Erweiterung des Produktportfolios | 1995</w:t>
      </w:r>
    </w:p>
    <w:p>
      <w:pPr>
        <w:pStyle w:val="BodyText"/>
      </w:pPr>
      <w:r>
        <w:t xml:space="preserve">slug: erweiterung-des-produktportfolios-1995</w:t>
      </w:r>
    </w:p>
    <w:p>
      <w:pPr>
        <w:pStyle w:val="BodyText"/>
      </w:pPr>
      <w:r>
        <w:t xml:space="preserve">shortText: Ausweitung des Produktportfolios auf den Bereich Opto-Elektronik/Sensorik. Es werden erstmals Gehäuse und Druckknöpfe für Lichtschranken produziert.</w:t>
      </w:r>
    </w:p>
    <w:p>
      <w:pPr>
        <w:pStyle w:val="BodyText"/>
      </w:pPr>
      <w:r>
        <w:t xml:space="preserve">date: Wed Feb 01 1995 14:20:05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Ausweitung des Produktportfolios auf den Bereich Opto-Elektronik/Sensorik. Es werden erstmals Gehäuse und Druckknöpfe für Lichtschranken produziert.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2023-09-12T05:03:46Z</dcterms:created>
  <dcterms:modified xsi:type="dcterms:W3CDTF">2023-09-12T05:03:46Z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