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Freiburger Innovationspreis | 2004</w:t>
      </w:r>
    </w:p>
    <w:p>
      <w:pPr>
        <w:pStyle w:val="BodyText"/>
      </w:pPr>
      <w:r>
        <w:t xml:space="preserve">slug: freiburger-innovationspreis-2004</w:t>
      </w:r>
    </w:p>
    <w:p>
      <w:pPr>
        <w:pStyle w:val="BodyText"/>
      </w:pPr>
      <w:r>
        <w:t xml:space="preserve">shortText: Freiburger Innovationspreis“ für die Entwicklung einer Venen-</w:t>
      </w:r>
      <w:r>
        <w:softHyphen/>
      </w:r>
      <w:r>
        <w:t xml:space="preserve">Verweilkanüle in Kooperation mit der Berliner Charité und der TU Berlin.</w:t>
      </w:r>
    </w:p>
    <w:p>
      <w:pPr>
        <w:pStyle w:val="BodyText"/>
      </w:pPr>
      <w:r>
        <w:t xml:space="preserve">date: Thu Jul 01 2004 14:25:09 GMT+0200 (Mitteleuropäische Sommerzeit)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“Freiburger Innovationspreis“ für die Entwicklung einer Venen-</w:t>
      </w:r>
      <w:r>
        <w:softHyphen/>
      </w:r>
      <w:r>
        <w:t xml:space="preserve">Verweilkanüle in Kooperation mit der Berliner Charité und der TU Berlin.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2023-09-12T05:03:47Z</dcterms:created>
  <dcterms:modified xsi:type="dcterms:W3CDTF">2023-09-12T05:03:47Z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