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MEDengineering Medizintechnik aus den Fokusregionen Deutschland</w:t>
      </w:r>
    </w:p>
    <w:p>
      <w:pPr>
        <w:pStyle w:val="BodyText"/>
      </w:pPr>
      <w:r>
        <w:t xml:space="preserve">slug: medengineering-medizintechnik-aus-den-fokusregionen-deutschland</w:t>
      </w:r>
    </w:p>
    <w:p>
      <w:pPr>
        <w:pStyle w:val="BodyText"/>
      </w:pPr>
      <w:r>
        <w:t xml:space="preserve">date: Fri Apr 15 2016 16:31:00 GMT+0200 (Mitteleuropäische Sommerzeit)</w:t>
      </w:r>
    </w:p>
    <w:p>
      <w:pPr>
        <w:pStyle w:val="BodyText"/>
      </w:pPr>
      <w:r>
        <w:t xml:space="preserve">category: fachbeitraege</w:t>
      </w:r>
    </w:p>
    <w:p>
      <w:pPr>
        <w:pStyle w:val="BodyText"/>
      </w:pPr>
      <w:r>
        <w:t xml:space="preserve">shortText: Ein Firmenportrait. Die Pfaff GmbH produziert für Auftraggeber aus der Medizin- und Dentaltechnik, aber es entstehen auch Teile für die Opto-Elektronik und Sensorik. Der gesamte …</w:t>
      </w:r>
    </w:p>
    <w:p>
      <w:pPr>
        <w:pStyle w:val="BodyText"/>
      </w:pPr>
      <w:r>
        <w:t xml:space="preserve">Ein Firmenportrait.</w:t>
      </w:r>
    </w:p>
    <w:p>
      <w:pPr>
        <w:pStyle w:val="BodyText"/>
      </w:pPr>
      <w:r>
        <w:t xml:space="preserve">Die Pfaff GmbH produziert für Auftraggeber aus der Medizin- und Dentaltechnik, aber es entstehen auch Teile für die Opto-Elektronik und Sensorik.</w:t>
      </w:r>
    </w:p>
    <w:p>
      <w:pPr>
        <w:pStyle w:val="BodyText"/>
      </w:pPr>
      <w:r>
        <w:t xml:space="preserve">Der gesamte Artikel aus der MEDengineering als 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2023-09-12T05:03:48Z</dcterms:created>
  <dcterms:modified xsi:type="dcterms:W3CDTF">2023-09-12T05:03:48Z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