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Neue Büroräume zum 25-Jährigen</w:t>
      </w:r>
    </w:p>
    <w:p>
      <w:pPr>
        <w:pStyle w:val="BodyText"/>
      </w:pPr>
      <w:r>
        <w:t xml:space="preserve">slug: neue-bueroraeume-zum-25-jaehrigen</w:t>
      </w:r>
    </w:p>
    <w:p>
      <w:pPr>
        <w:pStyle w:val="BodyText"/>
      </w:pPr>
      <w:r>
        <w:t xml:space="preserve">date: Fri Nov 03 2017 14:59:21 GMT+0100 (Mitteleuropäische Normalzeit)</w:t>
      </w:r>
    </w:p>
    <w:p>
      <w:pPr>
        <w:pStyle w:val="BodyText"/>
      </w:pPr>
      <w:r>
        <w:t xml:space="preserve">image: /25_Jahre_Buero-pfaff-kollnau.jpg</w:t>
      </w:r>
    </w:p>
    <w:p>
      <w:pPr>
        <w:pStyle w:val="BodyText"/>
      </w:pPr>
      <w:r>
        <w:t xml:space="preserve">categories: pressemitteilungen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shortText: Open Space Büro. Pünktlich zum 25-Jährigen Bestehen der Pfaff GmbH wurde die gesamte Verwaltung des Unternehmens in die Etage über die Maschinenhalle verlegt.</w:t>
      </w:r>
    </w:p>
    <w:p>
      <w:pPr>
        <w:pStyle w:val="BodyText"/>
      </w:pPr>
      <w:r>
        <w:t xml:space="preserve">Open Space Büro.</w:t>
      </w:r>
    </w:p>
    <w:p>
      <w:pPr>
        <w:pStyle w:val="BodyText"/>
      </w:pPr>
      <w:r>
        <w:t xml:space="preserve">Pünktlich zum 25-Jährigen Bestehen der Pfaff GmbH wurde die gesamte Verwaltung des Unternehmens in die Etage über die Maschinenhalle verlegt. Zu diesem Zweck sind dort ein Open-Space-Büro mit zehn Arbeitsplätzen, ein Konferenzraum mit Küche sowie Sanitäranlagen und auch ein Firmenarchiv eingerichtet worden.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2023-09-12T05:03:49Z</dcterms:created>
  <dcterms:modified xsi:type="dcterms:W3CDTF">2023-09-12T05:03:49Z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