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2942"/>
          <w:sz w:val="48"/>
        </w:rPr>
        <w:t>PROJECT RAKSHAK 2.0 (?????)</w:t>
      </w:r>
    </w:p>
    <w:p>
      <w:pPr>
        <w:spacing w:after="240"/>
      </w:pPr>
      <w:r>
        <w:rPr>
          <w:rFonts w:ascii="Calibri" w:hAnsi="Calibri"/>
          <w:i/>
          <w:color w:val="1E4E79"/>
          <w:sz w:val="26"/>
        </w:rPr>
        <w:t>Sovereign Multimodal Geospatial Threat Intelligence &amp; Joint C4ISR Console</w:t>
        <w:br/>
      </w:r>
      <w:r>
        <w:rPr>
          <w:rFonts w:ascii="Calibri" w:hAnsi="Calibri"/>
          <w:color w:val="64748B"/>
          <w:sz w:val="20"/>
        </w:rPr>
        <w:t>Target Users: Indian Navy, Indian Army, Coast Guard | Status: Functional Edge Prototype | Air-Gapped Ready</w:t>
      </w:r>
    </w:p>
    <w:p>
      <w:pPr>
        <w:spacing w:after="200"/>
      </w:pPr>
      <w:r>
        <w:rPr>
          <w:color w:val="CBD5E1"/>
        </w:rPr>
        <w:t>???????????????????????????????????????????????????????</w:t>
      </w:r>
    </w:p>
    <w:tbl>
      <w:tblPr>
        <w:tblW w:type="auto" w:w="0"/>
        <w:jc w:val="center"/>
        <w:tblLook w:firstColumn="1" w:firstRow="1" w:lastColumn="0" w:lastRow="0" w:noHBand="0" w:noVBand="1" w:val="04A0"/>
      </w:tblPr>
      <w:tblGrid>
        <w:gridCol w:w="9936"/>
      </w:tblGrid>
      <w:tr>
        <w:tc>
          <w:tcPr>
            <w:tcW w:type="dxa" w:w="9936"/>
            <w:shd w:fill="F0F9FF"/>
            <w:tcMar>
              <w:top w:w="160" w:type="dxa"/>
              <w:bottom w:w="160" w:type="dxa"/>
              <w:left w:w="200" w:type="dxa"/>
              <w:right w:w="200" w:type="dxa"/>
            </w:tcMar>
          </w:tcPr>
          <w:p>
            <w:pPr>
              <w:spacing w:after="80"/>
            </w:pPr>
            <w:r>
              <w:rPr>
                <w:b/>
                <w:color w:val="0F2942"/>
                <w:sz w:val="22"/>
              </w:rPr>
              <w:t>EXECUTIVE SUMMARY (The 30-Second Pitch)</w:t>
              <w:br/>
            </w:r>
            <w:r>
              <w:rPr>
                <w:color w:val="2D3748"/>
                <w:sz w:val="20"/>
              </w:rPr>
              <w:t>Project Rakshak 2.0 is an air-gapped, zero-cloud defense intelligence system that fuses satellite imagery, drone video downlinks, radar (SAR), and ground sensors into an automated Common Operational Picture (COP). It detects tiny military targets (vessels, vehicles, aircraft, infrastructure), flags illegal 'dark vessels' with transponders off, and calculates threat scores in milliseconds. Built to run 100% offline on shipboard laptops or tactical edge hardware (NVIDIA Jetson) with zero dependence on foreign cloud servers.</w:t>
            </w:r>
          </w:p>
        </w:tc>
      </w:tr>
    </w:tbl>
    <w:p>
      <w:pPr>
        <w:spacing w:before="280" w:after="80"/>
      </w:pPr>
      <w:r>
        <w:rPr>
          <w:rFonts w:ascii="Calibri" w:hAnsi="Calibri"/>
          <w:b/>
          <w:color w:val="0F2942"/>
          <w:sz w:val="36"/>
        </w:rPr>
        <w:t>1. THE PROBLEM (Why Military Analysts Need This)</w:t>
      </w:r>
    </w:p>
    <w:p>
      <w:pPr>
        <w:spacing w:after="120"/>
      </w:pPr>
      <w:r>
        <w:t>Modern defense forces have a massive problem: they have too much data, but very little time to act on it:</w:t>
        <w:br/>
      </w:r>
    </w:p>
    <w:p>
      <w:pPr>
        <w:pStyle w:val="ListBullet"/>
        <w:spacing w:after="60"/>
      </w:pPr>
      <w:r>
        <w:rPr>
          <w:b/>
          <w:color w:val="1E4E79"/>
        </w:rPr>
        <w:t xml:space="preserve">Massive Satellite Images vs Tiny Targets: </w:t>
      </w:r>
      <w:r>
        <w:rPr>
          <w:color w:val="2D3748"/>
        </w:rPr>
        <w:t>A single military satellite pass is 20,000 x 20,000 pixels. A ship or vehicle is only 15 pixels across. Standard AI shrinks the whole image down and completely loses small targets.</w:t>
      </w:r>
    </w:p>
    <w:p>
      <w:pPr>
        <w:pStyle w:val="ListBullet"/>
        <w:spacing w:after="60"/>
      </w:pPr>
      <w:r>
        <w:rPr>
          <w:b/>
          <w:color w:val="1E4E79"/>
        </w:rPr>
        <w:t xml:space="preserve">Dark Vessels &amp; AIS Spoofing: </w:t>
      </w:r>
      <w:r>
        <w:rPr>
          <w:color w:val="2D3748"/>
        </w:rPr>
        <w:t>Adversary warships and illegal trawlers deliberately turn off their AIS GPS transponders in sensitive zones (like Malacca Strait or Mumbai Offshore), making them invisible to normal radar tracking.</w:t>
      </w:r>
    </w:p>
    <w:p>
      <w:pPr>
        <w:pStyle w:val="ListBullet"/>
        <w:spacing w:after="60"/>
      </w:pPr>
      <w:r>
        <w:rPr>
          <w:b/>
          <w:color w:val="1E4E79"/>
        </w:rPr>
        <w:t xml:space="preserve">Cloud Dependency Fails in Combat: </w:t>
      </w:r>
      <w:r>
        <w:rPr>
          <w:color w:val="2D3748"/>
        </w:rPr>
        <w:t>Most modern civilian AI requires internet APIs (OpenAI, AWS). In an active war zone, satellite jamming and strict radio silence (EMCON) mean cloud tools are 100% useless.</w:t>
      </w:r>
    </w:p>
    <w:p>
      <w:pPr>
        <w:pStyle w:val="ListBullet"/>
        <w:spacing w:after="60"/>
      </w:pPr>
      <w:r>
        <w:rPr>
          <w:b/>
          <w:color w:val="1E4E79"/>
        </w:rPr>
        <w:t xml:space="preserve">Separated Military Feeds: </w:t>
      </w:r>
      <w:r>
        <w:rPr>
          <w:color w:val="2D3748"/>
        </w:rPr>
        <w:t>Navy maps, Army drone cameras, and radar operate in separate silos with zero automated cross-correlation.</w:t>
      </w:r>
    </w:p>
    <w:p>
      <w:pPr>
        <w:spacing w:before="280" w:after="80"/>
      </w:pPr>
      <w:r>
        <w:rPr>
          <w:rFonts w:ascii="Calibri" w:hAnsi="Calibri"/>
          <w:b/>
          <w:color w:val="0F2942"/>
          <w:sz w:val="36"/>
        </w:rPr>
        <w:t>2. THE SOLUTION &amp; WHAT WE BUILT</w:t>
      </w:r>
    </w:p>
    <w:p>
      <w:pPr>
        <w:spacing w:after="120"/>
      </w:pPr>
      <w:r>
        <w:t>Project Rakshak 2.0 solves this by acting as an automated intelligence officer in a box:</w:t>
        <w:br/>
      </w:r>
    </w:p>
    <w:p>
      <w:pPr>
        <w:pStyle w:val="ListBullet"/>
        <w:spacing w:after="60"/>
      </w:pPr>
      <w:r>
        <w:rPr>
          <w:b/>
          <w:color w:val="1E4E79"/>
        </w:rPr>
        <w:t xml:space="preserve">Sub-Pixel Tiling Engine: </w:t>
      </w:r>
      <w:r>
        <w:rPr>
          <w:color w:val="2D3748"/>
        </w:rPr>
        <w:t>Instead of squishing the satellite image, Rakshak cuts it into overlapping 1024x1024 tiles at 100% raw optical clarity, detects every target, and stitches them back together with real GPS coordinates.</w:t>
      </w:r>
    </w:p>
    <w:p>
      <w:pPr>
        <w:pStyle w:val="ListBullet"/>
        <w:spacing w:after="60"/>
      </w:pPr>
      <w:r>
        <w:rPr>
          <w:b/>
          <w:color w:val="1E4E79"/>
        </w:rPr>
        <w:t xml:space="preserve">Dark Vessel &amp; AIS Correlation: </w:t>
      </w:r>
      <w:r>
        <w:rPr>
          <w:color w:val="2D3748"/>
        </w:rPr>
        <w:t>Compares Synthetic Aperture Radar (SAR) metal reflection signatures against transponder logs. If a radar contact has no transponder, it flags it as a HIGH-THREAT DARK VESSEL.</w:t>
      </w:r>
    </w:p>
    <w:p>
      <w:pPr>
        <w:pStyle w:val="ListBullet"/>
        <w:spacing w:after="60"/>
      </w:pPr>
      <w:r>
        <w:rPr>
          <w:b/>
          <w:color w:val="1E4E79"/>
        </w:rPr>
        <w:t xml:space="preserve">Automated Threat Engine: </w:t>
      </w:r>
      <w:r>
        <w:rPr>
          <w:color w:val="2D3748"/>
        </w:rPr>
        <w:t>Calculates a 0 to 100 Threat Score based on convoy formation (+20), restricted zone breaches like naval bases (+30), and transponder spoofing (+50).</w:t>
      </w:r>
    </w:p>
    <w:p>
      <w:pPr>
        <w:pStyle w:val="ListBullet"/>
        <w:spacing w:after="60"/>
      </w:pPr>
      <w:r>
        <w:rPr>
          <w:b/>
          <w:color w:val="1E4E79"/>
        </w:rPr>
        <w:t xml:space="preserve">Tactical Drone Downlink Dropzone: </w:t>
      </w:r>
      <w:r>
        <w:rPr>
          <w:color w:val="2D3748"/>
        </w:rPr>
        <w:t>Allows field soldiers to drop live UAV footage and receive multiclass classification (Vehicles, Aircraft, Infrastructure, Vessels) in under 100 milliseconds.</w:t>
      </w:r>
    </w:p>
    <w:p>
      <w:pPr>
        <w:pStyle w:val="ListBullet"/>
        <w:spacing w:after="60"/>
      </w:pPr>
      <w:r>
        <w:rPr>
          <w:b/>
          <w:color w:val="1E4E79"/>
        </w:rPr>
        <w:t xml:space="preserve">1-Click Edge Hardware Export: </w:t>
      </w:r>
      <w:r>
        <w:rPr>
          <w:color w:val="2D3748"/>
        </w:rPr>
        <w:t>Exports the AI model directly to ONNX format to run on low-power NVIDIA Jetson Orin microchips mounted directly inside military drones.</w:t>
      </w:r>
    </w:p>
    <w:p>
      <w:pPr>
        <w:spacing w:before="280" w:after="80"/>
      </w:pPr>
      <w:r>
        <w:rPr>
          <w:rFonts w:ascii="Calibri" w:hAnsi="Calibri"/>
          <w:b/>
          <w:color w:val="0F2942"/>
          <w:sz w:val="36"/>
        </w:rPr>
        <w:t>3. TECH STACK &amp; STRATEGIC JUSTIFICATION ('THE WHY')</w:t>
      </w:r>
    </w:p>
    <w:p>
      <w:pPr>
        <w:spacing w:after="120"/>
      </w:pPr>
      <w:r>
        <w:t>Every single technology was selected to guarantee speed, air-gapped security, and ruggedness:</w:t>
        <w:br/>
      </w:r>
    </w:p>
    <w:tbl>
      <w:tblPr>
        <w:tblW w:type="auto" w:w="0"/>
        <w:jc w:val="center"/>
        <w:tblLook w:firstColumn="1" w:firstRow="1" w:lastColumn="0" w:lastRow="0" w:noHBand="0" w:noVBand="1" w:val="04A0"/>
      </w:tblPr>
      <w:tblGrid>
        <w:gridCol w:w="3312"/>
        <w:gridCol w:w="3312"/>
        <w:gridCol w:w="3312"/>
      </w:tblGrid>
      <w:tr>
        <w:tc>
          <w:tcPr>
            <w:tcW w:type="dxa" w:w="3312"/>
            <w:shd w:fill="0F2942"/>
            <w:tcMar>
              <w:top w:w="140" w:type="dxa"/>
              <w:bottom w:w="140" w:type="dxa"/>
              <w:left w:w="150" w:type="dxa"/>
              <w:right w:w="150" w:type="dxa"/>
            </w:tcMar>
          </w:tcPr>
          <w:p>
            <w:pPr>
              <w:spacing w:after="0"/>
            </w:pPr>
            <w:r>
              <w:rPr>
                <w:b/>
                <w:color w:val="FFFFFF"/>
                <w:sz w:val="20"/>
              </w:rPr>
              <w:t>Component</w:t>
            </w:r>
          </w:p>
        </w:tc>
        <w:tc>
          <w:tcPr>
            <w:tcW w:type="dxa" w:w="3312"/>
            <w:shd w:fill="0F2942"/>
            <w:tcMar>
              <w:top w:w="140" w:type="dxa"/>
              <w:bottom w:w="140" w:type="dxa"/>
              <w:left w:w="150" w:type="dxa"/>
              <w:right w:w="150" w:type="dxa"/>
            </w:tcMar>
          </w:tcPr>
          <w:p>
            <w:pPr>
              <w:spacing w:after="0"/>
            </w:pPr>
            <w:r>
              <w:rPr>
                <w:b/>
                <w:color w:val="FFFFFF"/>
                <w:sz w:val="20"/>
              </w:rPr>
              <w:t>Technology Used</w:t>
            </w:r>
          </w:p>
        </w:tc>
        <w:tc>
          <w:tcPr>
            <w:tcW w:type="dxa" w:w="3312"/>
            <w:shd w:fill="0F2942"/>
            <w:tcMar>
              <w:top w:w="140" w:type="dxa"/>
              <w:bottom w:w="140" w:type="dxa"/>
              <w:left w:w="150" w:type="dxa"/>
              <w:right w:w="150" w:type="dxa"/>
            </w:tcMar>
          </w:tcPr>
          <w:p>
            <w:pPr>
              <w:spacing w:after="0"/>
            </w:pPr>
            <w:r>
              <w:rPr>
                <w:b/>
                <w:color w:val="FFFFFF"/>
                <w:sz w:val="20"/>
              </w:rPr>
              <w:t>Why We Chose It (The Defense Rationale)</w:t>
            </w:r>
          </w:p>
        </w:tc>
      </w:tr>
      <w:tr>
        <w:tc>
          <w:tcPr>
            <w:tcW w:type="dxa" w:w="3312"/>
            <w:shd w:fill="FFFFFF"/>
            <w:tcMar>
              <w:top w:w="100" w:type="dxa"/>
              <w:bottom w:w="100" w:type="dxa"/>
              <w:left w:w="120" w:type="dxa"/>
              <w:right w:w="120" w:type="dxa"/>
            </w:tcMar>
          </w:tcPr>
          <w:p>
            <w:pPr>
              <w:spacing w:after="0"/>
            </w:pPr>
            <w:r>
              <w:rPr>
                <w:b/>
                <w:color w:val="0F2942"/>
                <w:sz w:val="19"/>
              </w:rPr>
              <w:t>AI / Vision</w:t>
            </w:r>
          </w:p>
        </w:tc>
        <w:tc>
          <w:tcPr>
            <w:tcW w:type="dxa" w:w="3312"/>
            <w:shd w:fill="FFFFFF"/>
            <w:tcMar>
              <w:top w:w="100" w:type="dxa"/>
              <w:bottom w:w="100" w:type="dxa"/>
              <w:left w:w="120" w:type="dxa"/>
              <w:right w:w="120" w:type="dxa"/>
            </w:tcMar>
          </w:tcPr>
          <w:p>
            <w:pPr>
              <w:spacing w:after="0"/>
            </w:pPr>
            <w:r>
              <w:rPr>
                <w:b/>
                <w:color w:val="1E4E79"/>
                <w:sz w:val="19"/>
              </w:rPr>
              <w:t>YOLOv11 Nano (Custom)</w:t>
            </w:r>
          </w:p>
        </w:tc>
        <w:tc>
          <w:tcPr>
            <w:tcW w:type="dxa" w:w="3312"/>
            <w:shd w:fill="FFFFFF"/>
            <w:tcMar>
              <w:top w:w="100" w:type="dxa"/>
              <w:bottom w:w="100" w:type="dxa"/>
              <w:left w:w="120" w:type="dxa"/>
              <w:right w:w="120" w:type="dxa"/>
            </w:tcMar>
          </w:tcPr>
          <w:p>
            <w:pPr>
              <w:spacing w:after="0"/>
            </w:pPr>
            <w:r>
              <w:rPr>
                <w:color w:val="2D3748"/>
                <w:sz w:val="19"/>
              </w:rPr>
              <w:t>Ultra-lightweight (only 5.5 MB). Runs at 11+ FPS on normal CPU and 80+ FPS on edge chips without needing expensive 24GB GPUs.</w:t>
            </w:r>
          </w:p>
        </w:tc>
      </w:tr>
      <w:tr>
        <w:tc>
          <w:tcPr>
            <w:tcW w:type="dxa" w:w="3312"/>
            <w:shd w:fill="F8FAFC"/>
            <w:tcMar>
              <w:top w:w="100" w:type="dxa"/>
              <w:bottom w:w="100" w:type="dxa"/>
              <w:left w:w="120" w:type="dxa"/>
              <w:right w:w="120" w:type="dxa"/>
            </w:tcMar>
          </w:tcPr>
          <w:p>
            <w:pPr>
              <w:spacing w:after="0"/>
            </w:pPr>
            <w:r>
              <w:rPr>
                <w:b/>
                <w:color w:val="0F2942"/>
                <w:sz w:val="19"/>
              </w:rPr>
              <w:t>Geospatial</w:t>
            </w:r>
          </w:p>
        </w:tc>
        <w:tc>
          <w:tcPr>
            <w:tcW w:type="dxa" w:w="3312"/>
            <w:shd w:fill="F8FAFC"/>
            <w:tcMar>
              <w:top w:w="100" w:type="dxa"/>
              <w:bottom w:w="100" w:type="dxa"/>
              <w:left w:w="120" w:type="dxa"/>
              <w:right w:w="120" w:type="dxa"/>
            </w:tcMar>
          </w:tcPr>
          <w:p>
            <w:pPr>
              <w:spacing w:after="0"/>
            </w:pPr>
            <w:r>
              <w:rPr>
                <w:b/>
                <w:color w:val="1E4E79"/>
                <w:sz w:val="19"/>
              </w:rPr>
              <w:t>Rasterio + GDAL + OpenCV</w:t>
            </w:r>
          </w:p>
        </w:tc>
        <w:tc>
          <w:tcPr>
            <w:tcW w:type="dxa" w:w="3312"/>
            <w:shd w:fill="F8FAFC"/>
            <w:tcMar>
              <w:top w:w="100" w:type="dxa"/>
              <w:bottom w:w="100" w:type="dxa"/>
              <w:left w:w="120" w:type="dxa"/>
              <w:right w:w="120" w:type="dxa"/>
            </w:tcMar>
          </w:tcPr>
          <w:p>
            <w:pPr>
              <w:spacing w:after="0"/>
            </w:pPr>
            <w:r>
              <w:rPr>
                <w:color w:val="2D3748"/>
                <w:sz w:val="19"/>
              </w:rPr>
              <w:t>Preserves native satellite GeoTIFF metadata and maps pixel boxes directly to real-world WGS84 GPS Lat/Long coordinates.</w:t>
            </w:r>
          </w:p>
        </w:tc>
      </w:tr>
      <w:tr>
        <w:tc>
          <w:tcPr>
            <w:tcW w:type="dxa" w:w="3312"/>
            <w:shd w:fill="FFFFFF"/>
            <w:tcMar>
              <w:top w:w="100" w:type="dxa"/>
              <w:bottom w:w="100" w:type="dxa"/>
              <w:left w:w="120" w:type="dxa"/>
              <w:right w:w="120" w:type="dxa"/>
            </w:tcMar>
          </w:tcPr>
          <w:p>
            <w:pPr>
              <w:spacing w:after="0"/>
            </w:pPr>
            <w:r>
              <w:rPr>
                <w:b/>
                <w:color w:val="0F2942"/>
                <w:sz w:val="19"/>
              </w:rPr>
              <w:t>Threat Engine</w:t>
            </w:r>
          </w:p>
        </w:tc>
        <w:tc>
          <w:tcPr>
            <w:tcW w:type="dxa" w:w="3312"/>
            <w:shd w:fill="FFFFFF"/>
            <w:tcMar>
              <w:top w:w="100" w:type="dxa"/>
              <w:bottom w:w="100" w:type="dxa"/>
              <w:left w:w="120" w:type="dxa"/>
              <w:right w:w="120" w:type="dxa"/>
            </w:tcMar>
          </w:tcPr>
          <w:p>
            <w:pPr>
              <w:spacing w:after="0"/>
            </w:pPr>
            <w:r>
              <w:rPr>
                <w:b/>
                <w:color w:val="1E4E79"/>
                <w:sz w:val="19"/>
              </w:rPr>
              <w:t>O(N) Spatial Grid Index</w:t>
            </w:r>
          </w:p>
        </w:tc>
        <w:tc>
          <w:tcPr>
            <w:tcW w:type="dxa" w:w="3312"/>
            <w:shd w:fill="FFFFFF"/>
            <w:tcMar>
              <w:top w:w="100" w:type="dxa"/>
              <w:bottom w:w="100" w:type="dxa"/>
              <w:left w:w="120" w:type="dxa"/>
              <w:right w:w="120" w:type="dxa"/>
            </w:tcMar>
          </w:tcPr>
          <w:p>
            <w:pPr>
              <w:spacing w:after="0"/>
            </w:pPr>
            <w:r>
              <w:rPr>
                <w:color w:val="2D3748"/>
                <w:sz w:val="19"/>
              </w:rPr>
              <w:t>Eliminated slow O(N^2) loops. Slashed clustering calculation for 2,778 targets from 35 seconds down to 0.08 seconds (400x faster).</w:t>
            </w:r>
          </w:p>
        </w:tc>
      </w:tr>
      <w:tr>
        <w:tc>
          <w:tcPr>
            <w:tcW w:type="dxa" w:w="3312"/>
            <w:shd w:fill="F8FAFC"/>
            <w:tcMar>
              <w:top w:w="100" w:type="dxa"/>
              <w:bottom w:w="100" w:type="dxa"/>
              <w:left w:w="120" w:type="dxa"/>
              <w:right w:w="120" w:type="dxa"/>
            </w:tcMar>
          </w:tcPr>
          <w:p>
            <w:pPr>
              <w:spacing w:after="0"/>
            </w:pPr>
            <w:r>
              <w:rPr>
                <w:b/>
                <w:color w:val="0F2942"/>
                <w:sz w:val="19"/>
              </w:rPr>
              <w:t>Database</w:t>
            </w:r>
          </w:p>
        </w:tc>
        <w:tc>
          <w:tcPr>
            <w:tcW w:type="dxa" w:w="3312"/>
            <w:shd w:fill="F8FAFC"/>
            <w:tcMar>
              <w:top w:w="100" w:type="dxa"/>
              <w:bottom w:w="100" w:type="dxa"/>
              <w:left w:w="120" w:type="dxa"/>
              <w:right w:w="120" w:type="dxa"/>
            </w:tcMar>
          </w:tcPr>
          <w:p>
            <w:pPr>
              <w:spacing w:after="0"/>
            </w:pPr>
            <w:r>
              <w:rPr>
                <w:b/>
                <w:color w:val="1E4E79"/>
                <w:sz w:val="19"/>
              </w:rPr>
              <w:t>SQLite 3 in WAL Mode</w:t>
            </w:r>
          </w:p>
        </w:tc>
        <w:tc>
          <w:tcPr>
            <w:tcW w:type="dxa" w:w="3312"/>
            <w:shd w:fill="F8FAFC"/>
            <w:tcMar>
              <w:top w:w="100" w:type="dxa"/>
              <w:bottom w:w="100" w:type="dxa"/>
              <w:left w:w="120" w:type="dxa"/>
              <w:right w:w="120" w:type="dxa"/>
            </w:tcMar>
          </w:tcPr>
          <w:p>
            <w:pPr>
              <w:spacing w:after="0"/>
            </w:pPr>
            <w:r>
              <w:rPr>
                <w:color w:val="2D3748"/>
                <w:sz w:val="19"/>
              </w:rPr>
              <w:t>Zero network daemon overhead. Runs in-process in a single rugged file (rakshak.db). Never crashes, uses sub-millisecond local reads/writes.</w:t>
            </w:r>
          </w:p>
        </w:tc>
      </w:tr>
      <w:tr>
        <w:tc>
          <w:tcPr>
            <w:tcW w:type="dxa" w:w="3312"/>
            <w:shd w:fill="FFFFFF"/>
            <w:tcMar>
              <w:top w:w="100" w:type="dxa"/>
              <w:bottom w:w="100" w:type="dxa"/>
              <w:left w:w="120" w:type="dxa"/>
              <w:right w:w="120" w:type="dxa"/>
            </w:tcMar>
          </w:tcPr>
          <w:p>
            <w:pPr>
              <w:spacing w:after="0"/>
            </w:pPr>
            <w:r>
              <w:rPr>
                <w:b/>
                <w:color w:val="0F2942"/>
                <w:sz w:val="19"/>
              </w:rPr>
              <w:t>Backend</w:t>
            </w:r>
          </w:p>
        </w:tc>
        <w:tc>
          <w:tcPr>
            <w:tcW w:type="dxa" w:w="3312"/>
            <w:shd w:fill="FFFFFF"/>
            <w:tcMar>
              <w:top w:w="100" w:type="dxa"/>
              <w:bottom w:w="100" w:type="dxa"/>
              <w:left w:w="120" w:type="dxa"/>
              <w:right w:w="120" w:type="dxa"/>
            </w:tcMar>
          </w:tcPr>
          <w:p>
            <w:pPr>
              <w:spacing w:after="0"/>
            </w:pPr>
            <w:r>
              <w:rPr>
                <w:b/>
                <w:color w:val="1E4E79"/>
                <w:sz w:val="19"/>
              </w:rPr>
              <w:t>Python 3.11 + FastAPI</w:t>
            </w:r>
          </w:p>
        </w:tc>
        <w:tc>
          <w:tcPr>
            <w:tcW w:type="dxa" w:w="3312"/>
            <w:shd w:fill="FFFFFF"/>
            <w:tcMar>
              <w:top w:w="100" w:type="dxa"/>
              <w:bottom w:w="100" w:type="dxa"/>
              <w:left w:w="120" w:type="dxa"/>
              <w:right w:w="120" w:type="dxa"/>
            </w:tcMar>
          </w:tcPr>
          <w:p>
            <w:pPr>
              <w:spacing w:after="0"/>
            </w:pPr>
            <w:r>
              <w:rPr>
                <w:color w:val="2D3748"/>
                <w:sz w:val="19"/>
              </w:rPr>
              <w:t>High-throughput asynchronous streaming for large multi-megabyte satellite rasters with automated Pydantic schema validation.</w:t>
            </w:r>
          </w:p>
        </w:tc>
      </w:tr>
      <w:tr>
        <w:tc>
          <w:tcPr>
            <w:tcW w:type="dxa" w:w="3312"/>
            <w:shd w:fill="F8FAFC"/>
            <w:tcMar>
              <w:top w:w="100" w:type="dxa"/>
              <w:bottom w:w="100" w:type="dxa"/>
              <w:left w:w="120" w:type="dxa"/>
              <w:right w:w="120" w:type="dxa"/>
            </w:tcMar>
          </w:tcPr>
          <w:p>
            <w:pPr>
              <w:spacing w:after="0"/>
            </w:pPr>
            <w:r>
              <w:rPr>
                <w:b/>
                <w:color w:val="0F2942"/>
                <w:sz w:val="19"/>
              </w:rPr>
              <w:t>Tactical UI</w:t>
            </w:r>
          </w:p>
        </w:tc>
        <w:tc>
          <w:tcPr>
            <w:tcW w:type="dxa" w:w="3312"/>
            <w:shd w:fill="F8FAFC"/>
            <w:tcMar>
              <w:top w:w="100" w:type="dxa"/>
              <w:bottom w:w="100" w:type="dxa"/>
              <w:left w:w="120" w:type="dxa"/>
              <w:right w:w="120" w:type="dxa"/>
            </w:tcMar>
          </w:tcPr>
          <w:p>
            <w:pPr>
              <w:spacing w:after="0"/>
            </w:pPr>
            <w:r>
              <w:rPr>
                <w:b/>
                <w:color w:val="1E4E79"/>
                <w:sz w:val="19"/>
              </w:rPr>
              <w:t>React 19 + TypeScript + Vite</w:t>
            </w:r>
          </w:p>
        </w:tc>
        <w:tc>
          <w:tcPr>
            <w:tcW w:type="dxa" w:w="3312"/>
            <w:shd w:fill="F8FAFC"/>
            <w:tcMar>
              <w:top w:w="100" w:type="dxa"/>
              <w:bottom w:w="100" w:type="dxa"/>
              <w:left w:w="120" w:type="dxa"/>
              <w:right w:w="120" w:type="dxa"/>
            </w:tcMar>
          </w:tcPr>
          <w:p>
            <w:pPr>
              <w:spacing w:after="0"/>
            </w:pPr>
            <w:r>
              <w:rPr>
                <w:color w:val="2D3748"/>
                <w:sz w:val="19"/>
              </w:rPr>
              <w:t>300ms instant build, zero lag. Military dark-mode cockpit aesthetic prevents eye strain in dark command centers.</w:t>
            </w:r>
          </w:p>
        </w:tc>
      </w:tr>
      <w:tr>
        <w:tc>
          <w:tcPr>
            <w:tcW w:type="dxa" w:w="3312"/>
            <w:shd w:fill="FFFFFF"/>
            <w:tcMar>
              <w:top w:w="100" w:type="dxa"/>
              <w:bottom w:w="100" w:type="dxa"/>
              <w:left w:w="120" w:type="dxa"/>
              <w:right w:w="120" w:type="dxa"/>
            </w:tcMar>
          </w:tcPr>
          <w:p>
            <w:pPr>
              <w:spacing w:after="0"/>
            </w:pPr>
            <w:r>
              <w:rPr>
                <w:b/>
                <w:color w:val="0F2942"/>
                <w:sz w:val="19"/>
              </w:rPr>
              <w:t>Map Engine</w:t>
            </w:r>
          </w:p>
        </w:tc>
        <w:tc>
          <w:tcPr>
            <w:tcW w:type="dxa" w:w="3312"/>
            <w:shd w:fill="FFFFFF"/>
            <w:tcMar>
              <w:top w:w="100" w:type="dxa"/>
              <w:bottom w:w="100" w:type="dxa"/>
              <w:left w:w="120" w:type="dxa"/>
              <w:right w:w="120" w:type="dxa"/>
            </w:tcMar>
          </w:tcPr>
          <w:p>
            <w:pPr>
              <w:spacing w:after="0"/>
            </w:pPr>
            <w:r>
              <w:rPr>
                <w:b/>
                <w:color w:val="1E4E79"/>
                <w:sz w:val="19"/>
              </w:rPr>
              <w:t>Leaflet (Air-Gapped)</w:t>
            </w:r>
          </w:p>
        </w:tc>
        <w:tc>
          <w:tcPr>
            <w:tcW w:type="dxa" w:w="3312"/>
            <w:shd w:fill="FFFFFF"/>
            <w:tcMar>
              <w:top w:w="100" w:type="dxa"/>
              <w:bottom w:w="100" w:type="dxa"/>
              <w:left w:w="120" w:type="dxa"/>
              <w:right w:w="120" w:type="dxa"/>
            </w:tcMar>
          </w:tcPr>
          <w:p>
            <w:pPr>
              <w:spacing w:after="0"/>
            </w:pPr>
            <w:r>
              <w:rPr>
                <w:color w:val="2D3748"/>
                <w:sz w:val="19"/>
              </w:rPr>
              <w:t>100% offline capable. Doesn't leak coordinates to Google or Mapbox cloud servers. Supports smooth flyTo geonavigation.</w:t>
            </w:r>
          </w:p>
        </w:tc>
      </w:tr>
      <w:tr>
        <w:tc>
          <w:tcPr>
            <w:tcW w:type="dxa" w:w="3312"/>
            <w:shd w:fill="F8FAFC"/>
            <w:tcMar>
              <w:top w:w="100" w:type="dxa"/>
              <w:bottom w:w="100" w:type="dxa"/>
              <w:left w:w="120" w:type="dxa"/>
              <w:right w:w="120" w:type="dxa"/>
            </w:tcMar>
          </w:tcPr>
          <w:p>
            <w:pPr>
              <w:spacing w:after="0"/>
            </w:pPr>
            <w:r>
              <w:rPr>
                <w:b/>
                <w:color w:val="0F2942"/>
                <w:sz w:val="19"/>
              </w:rPr>
              <w:t>Edge Target</w:t>
            </w:r>
          </w:p>
        </w:tc>
        <w:tc>
          <w:tcPr>
            <w:tcW w:type="dxa" w:w="3312"/>
            <w:shd w:fill="F8FAFC"/>
            <w:tcMar>
              <w:top w:w="100" w:type="dxa"/>
              <w:bottom w:w="100" w:type="dxa"/>
              <w:left w:w="120" w:type="dxa"/>
              <w:right w:w="120" w:type="dxa"/>
            </w:tcMar>
          </w:tcPr>
          <w:p>
            <w:pPr>
              <w:spacing w:after="0"/>
            </w:pPr>
            <w:r>
              <w:rPr>
                <w:b/>
                <w:color w:val="1E4E79"/>
                <w:sz w:val="19"/>
              </w:rPr>
              <w:t>ONNX Runtime / TensorRT</w:t>
            </w:r>
          </w:p>
        </w:tc>
        <w:tc>
          <w:tcPr>
            <w:tcW w:type="dxa" w:w="3312"/>
            <w:shd w:fill="F8FAFC"/>
            <w:tcMar>
              <w:top w:w="100" w:type="dxa"/>
              <w:bottom w:w="100" w:type="dxa"/>
              <w:left w:w="120" w:type="dxa"/>
              <w:right w:w="120" w:type="dxa"/>
            </w:tcMar>
          </w:tcPr>
          <w:p>
            <w:pPr>
              <w:spacing w:after="0"/>
            </w:pPr>
            <w:r>
              <w:rPr>
                <w:color w:val="2D3748"/>
                <w:sz w:val="19"/>
              </w:rPr>
              <w:t>1-click export to deploy directly on NVIDIA Jetson Orin microcomputers inside field drones or vehicles.</w:t>
            </w:r>
          </w:p>
        </w:tc>
      </w:tr>
    </w:tbl>
    <w:p>
      <w:pPr>
        <w:spacing w:before="280" w:after="80"/>
      </w:pPr>
      <w:r>
        <w:rPr>
          <w:rFonts w:ascii="Calibri" w:hAnsi="Calibri"/>
          <w:b/>
          <w:color w:val="0F2942"/>
          <w:sz w:val="36"/>
        </w:rPr>
        <w:t>4. PROVEN PERFORMANCE BENCHMARKS</w:t>
      </w:r>
    </w:p>
    <w:p>
      <w:pPr>
        <w:pStyle w:val="ListBullet"/>
        <w:spacing w:after="60"/>
      </w:pPr>
      <w:r>
        <w:rPr>
          <w:b/>
          <w:color w:val="1E4E79"/>
        </w:rPr>
        <w:t xml:space="preserve">Model Weights Size: </w:t>
      </w:r>
      <w:r>
        <w:rPr>
          <w:color w:val="2D3748"/>
        </w:rPr>
        <w:t>5.5 MB (Compact enough to flash on any field device).</w:t>
      </w:r>
    </w:p>
    <w:p>
      <w:pPr>
        <w:pStyle w:val="ListBullet"/>
        <w:spacing w:after="60"/>
      </w:pPr>
      <w:r>
        <w:rPr>
          <w:b/>
          <w:color w:val="1E4E79"/>
        </w:rPr>
        <w:t xml:space="preserve">Drone Downlink Speed: </w:t>
      </w:r>
      <w:r>
        <w:rPr>
          <w:color w:val="2D3748"/>
        </w:rPr>
        <w:t>88 milliseconds per frame (~11.3 FPS on standard consumer laptop CPU).</w:t>
      </w:r>
    </w:p>
    <w:p>
      <w:pPr>
        <w:pStyle w:val="ListBullet"/>
        <w:spacing w:after="60"/>
      </w:pPr>
      <w:r>
        <w:rPr>
          <w:b/>
          <w:color w:val="1E4E79"/>
        </w:rPr>
        <w:t xml:space="preserve">Full Satellite GeoTIFF Speed: </w:t>
      </w:r>
      <w:r>
        <w:rPr>
          <w:color w:val="2D3748"/>
        </w:rPr>
        <w:t>10.2 seconds to scan a massive 25 MB image and classify 2,778 real targets.</w:t>
      </w:r>
    </w:p>
    <w:p>
      <w:pPr>
        <w:pStyle w:val="ListBullet"/>
        <w:spacing w:after="60"/>
      </w:pPr>
      <w:r>
        <w:rPr>
          <w:b/>
          <w:color w:val="1E4E79"/>
        </w:rPr>
        <w:t xml:space="preserve">Threat Clustering Latency: </w:t>
      </w:r>
      <w:r>
        <w:rPr>
          <w:color w:val="2D3748"/>
        </w:rPr>
        <w:t>0.08 seconds for thousands of objects using spatial grid indexing.</w:t>
      </w:r>
    </w:p>
    <w:p>
      <w:pPr>
        <w:pStyle w:val="ListBullet"/>
        <w:spacing w:after="60"/>
      </w:pPr>
      <w:r>
        <w:rPr>
          <w:b/>
          <w:color w:val="1E4E79"/>
        </w:rPr>
        <w:t xml:space="preserve">Internet Reliance: </w:t>
      </w:r>
      <w:r>
        <w:rPr>
          <w:color w:val="2D3748"/>
        </w:rPr>
        <w:t>0% (Zero foreign cloud APIs, zero external telemetry).</w:t>
      </w:r>
    </w:p>
    <w:p>
      <w:pPr>
        <w:spacing w:before="280" w:after="80"/>
      </w:pPr>
      <w:r>
        <w:rPr>
          <w:rFonts w:ascii="Calibri" w:hAnsi="Calibri"/>
          <w:b/>
          <w:color w:val="0F2942"/>
          <w:sz w:val="36"/>
        </w:rPr>
        <w:t>5. HACKATHON PITCH SCRIPT &amp; DEMO WALKTHROUGH</w:t>
      </w:r>
    </w:p>
    <w:p>
      <w:pPr>
        <w:spacing w:before="280" w:after="80"/>
      </w:pPr>
      <w:r>
        <w:rPr>
          <w:rFonts w:ascii="Calibri" w:hAnsi="Calibri"/>
          <w:b/>
          <w:color w:val="1E4E79"/>
          <w:sz w:val="28"/>
        </w:rPr>
        <w:t>A. The 60-Second Opening Pitch</w:t>
      </w:r>
    </w:p>
    <w:p>
      <w:pPr>
        <w:spacing w:after="120"/>
      </w:pPr>
      <w:r>
        <w:rPr>
          <w:i/>
          <w:color w:val="2D3748"/>
        </w:rPr>
        <w:t>"Respected Judges, during a military crisis or border standoff, our armed forces do not lack sensor data?they are drowning in it. A single satellite pass contains 400 million pixels, while forward drones stream video every second. Existing civilian AI tools rely on foreign cloud APIs like OpenAI or AWS, which fail immediately in combat under electronic jamming or strict radio silence.</w:t>
        <w:br/>
        <w:br/>
        <w:t>We built Project Rakshak 2.0: a 100% sovereign, air-gapped defense intelligence platform. It runs on local shipboard laptops and tactical edge units, automatically detecting micro-scale targets, isolating dark vessels, and scoring tactical threats in sub-second latency with zero foreign dependencies."</w:t>
      </w:r>
    </w:p>
    <w:p>
      <w:pPr>
        <w:spacing w:before="280" w:after="80"/>
      </w:pPr>
      <w:r>
        <w:rPr>
          <w:rFonts w:ascii="Calibri" w:hAnsi="Calibri"/>
          <w:b/>
          <w:color w:val="1E4E79"/>
          <w:sz w:val="28"/>
        </w:rPr>
        <w:t>B. The 3-Minute Live Demo Flow (Step-by-Step)</w:t>
      </w:r>
    </w:p>
    <w:p>
      <w:pPr>
        <w:pStyle w:val="ListBullet"/>
        <w:spacing w:after="60"/>
      </w:pPr>
      <w:r>
        <w:rPr>
          <w:b/>
          <w:color w:val="1E4E79"/>
        </w:rPr>
        <w:t xml:space="preserve">Step 1 - Show Sovereign Status: </w:t>
      </w:r>
      <w:r>
        <w:rPr>
          <w:color w:val="2D3748"/>
        </w:rPr>
        <w:t>Point out the live top telemetry: 'AIR-GAPPED // LOCAL HOST' and the military DTG timestamp: '301108Z SEP 2026' (Day 30, 11:08 Zulu UTC time, Sept 2026).</w:t>
      </w:r>
    </w:p>
    <w:p>
      <w:pPr>
        <w:pStyle w:val="ListBullet"/>
        <w:spacing w:after="60"/>
      </w:pPr>
      <w:r>
        <w:rPr>
          <w:b/>
          <w:color w:val="1E4E79"/>
        </w:rPr>
        <w:t xml:space="preserve">Step 2 - 1-Click Satellite Inference: </w:t>
      </w:r>
      <w:r>
        <w:rPr>
          <w:color w:val="2D3748"/>
        </w:rPr>
        <w:t>Click 'Load Convoy (1217.tif)'. Show the system scan a 25 MB GeoTIFF and locate 2,778 targets in 10 seconds. Zoom in to show how micro-vehicles are accurately boxed.</w:t>
      </w:r>
    </w:p>
    <w:p>
      <w:pPr>
        <w:pStyle w:val="ListBullet"/>
        <w:spacing w:after="60"/>
      </w:pPr>
      <w:r>
        <w:rPr>
          <w:b/>
          <w:color w:val="1E4E79"/>
        </w:rPr>
        <w:t xml:space="preserve">Step 3 - Target Class Filters: </w:t>
      </w:r>
      <w:r>
        <w:rPr>
          <w:color w:val="2D3748"/>
        </w:rPr>
        <w:t>Click '[Vehicles Only]' to isolate the convoy. Click '[Infrastructure Only]' to show runways/hangars. Toggle '[Labels: OFF/ON]' for a clean tactical view.</w:t>
      </w:r>
    </w:p>
    <w:p>
      <w:pPr>
        <w:pStyle w:val="ListBullet"/>
        <w:spacing w:after="60"/>
      </w:pPr>
      <w:r>
        <w:rPr>
          <w:b/>
          <w:color w:val="1E4E79"/>
        </w:rPr>
        <w:t xml:space="preserve">Step 4 - Dynamic Geonavigation: </w:t>
      </w:r>
      <w:r>
        <w:rPr>
          <w:color w:val="2D3748"/>
        </w:rPr>
        <w:t>Click 'Strait of Malacca / Nicobar Entry Watch'. Watch the map smoothly fly to (6.85, 93.80) with a pulsing 30 km defense zone circle.</w:t>
      </w:r>
    </w:p>
    <w:p>
      <w:pPr>
        <w:pStyle w:val="ListBullet"/>
        <w:spacing w:after="60"/>
      </w:pPr>
      <w:r>
        <w:rPr>
          <w:b/>
          <w:color w:val="1E4E79"/>
        </w:rPr>
        <w:t xml:space="preserve">Step 5 - Army Tactical Drone Downlink: </w:t>
      </w:r>
      <w:r>
        <w:rPr>
          <w:color w:val="2D3748"/>
        </w:rPr>
        <w:t>Switch to 'Army Domain'. Double-tap the dropzone to load a drone recon image. Show sub-100ms multi-class target classification.</w:t>
      </w:r>
    </w:p>
    <w:p>
      <w:pPr>
        <w:pStyle w:val="ListBullet"/>
        <w:spacing w:after="60"/>
      </w:pPr>
      <w:r>
        <w:rPr>
          <w:b/>
          <w:color w:val="1E4E79"/>
        </w:rPr>
        <w:t xml:space="preserve">Step 6 - Edge Export: </w:t>
      </w:r>
      <w:r>
        <w:rPr>
          <w:color w:val="2D3748"/>
        </w:rPr>
        <w:t>Click 'Export to Edge (ONNX)'. Show the toast confirmation proving the AI model is ready to deploy on an NVIDIA Jetson Orin drone processor.</w:t>
      </w:r>
    </w:p>
    <w:p>
      <w:pPr>
        <w:spacing w:before="280" w:after="80"/>
      </w:pPr>
      <w:r>
        <w:rPr>
          <w:rFonts w:ascii="Calibri" w:hAnsi="Calibri"/>
          <w:b/>
          <w:color w:val="1E4E79"/>
          <w:sz w:val="28"/>
        </w:rPr>
        <w:t>C. Winning Answers to Tough Judge Questions</w:t>
      </w:r>
    </w:p>
    <w:p>
      <w:pPr>
        <w:spacing w:before="80" w:after="40"/>
      </w:pPr>
      <w:r>
        <w:rPr>
          <w:b/>
          <w:color w:val="0F2942"/>
        </w:rPr>
        <w:t>Judge asks: 'Why SQLite and not Postgres or MongoDB?'</w:t>
      </w:r>
    </w:p>
    <w:p>
      <w:pPr>
        <w:spacing w:after="120"/>
      </w:pPr>
      <w:r>
        <w:rPr>
          <w:color w:val="2D3748"/>
        </w:rPr>
        <w:t>Answer: In commercial clouds, Postgres makes sense. But on a naval frigate or in a forward mountain bunker, running an external database server introduces memory overhead, port conflicts, and failure points. SQLite is an in-process engine in a single file (rakshak.db). With Write-Ahead Logging (WAL), reads and writes happen concurrently in microseconds, and commanders can physically copy the mission database onto an encrypted USB drive in 2 seconds.</w:t>
      </w:r>
    </w:p>
    <w:p>
      <w:pPr>
        <w:spacing w:before="80" w:after="40"/>
      </w:pPr>
      <w:r>
        <w:rPr>
          <w:b/>
          <w:color w:val="0F2942"/>
        </w:rPr>
        <w:t>Judge asks: 'How do you detect tiny ships in massive satellite images?'</w:t>
      </w:r>
    </w:p>
    <w:p>
      <w:pPr>
        <w:spacing w:after="120"/>
      </w:pPr>
      <w:r>
        <w:rPr>
          <w:color w:val="2D3748"/>
        </w:rPr>
        <w:t>Answer: Standard AI shrinks the whole image to 640x640, erasing small boats. Rakshak uses a Sub-Pixel Tiling Engine: we slide a 1024x1024 window across the full image with a 20% overlap, keeping 100% of the raw resolution. We then translate the detections back to real GPS coordinates and apply global Non-Maximum Suppression to remove duplicates.</w:t>
      </w:r>
    </w:p>
    <w:p>
      <w:pPr>
        <w:spacing w:before="80" w:after="40"/>
      </w:pPr>
      <w:r>
        <w:rPr>
          <w:b/>
          <w:color w:val="0F2942"/>
        </w:rPr>
        <w:t>Judge asks: 'How is threat score calculated?'</w:t>
      </w:r>
    </w:p>
    <w:p>
      <w:pPr>
        <w:spacing w:after="120"/>
      </w:pPr>
      <w:r>
        <w:rPr>
          <w:color w:val="2D3748"/>
        </w:rPr>
        <w:t>Answer: Multi-factor composite logic: Restricted Zone Breaches (+30) for violating buffers like naval bases, Tactical Convoys (+20) for 2+ targets within 500 meters using our fast spatial grid, and Dark Vessel anomalies (+50) when radar detects metal with no AIS transponder signal.</w:t>
      </w:r>
    </w:p>
    <w:p>
      <w:pPr>
        <w:spacing w:before="280" w:after="80"/>
      </w:pPr>
      <w:r>
        <w:rPr>
          <w:rFonts w:ascii="Calibri" w:hAnsi="Calibri"/>
          <w:b/>
          <w:color w:val="0F2942"/>
          <w:sz w:val="36"/>
        </w:rPr>
        <w:t>6. FUTURE SCOPE &amp; STRATEGIC ROADMAP</w:t>
      </w:r>
    </w:p>
    <w:p>
      <w:pPr>
        <w:pStyle w:val="ListBullet"/>
        <w:spacing w:after="80"/>
      </w:pPr>
      <w:r>
        <w:rPr>
          <w:b/>
          <w:color w:val="1E4E79"/>
        </w:rPr>
        <w:t xml:space="preserve">Phase 1: Tactical Edge Optimization (6 - 12 Months): </w:t>
      </w:r>
      <w:r>
        <w:rPr>
          <w:color w:val="2D3748"/>
        </w:rPr>
        <w:t>TensorRT INT8 quantization for 4x speedup on Jetson chips; packaging full offline MBTiles vector maps for zero-internet 3D terrain rendering; direct RTSP/UDP live video stream decoding from military drones like Hermes 900.</w:t>
      </w:r>
    </w:p>
    <w:p>
      <w:pPr>
        <w:pStyle w:val="ListBullet"/>
        <w:spacing w:after="80"/>
      </w:pPr>
      <w:r>
        <w:rPr>
          <w:b/>
          <w:color w:val="1E4E79"/>
        </w:rPr>
        <w:t xml:space="preserve">Phase 2: On-Orbit Satellite Edge Compute (12 - 24 Months): </w:t>
      </w:r>
      <w:r>
        <w:rPr>
          <w:color w:val="2D3748"/>
        </w:rPr>
        <w:t>Running quantized YOLO models directly inside ISRO or private LEO CubeSats. The satellite processes images in space and downlinks only target coordinates over Satcom, saving 99% of bandwidth.</w:t>
      </w:r>
    </w:p>
    <w:p>
      <w:pPr>
        <w:pStyle w:val="ListBullet"/>
        <w:spacing w:after="80"/>
      </w:pPr>
      <w:r>
        <w:rPr>
          <w:b/>
          <w:color w:val="1E4E79"/>
        </w:rPr>
        <w:t xml:space="preserve">Phase 3: Joint Tri-Service C4ISR (24 - 36 Months): </w:t>
      </w:r>
      <w:r>
        <w:rPr>
          <w:color w:val="2D3748"/>
        </w:rPr>
        <w:t>Unifying Navy, Army, and Air Force operational pictures into one real-time tactical grid with autonomous drone re-tasking and post-quantum quantum-resistant encryption.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