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E2DB9" w14:textId="3EE1CB6A" w:rsidR="00705231" w:rsidRDefault="00705231" w:rsidP="00705231">
      <w:pPr>
        <w:jc w:val="center"/>
        <w:rPr>
          <w:sz w:val="40"/>
          <w:szCs w:val="40"/>
        </w:rPr>
      </w:pPr>
      <w:r>
        <w:rPr>
          <w:sz w:val="40"/>
          <w:szCs w:val="40"/>
        </w:rPr>
        <w:t>Extra Credit 13</w:t>
      </w:r>
    </w:p>
    <w:p w14:paraId="77457101" w14:textId="3E0D28DA" w:rsidR="00477303" w:rsidRDefault="00477303" w:rsidP="00705231">
      <w:pPr>
        <w:jc w:val="center"/>
        <w:rPr>
          <w:sz w:val="40"/>
          <w:szCs w:val="40"/>
        </w:rPr>
      </w:pPr>
    </w:p>
    <w:p w14:paraId="7EF1083C" w14:textId="2DC55008" w:rsidR="00477303" w:rsidRPr="00EB3390" w:rsidRDefault="00477303" w:rsidP="00477303">
      <w:pPr>
        <w:rPr>
          <w:color w:val="000000" w:themeColor="text1"/>
        </w:rPr>
      </w:pPr>
      <w:r w:rsidRPr="00EB3390">
        <w:rPr>
          <w:color w:val="000000" w:themeColor="text1"/>
        </w:rPr>
        <w:t>Prove that the dual to Eulerian planar graph is bipartite.</w:t>
      </w:r>
    </w:p>
    <w:p w14:paraId="059C145C" w14:textId="4FC5C28C" w:rsidR="00B02F0B" w:rsidRPr="00EB3390" w:rsidRDefault="00B02F0B" w:rsidP="00477303">
      <w:pPr>
        <w:rPr>
          <w:color w:val="000000" w:themeColor="text1"/>
        </w:rPr>
      </w:pPr>
    </w:p>
    <w:p w14:paraId="0A1F6C62" w14:textId="654E0882" w:rsidR="00B02F0B" w:rsidRPr="00EB3390" w:rsidRDefault="00B02F0B" w:rsidP="00B02F0B">
      <w:pPr>
        <w:pStyle w:val="NormalWeb"/>
        <w:shd w:val="clear" w:color="auto" w:fill="FFFFFF"/>
        <w:spacing w:before="0" w:beforeAutospacing="0" w:after="0"/>
        <w:textAlignment w:val="baseline"/>
        <w:rPr>
          <w:color w:val="000000" w:themeColor="text1"/>
        </w:rPr>
      </w:pPr>
      <w:r w:rsidRPr="00EB3390">
        <w:rPr>
          <w:color w:val="000000" w:themeColor="text1"/>
        </w:rPr>
        <w:t>So </w:t>
      </w:r>
      <w:r w:rsidRPr="00EB3390">
        <w:rPr>
          <w:rStyle w:val="mjxassistivemathml"/>
          <w:b/>
          <w:bCs/>
          <w:color w:val="000000" w:themeColor="text1"/>
          <w:bdr w:val="none" w:sz="0" w:space="0" w:color="auto" w:frame="1"/>
        </w:rPr>
        <w:t>G</w:t>
      </w:r>
      <w:r w:rsidRPr="00EB3390">
        <w:rPr>
          <w:color w:val="000000" w:themeColor="text1"/>
        </w:rPr>
        <w:t> is planar and eulerian. We must prove </w:t>
      </w:r>
      <w:r w:rsidRPr="00EB3390">
        <w:rPr>
          <w:rStyle w:val="mjxassistivemathml"/>
          <w:b/>
          <w:bCs/>
          <w:color w:val="000000" w:themeColor="text1"/>
          <w:bdr w:val="none" w:sz="0" w:space="0" w:color="auto" w:frame="1"/>
        </w:rPr>
        <w:t>G′</w:t>
      </w:r>
      <w:r w:rsidRPr="00EB3390">
        <w:rPr>
          <w:color w:val="000000" w:themeColor="text1"/>
        </w:rPr>
        <w:t> is bipartite. Assume </w:t>
      </w:r>
      <w:r w:rsidRPr="00EB3390">
        <w:rPr>
          <w:rStyle w:val="mjxassistivemathml"/>
          <w:b/>
          <w:bCs/>
          <w:color w:val="000000" w:themeColor="text1"/>
          <w:bdr w:val="none" w:sz="0" w:space="0" w:color="auto" w:frame="1"/>
        </w:rPr>
        <w:t>G′</w:t>
      </w:r>
      <w:r w:rsidRPr="00EB3390">
        <w:rPr>
          <w:color w:val="000000" w:themeColor="text1"/>
        </w:rPr>
        <w:t> is not bipartite. Now I want you to forget about the fact that </w:t>
      </w:r>
      <w:r w:rsidRPr="00EB3390">
        <w:rPr>
          <w:rStyle w:val="mjxassistivemathml"/>
          <w:b/>
          <w:bCs/>
          <w:color w:val="000000" w:themeColor="text1"/>
          <w:bdr w:val="none" w:sz="0" w:space="0" w:color="auto" w:frame="1"/>
        </w:rPr>
        <w:t xml:space="preserve">G′ </w:t>
      </w:r>
      <w:r w:rsidRPr="00EB3390">
        <w:rPr>
          <w:color w:val="000000" w:themeColor="text1"/>
        </w:rPr>
        <w:t>is the dual of </w:t>
      </w:r>
      <w:r w:rsidRPr="00EB3390">
        <w:rPr>
          <w:rStyle w:val="mjxassistivemathml"/>
          <w:b/>
          <w:bCs/>
          <w:color w:val="000000" w:themeColor="text1"/>
          <w:bdr w:val="none" w:sz="0" w:space="0" w:color="auto" w:frame="1"/>
        </w:rPr>
        <w:t>G</w:t>
      </w:r>
      <w:r w:rsidRPr="00EB3390">
        <w:rPr>
          <w:color w:val="000000" w:themeColor="text1"/>
        </w:rPr>
        <w:t>. Just think of </w:t>
      </w:r>
      <w:r w:rsidRPr="00EB3390">
        <w:rPr>
          <w:rStyle w:val="mjxassistivemathml"/>
          <w:b/>
          <w:bCs/>
          <w:color w:val="000000" w:themeColor="text1"/>
          <w:bdr w:val="none" w:sz="0" w:space="0" w:color="auto" w:frame="1"/>
        </w:rPr>
        <w:t>G′</w:t>
      </w:r>
      <w:r w:rsidRPr="00EB3390">
        <w:rPr>
          <w:color w:val="000000" w:themeColor="text1"/>
        </w:rPr>
        <w:t> as a normal graph in which the vertices of </w:t>
      </w:r>
      <w:r w:rsidRPr="00EB3390">
        <w:rPr>
          <w:rStyle w:val="mjxassistivemathml"/>
          <w:b/>
          <w:bCs/>
          <w:color w:val="000000" w:themeColor="text1"/>
          <w:bdr w:val="none" w:sz="0" w:space="0" w:color="auto" w:frame="1"/>
        </w:rPr>
        <w:t>G′</w:t>
      </w:r>
      <w:r w:rsidRPr="00EB3390">
        <w:rPr>
          <w:color w:val="000000" w:themeColor="text1"/>
        </w:rPr>
        <w:t> are drawn as vertices and not as the faces of </w:t>
      </w:r>
      <w:r w:rsidRPr="00EB3390">
        <w:rPr>
          <w:rStyle w:val="mjxassistivemathml"/>
          <w:b/>
          <w:bCs/>
          <w:color w:val="000000" w:themeColor="text1"/>
          <w:bdr w:val="none" w:sz="0" w:space="0" w:color="auto" w:frame="1"/>
        </w:rPr>
        <w:t>G</w:t>
      </w:r>
      <w:r w:rsidRPr="00EB3390">
        <w:rPr>
          <w:color w:val="000000" w:themeColor="text1"/>
        </w:rPr>
        <w:t>.</w:t>
      </w:r>
    </w:p>
    <w:p w14:paraId="728DA3B8" w14:textId="337CD536" w:rsidR="00B02F0B" w:rsidRPr="00EB3390" w:rsidRDefault="00B02F0B" w:rsidP="00B02F0B">
      <w:pPr>
        <w:pStyle w:val="NormalWeb"/>
        <w:shd w:val="clear" w:color="auto" w:fill="FFFFFF"/>
        <w:spacing w:before="0" w:beforeAutospacing="0" w:after="0"/>
        <w:textAlignment w:val="baseline"/>
        <w:rPr>
          <w:color w:val="000000" w:themeColor="text1"/>
        </w:rPr>
      </w:pPr>
      <w:r w:rsidRPr="00EB3390">
        <w:rPr>
          <w:color w:val="000000" w:themeColor="text1"/>
        </w:rPr>
        <w:t>Since </w:t>
      </w:r>
      <w:r w:rsidRPr="00EB3390">
        <w:rPr>
          <w:rStyle w:val="mjxassistivemathml"/>
          <w:b/>
          <w:bCs/>
          <w:color w:val="000000" w:themeColor="text1"/>
          <w:bdr w:val="none" w:sz="0" w:space="0" w:color="auto" w:frame="1"/>
        </w:rPr>
        <w:t>G′</w:t>
      </w:r>
      <w:r w:rsidRPr="00EB3390">
        <w:rPr>
          <w:color w:val="000000" w:themeColor="text1"/>
        </w:rPr>
        <w:t> is not bipartite it has an odd cycle, one of the faces inside that odd cycle must therefore have an odd number of edges. That face is a vertex of odd degree in </w:t>
      </w:r>
      <w:r w:rsidRPr="00EB3390">
        <w:rPr>
          <w:rStyle w:val="mjxassistivemathml"/>
          <w:b/>
          <w:bCs/>
          <w:color w:val="000000" w:themeColor="text1"/>
          <w:bdr w:val="none" w:sz="0" w:space="0" w:color="auto" w:frame="1"/>
        </w:rPr>
        <w:t>G″</w:t>
      </w:r>
      <w:r w:rsidRPr="00EB3390">
        <w:rPr>
          <w:color w:val="000000" w:themeColor="text1"/>
        </w:rPr>
        <w:t>, so </w:t>
      </w:r>
      <w:r w:rsidRPr="00EB3390">
        <w:rPr>
          <w:rStyle w:val="mjxassistivemathml"/>
          <w:b/>
          <w:bCs/>
          <w:color w:val="000000" w:themeColor="text1"/>
          <w:bdr w:val="none" w:sz="0" w:space="0" w:color="auto" w:frame="1"/>
        </w:rPr>
        <w:t>G″</w:t>
      </w:r>
      <w:r w:rsidRPr="00EB3390">
        <w:rPr>
          <w:color w:val="000000" w:themeColor="text1"/>
        </w:rPr>
        <w:t> is not eulerian. Now,</w:t>
      </w:r>
      <w:r w:rsidRPr="00EB3390">
        <w:rPr>
          <w:rStyle w:val="mi"/>
          <w:color w:val="000000" w:themeColor="text1"/>
          <w:bdr w:val="none" w:sz="0" w:space="0" w:color="auto" w:frame="1"/>
        </w:rPr>
        <w:t xml:space="preserve"> </w:t>
      </w:r>
      <w:r w:rsidRPr="00EB3390">
        <w:rPr>
          <w:rStyle w:val="mjxassistivemathml"/>
          <w:b/>
          <w:bCs/>
          <w:color w:val="000000" w:themeColor="text1"/>
          <w:bdr w:val="none" w:sz="0" w:space="0" w:color="auto" w:frame="1"/>
        </w:rPr>
        <w:t xml:space="preserve">G </w:t>
      </w:r>
      <w:r w:rsidRPr="00EB3390">
        <w:rPr>
          <w:rStyle w:val="mjxassistivemathml"/>
          <w:rFonts w:ascii="Cambria Math" w:hAnsi="Cambria Math" w:cs="Cambria Math"/>
          <w:color w:val="000000" w:themeColor="text1"/>
          <w:bdr w:val="none" w:sz="0" w:space="0" w:color="auto" w:frame="1"/>
        </w:rPr>
        <w:t>≅</w:t>
      </w:r>
      <w:r w:rsidRPr="00EB3390">
        <w:rPr>
          <w:rStyle w:val="mjxassistivemathml"/>
          <w:color w:val="000000" w:themeColor="text1"/>
          <w:bdr w:val="none" w:sz="0" w:space="0" w:color="auto" w:frame="1"/>
        </w:rPr>
        <w:t xml:space="preserve"> </w:t>
      </w:r>
      <w:r w:rsidRPr="00EB3390">
        <w:rPr>
          <w:rStyle w:val="mjxassistivemathml"/>
          <w:b/>
          <w:bCs/>
          <w:color w:val="000000" w:themeColor="text1"/>
          <w:bdr w:val="none" w:sz="0" w:space="0" w:color="auto" w:frame="1"/>
        </w:rPr>
        <w:t>G″</w:t>
      </w:r>
      <w:r w:rsidRPr="00EB3390">
        <w:rPr>
          <w:color w:val="000000" w:themeColor="text1"/>
        </w:rPr>
        <w:t> so </w:t>
      </w:r>
      <w:r w:rsidRPr="00EB3390">
        <w:rPr>
          <w:rStyle w:val="mjxassistivemathml"/>
          <w:b/>
          <w:bCs/>
          <w:color w:val="000000" w:themeColor="text1"/>
          <w:bdr w:val="none" w:sz="0" w:space="0" w:color="auto" w:frame="1"/>
        </w:rPr>
        <w:t>G</w:t>
      </w:r>
      <w:r w:rsidRPr="00EB3390">
        <w:rPr>
          <w:color w:val="000000" w:themeColor="text1"/>
        </w:rPr>
        <w:t> is not eulerian, a contradiction. The contradiction comes from assuming </w:t>
      </w:r>
      <w:r w:rsidRPr="00EB3390">
        <w:rPr>
          <w:rStyle w:val="mjxassistivemathml"/>
          <w:b/>
          <w:bCs/>
          <w:color w:val="000000" w:themeColor="text1"/>
          <w:bdr w:val="none" w:sz="0" w:space="0" w:color="auto" w:frame="1"/>
        </w:rPr>
        <w:t>G′</w:t>
      </w:r>
      <w:r w:rsidRPr="00EB3390">
        <w:rPr>
          <w:color w:val="000000" w:themeColor="text1"/>
        </w:rPr>
        <w:t> is not bipartite.</w:t>
      </w:r>
    </w:p>
    <w:p w14:paraId="3ECECBEB" w14:textId="0DCD43EA" w:rsidR="00B02F0B" w:rsidRPr="00EB3390" w:rsidRDefault="000D7B16" w:rsidP="00B02F0B">
      <w:pPr>
        <w:pStyle w:val="NormalWeb"/>
        <w:shd w:val="clear" w:color="auto" w:fill="FFFFFF"/>
        <w:spacing w:before="0" w:beforeAutospacing="0" w:after="0" w:afterAutospacing="0"/>
        <w:textAlignment w:val="baseline"/>
        <w:rPr>
          <w:color w:val="000000" w:themeColor="text1"/>
        </w:rPr>
      </w:pPr>
      <w:r w:rsidRPr="00EB3390">
        <w:rPr>
          <w:noProof/>
          <w:color w:val="000000" w:themeColor="text1"/>
        </w:rPr>
        <mc:AlternateContent>
          <mc:Choice Requires="wps">
            <w:drawing>
              <wp:anchor distT="0" distB="0" distL="114300" distR="114300" simplePos="0" relativeHeight="251659264" behindDoc="0" locked="0" layoutInCell="1" allowOverlap="1" wp14:anchorId="5EF60A98" wp14:editId="371FE581">
                <wp:simplePos x="0" y="0"/>
                <wp:positionH relativeFrom="column">
                  <wp:posOffset>-1233170</wp:posOffset>
                </wp:positionH>
                <wp:positionV relativeFrom="paragraph">
                  <wp:posOffset>316230</wp:posOffset>
                </wp:positionV>
                <wp:extent cx="8412480" cy="0"/>
                <wp:effectExtent l="0" t="0" r="7620" b="12700"/>
                <wp:wrapNone/>
                <wp:docPr id="5" name="Straight Connector 5"/>
                <wp:cNvGraphicFramePr/>
                <a:graphic xmlns:a="http://schemas.openxmlformats.org/drawingml/2006/main">
                  <a:graphicData uri="http://schemas.microsoft.com/office/word/2010/wordprocessingShape">
                    <wps:wsp>
                      <wps:cNvCnPr/>
                      <wps:spPr>
                        <a:xfrm flipV="1">
                          <a:off x="0" y="0"/>
                          <a:ext cx="8412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3FEC3C"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1pt,24.9pt" to="565.3pt,24.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" strokecolor="black [3200]" strokeweight=".5pt">
                <v:stroke joinstyle="miter"/>
              </v:line>
            </w:pict>
          </mc:Fallback>
        </mc:AlternateContent>
      </w:r>
      <w:r w:rsidR="00B02F0B" w:rsidRPr="00EB3390">
        <w:rPr>
          <w:color w:val="000000" w:themeColor="text1"/>
        </w:rPr>
        <w:t>A key step is the fact </w:t>
      </w:r>
      <w:r w:rsidR="00B02F0B" w:rsidRPr="00EB3390">
        <w:rPr>
          <w:rStyle w:val="mjxassistivemathml"/>
          <w:b/>
          <w:bCs/>
          <w:color w:val="000000" w:themeColor="text1"/>
          <w:bdr w:val="none" w:sz="0" w:space="0" w:color="auto" w:frame="1"/>
        </w:rPr>
        <w:t xml:space="preserve">G </w:t>
      </w:r>
      <w:r w:rsidR="00B02F0B" w:rsidRPr="00EB3390">
        <w:rPr>
          <w:rStyle w:val="mjxassistivemathml"/>
          <w:rFonts w:ascii="Cambria Math" w:hAnsi="Cambria Math" w:cs="Cambria Math"/>
          <w:color w:val="000000" w:themeColor="text1"/>
          <w:bdr w:val="none" w:sz="0" w:space="0" w:color="auto" w:frame="1"/>
        </w:rPr>
        <w:t>≅</w:t>
      </w:r>
      <w:r w:rsidR="00B02F0B" w:rsidRPr="00EB3390">
        <w:rPr>
          <w:rStyle w:val="mjxassistivemathml"/>
          <w:color w:val="000000" w:themeColor="text1"/>
          <w:bdr w:val="none" w:sz="0" w:space="0" w:color="auto" w:frame="1"/>
        </w:rPr>
        <w:t xml:space="preserve"> </w:t>
      </w:r>
      <w:r w:rsidR="00B02F0B" w:rsidRPr="00EB3390">
        <w:rPr>
          <w:rStyle w:val="mjxassistivemathml"/>
          <w:b/>
          <w:bCs/>
          <w:color w:val="000000" w:themeColor="text1"/>
          <w:bdr w:val="none" w:sz="0" w:space="0" w:color="auto" w:frame="1"/>
        </w:rPr>
        <w:t>G″</w:t>
      </w:r>
      <w:r w:rsidR="00B02F0B" w:rsidRPr="00EB3390">
        <w:rPr>
          <w:color w:val="000000" w:themeColor="text1"/>
        </w:rPr>
        <w:t>.</w:t>
      </w:r>
    </w:p>
    <w:p w14:paraId="4ABE3A40" w14:textId="016B55F5" w:rsidR="00265D95" w:rsidRPr="00EB3390" w:rsidRDefault="00265D95" w:rsidP="00B02F0B">
      <w:pPr>
        <w:pStyle w:val="NormalWeb"/>
        <w:shd w:val="clear" w:color="auto" w:fill="FFFFFF"/>
        <w:spacing w:before="0" w:beforeAutospacing="0" w:after="0" w:afterAutospacing="0"/>
        <w:textAlignment w:val="baseline"/>
        <w:rPr>
          <w:color w:val="000000" w:themeColor="text1"/>
        </w:rPr>
      </w:pPr>
    </w:p>
    <w:p w14:paraId="4067A021" w14:textId="77777777" w:rsidR="000D7B16" w:rsidRPr="00EB3390" w:rsidRDefault="000D7B16" w:rsidP="00265D95">
      <w:pPr>
        <w:pStyle w:val="NormalWeb"/>
        <w:shd w:val="clear" w:color="auto" w:fill="FFFFFF"/>
        <w:spacing w:before="0" w:beforeAutospacing="0" w:after="0"/>
        <w:textAlignment w:val="baseline"/>
        <w:rPr>
          <w:color w:val="000000" w:themeColor="text1"/>
        </w:rPr>
      </w:pPr>
    </w:p>
    <w:p w14:paraId="455CDF5F" w14:textId="1487FFA9" w:rsidR="00265D95" w:rsidRPr="00EB3390" w:rsidRDefault="00265D95" w:rsidP="00265D95">
      <w:pPr>
        <w:pStyle w:val="NormalWeb"/>
        <w:shd w:val="clear" w:color="auto" w:fill="FFFFFF"/>
        <w:spacing w:before="0" w:beforeAutospacing="0" w:after="0"/>
        <w:textAlignment w:val="baseline"/>
        <w:rPr>
          <w:color w:val="000000" w:themeColor="text1"/>
        </w:rPr>
      </w:pPr>
      <w:r w:rsidRPr="00EB3390">
        <w:rPr>
          <w:color w:val="000000" w:themeColor="text1"/>
        </w:rPr>
        <w:t>The edge set of a circuit in </w:t>
      </w:r>
      <w:r w:rsidRPr="00EB3390">
        <w:rPr>
          <w:rStyle w:val="mjxassistivemathml"/>
          <w:b/>
          <w:bCs/>
          <w:color w:val="000000" w:themeColor="text1"/>
          <w:bdr w:val="none" w:sz="0" w:space="0" w:color="auto" w:frame="1"/>
        </w:rPr>
        <w:t>G</w:t>
      </w:r>
      <w:r w:rsidRPr="00EB3390">
        <w:rPr>
          <w:color w:val="000000" w:themeColor="text1"/>
        </w:rPr>
        <w:t> correspond to (inclusion wise) minimal cuts in </w:t>
      </w:r>
      <w:r w:rsidRPr="00EB3390">
        <w:rPr>
          <w:rStyle w:val="mjxassistivemathml"/>
          <w:b/>
          <w:bCs/>
          <w:color w:val="000000" w:themeColor="text1"/>
          <w:bdr w:val="none" w:sz="0" w:space="0" w:color="auto" w:frame="1"/>
        </w:rPr>
        <w:t>G*</w:t>
      </w:r>
      <w:r w:rsidRPr="00EB3390">
        <w:rPr>
          <w:color w:val="000000" w:themeColor="text1"/>
        </w:rPr>
        <w:t> and vice versa.</w:t>
      </w:r>
    </w:p>
    <w:p w14:paraId="16F20DAA" w14:textId="77777777" w:rsidR="00265D95" w:rsidRPr="00EB3390" w:rsidRDefault="00265D95" w:rsidP="00265D95">
      <w:pPr>
        <w:pStyle w:val="NormalWeb"/>
        <w:shd w:val="clear" w:color="auto" w:fill="FFFFFF"/>
        <w:spacing w:before="0" w:beforeAutospacing="0"/>
        <w:textAlignment w:val="baseline"/>
        <w:rPr>
          <w:color w:val="000000" w:themeColor="text1"/>
        </w:rPr>
      </w:pPr>
      <w:r w:rsidRPr="00EB3390">
        <w:rPr>
          <w:color w:val="000000" w:themeColor="text1"/>
        </w:rPr>
        <w:t>Now we have the following theorem:</w:t>
      </w:r>
    </w:p>
    <w:p w14:paraId="5F02F78A" w14:textId="3B2DD009" w:rsidR="00265D95" w:rsidRPr="00EB3390" w:rsidRDefault="00265D95" w:rsidP="00265D95">
      <w:pPr>
        <w:pStyle w:val="NormalWeb"/>
        <w:shd w:val="clear" w:color="auto" w:fill="FFFFFF"/>
        <w:spacing w:before="0" w:beforeAutospacing="0" w:after="0"/>
        <w:textAlignment w:val="baseline"/>
        <w:rPr>
          <w:color w:val="000000" w:themeColor="text1"/>
        </w:rPr>
      </w:pPr>
      <w:r w:rsidRPr="00EB3390">
        <w:rPr>
          <w:color w:val="000000" w:themeColor="text1"/>
        </w:rPr>
        <w:t>Let </w:t>
      </w:r>
      <w:r w:rsidRPr="00EB3390">
        <w:rPr>
          <w:rStyle w:val="mjxassistivemathml"/>
          <w:b/>
          <w:bCs/>
          <w:color w:val="000000" w:themeColor="text1"/>
          <w:bdr w:val="none" w:sz="0" w:space="0" w:color="auto" w:frame="1"/>
        </w:rPr>
        <w:t>G</w:t>
      </w:r>
      <w:r w:rsidRPr="00EB3390">
        <w:rPr>
          <w:color w:val="000000" w:themeColor="text1"/>
        </w:rPr>
        <w:t> be a graph, </w:t>
      </w:r>
      <w:r w:rsidRPr="00EB3390">
        <w:rPr>
          <w:rStyle w:val="mjxassistivemathml"/>
          <w:b/>
          <w:bCs/>
          <w:color w:val="000000" w:themeColor="text1"/>
          <w:bdr w:val="none" w:sz="0" w:space="0" w:color="auto" w:frame="1"/>
        </w:rPr>
        <w:t>G</w:t>
      </w:r>
      <w:r w:rsidRPr="00EB3390">
        <w:rPr>
          <w:color w:val="000000" w:themeColor="text1"/>
        </w:rPr>
        <w:t> is eulerian if and only if every minimal cut has even cardinality.</w:t>
      </w:r>
    </w:p>
    <w:p w14:paraId="0FDF5F99" w14:textId="5B7BB51E" w:rsidR="00265D95" w:rsidRPr="00EB3390" w:rsidRDefault="00265D95" w:rsidP="00265D95">
      <w:pPr>
        <w:pStyle w:val="NormalWeb"/>
        <w:shd w:val="clear" w:color="auto" w:fill="FFFFFF"/>
        <w:spacing w:before="0" w:beforeAutospacing="0" w:after="0"/>
        <w:textAlignment w:val="baseline"/>
        <w:rPr>
          <w:color w:val="000000" w:themeColor="text1"/>
        </w:rPr>
      </w:pPr>
      <w:r w:rsidRPr="00EB3390">
        <w:rPr>
          <w:color w:val="000000" w:themeColor="text1"/>
        </w:rPr>
        <w:t>Proof: </w:t>
      </w:r>
      <w:r w:rsidRPr="00EB3390">
        <w:rPr>
          <w:rStyle w:val="mo"/>
          <w:color w:val="000000" w:themeColor="text1"/>
          <w:bdr w:val="none" w:sz="0" w:space="0" w:color="auto" w:frame="1"/>
        </w:rPr>
        <w:t>"</w:t>
      </w:r>
      <w:r w:rsidRPr="00EB3390">
        <w:rPr>
          <w:rStyle w:val="mo"/>
          <w:rFonts w:ascii="Cambria Math" w:hAnsi="Cambria Math" w:cs="Cambria Math"/>
          <w:color w:val="000000" w:themeColor="text1"/>
          <w:bdr w:val="none" w:sz="0" w:space="0" w:color="auto" w:frame="1"/>
        </w:rPr>
        <w:t>⟸</w:t>
      </w:r>
      <w:r w:rsidRPr="00EB3390">
        <w:rPr>
          <w:rStyle w:val="mo"/>
          <w:color w:val="000000" w:themeColor="text1"/>
          <w:bdr w:val="none" w:sz="0" w:space="0" w:color="auto" w:frame="1"/>
        </w:rPr>
        <w:t>"</w:t>
      </w:r>
      <w:r w:rsidRPr="00EB3390">
        <w:rPr>
          <w:rStyle w:val="mjxassistivemathml"/>
          <w:color w:val="000000" w:themeColor="text1"/>
          <w:bdr w:val="none" w:sz="0" w:space="0" w:color="auto" w:frame="1"/>
        </w:rPr>
        <w:t xml:space="preserve"> </w:t>
      </w:r>
      <w:r w:rsidRPr="00EB3390">
        <w:rPr>
          <w:color w:val="000000" w:themeColor="text1"/>
        </w:rPr>
        <w:t>Let </w:t>
      </w:r>
      <w:r w:rsidRPr="00EB3390">
        <w:rPr>
          <w:rStyle w:val="mi"/>
          <w:rFonts w:ascii="Cambria Math" w:hAnsi="Cambria Math" w:cs="Cambria Math"/>
          <w:color w:val="000000" w:themeColor="text1"/>
          <w:bdr w:val="none" w:sz="0" w:space="0" w:color="auto" w:frame="1"/>
        </w:rPr>
        <w:t>𝑣</w:t>
      </w:r>
      <w:r w:rsidRPr="00EB3390">
        <w:rPr>
          <w:rStyle w:val="mi"/>
          <w:color w:val="000000" w:themeColor="text1"/>
          <w:bdr w:val="none" w:sz="0" w:space="0" w:color="auto" w:frame="1"/>
        </w:rPr>
        <w:t xml:space="preserve"> </w:t>
      </w:r>
      <w:r w:rsidRPr="00EB3390">
        <w:rPr>
          <w:rStyle w:val="mo"/>
          <w:rFonts w:ascii="Cambria Math" w:hAnsi="Cambria Math" w:cs="Cambria Math"/>
          <w:color w:val="000000" w:themeColor="text1"/>
          <w:bdr w:val="none" w:sz="0" w:space="0" w:color="auto" w:frame="1"/>
        </w:rPr>
        <w:t>∈</w:t>
      </w:r>
      <w:r w:rsidRPr="00EB3390">
        <w:rPr>
          <w:rStyle w:val="mo"/>
          <w:color w:val="000000" w:themeColor="text1"/>
          <w:bdr w:val="none" w:sz="0" w:space="0" w:color="auto" w:frame="1"/>
        </w:rPr>
        <w:t xml:space="preserve"> </w:t>
      </w:r>
      <w:r w:rsidRPr="00EB3390">
        <w:rPr>
          <w:rStyle w:val="mi"/>
          <w:rFonts w:ascii="Cambria Math" w:hAnsi="Cambria Math" w:cs="Cambria Math"/>
          <w:color w:val="000000" w:themeColor="text1"/>
          <w:bdr w:val="none" w:sz="0" w:space="0" w:color="auto" w:frame="1"/>
        </w:rPr>
        <w:t>𝑉</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𝐺</w:t>
      </w:r>
      <w:r w:rsidRPr="00EB3390">
        <w:rPr>
          <w:rStyle w:val="mo"/>
          <w:color w:val="000000" w:themeColor="text1"/>
          <w:bdr w:val="none" w:sz="0" w:space="0" w:color="auto" w:frame="1"/>
        </w:rPr>
        <w:t>)</w:t>
      </w:r>
      <w:r w:rsidRPr="00EB3390">
        <w:rPr>
          <w:color w:val="000000" w:themeColor="text1"/>
        </w:rPr>
        <w:t> be a vertex then the cut </w:t>
      </w:r>
      <w:r w:rsidRPr="00EB3390">
        <w:rPr>
          <w:rStyle w:val="mi"/>
          <w:rFonts w:ascii="Cambria Math" w:hAnsi="Cambria Math" w:cs="Cambria Math"/>
          <w:color w:val="000000" w:themeColor="text1"/>
          <w:bdr w:val="none" w:sz="0" w:space="0" w:color="auto" w:frame="1"/>
        </w:rPr>
        <w:t>𝛿</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𝑣</w:t>
      </w:r>
      <w:r w:rsidRPr="00EB3390">
        <w:rPr>
          <w:rStyle w:val="mo"/>
          <w:color w:val="000000" w:themeColor="text1"/>
          <w:bdr w:val="none" w:sz="0" w:space="0" w:color="auto" w:frame="1"/>
        </w:rPr>
        <w:t>)</w:t>
      </w:r>
      <w:r w:rsidRPr="00EB3390">
        <w:rPr>
          <w:color w:val="000000" w:themeColor="text1"/>
        </w:rPr>
        <w:t> has even cardinality, thus </w:t>
      </w:r>
      <w:r w:rsidRPr="00EB3390">
        <w:rPr>
          <w:rStyle w:val="mtext"/>
          <w:color w:val="000000" w:themeColor="text1"/>
          <w:bdr w:val="none" w:sz="0" w:space="0" w:color="auto" w:frame="1"/>
        </w:rPr>
        <w:t>deg</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𝑣</w:t>
      </w:r>
      <w:r w:rsidRPr="00EB3390">
        <w:rPr>
          <w:rStyle w:val="mo"/>
          <w:color w:val="000000" w:themeColor="text1"/>
          <w:bdr w:val="none" w:sz="0" w:space="0" w:color="auto" w:frame="1"/>
        </w:rPr>
        <w:t>) = |</w:t>
      </w:r>
      <w:r w:rsidRPr="00EB3390">
        <w:rPr>
          <w:rStyle w:val="mi"/>
          <w:rFonts w:ascii="Cambria Math" w:hAnsi="Cambria Math" w:cs="Cambria Math"/>
          <w:color w:val="000000" w:themeColor="text1"/>
          <w:bdr w:val="none" w:sz="0" w:space="0" w:color="auto" w:frame="1"/>
        </w:rPr>
        <w:t>𝛿</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𝑣</w:t>
      </w:r>
      <w:r w:rsidRPr="00EB3390">
        <w:rPr>
          <w:rStyle w:val="mo"/>
          <w:color w:val="000000" w:themeColor="text1"/>
          <w:bdr w:val="none" w:sz="0" w:space="0" w:color="auto" w:frame="1"/>
        </w:rPr>
        <w:t>)|</w:t>
      </w:r>
      <w:r w:rsidRPr="00EB3390">
        <w:rPr>
          <w:rStyle w:val="mjxassistivemathml"/>
          <w:color w:val="000000" w:themeColor="text1"/>
          <w:bdr w:val="none" w:sz="0" w:space="0" w:color="auto" w:frame="1"/>
        </w:rPr>
        <w:t xml:space="preserve"> </w:t>
      </w:r>
      <w:r w:rsidRPr="00EB3390">
        <w:rPr>
          <w:color w:val="000000" w:themeColor="text1"/>
        </w:rPr>
        <w:t>is even.</w:t>
      </w:r>
    </w:p>
    <w:p w14:paraId="07632ABB" w14:textId="370BDC0C" w:rsidR="00265D95" w:rsidRPr="00EB3390" w:rsidRDefault="00265D95" w:rsidP="00265D95">
      <w:pPr>
        <w:pStyle w:val="NormalWeb"/>
        <w:shd w:val="clear" w:color="auto" w:fill="FFFFFF"/>
        <w:spacing w:before="0" w:beforeAutospacing="0" w:after="0"/>
        <w:textAlignment w:val="baseline"/>
        <w:rPr>
          <w:color w:val="000000" w:themeColor="text1"/>
        </w:rPr>
      </w:pPr>
      <w:r w:rsidRPr="00EB3390">
        <w:rPr>
          <w:rStyle w:val="mo"/>
          <w:color w:val="000000" w:themeColor="text1"/>
          <w:bdr w:val="none" w:sz="0" w:space="0" w:color="auto" w:frame="1"/>
        </w:rPr>
        <w:t>"</w:t>
      </w:r>
      <w:r w:rsidRPr="00EB3390">
        <w:rPr>
          <w:rStyle w:val="mo"/>
          <w:rFonts w:ascii="Cambria Math" w:hAnsi="Cambria Math" w:cs="Cambria Math"/>
          <w:color w:val="000000" w:themeColor="text1"/>
          <w:bdr w:val="none" w:sz="0" w:space="0" w:color="auto" w:frame="1"/>
        </w:rPr>
        <w:t>⟹</w:t>
      </w:r>
      <w:r w:rsidRPr="00EB3390">
        <w:rPr>
          <w:rStyle w:val="mo"/>
          <w:color w:val="000000" w:themeColor="text1"/>
          <w:bdr w:val="none" w:sz="0" w:space="0" w:color="auto" w:frame="1"/>
        </w:rPr>
        <w:t>"</w:t>
      </w:r>
      <w:r w:rsidRPr="00EB3390">
        <w:rPr>
          <w:rStyle w:val="mjxassistivemathml"/>
          <w:color w:val="000000" w:themeColor="text1"/>
          <w:bdr w:val="none" w:sz="0" w:space="0" w:color="auto" w:frame="1"/>
        </w:rPr>
        <w:t xml:space="preserve"> </w:t>
      </w:r>
      <w:r w:rsidRPr="00EB3390">
        <w:rPr>
          <w:color w:val="000000" w:themeColor="text1"/>
        </w:rPr>
        <w:t>Let </w:t>
      </w:r>
      <w:r w:rsidRPr="00EB3390">
        <w:rPr>
          <w:rStyle w:val="mi"/>
          <w:rFonts w:ascii="Cambria Math" w:hAnsi="Cambria Math" w:cs="Cambria Math"/>
          <w:color w:val="000000" w:themeColor="text1"/>
          <w:bdr w:val="none" w:sz="0" w:space="0" w:color="auto" w:frame="1"/>
        </w:rPr>
        <w:t>𝛿</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𝑋</w:t>
      </w:r>
      <w:r w:rsidRPr="00EB3390">
        <w:rPr>
          <w:rStyle w:val="mo"/>
          <w:color w:val="000000" w:themeColor="text1"/>
          <w:bdr w:val="none" w:sz="0" w:space="0" w:color="auto" w:frame="1"/>
        </w:rPr>
        <w:t>)</w:t>
      </w:r>
      <w:r w:rsidRPr="00EB3390">
        <w:rPr>
          <w:rStyle w:val="mjxassistivemathml"/>
          <w:color w:val="000000" w:themeColor="text1"/>
          <w:bdr w:val="none" w:sz="0" w:space="0" w:color="auto" w:frame="1"/>
        </w:rPr>
        <w:t xml:space="preserve"> </w:t>
      </w:r>
      <w:r w:rsidRPr="00EB3390">
        <w:rPr>
          <w:color w:val="000000" w:themeColor="text1"/>
        </w:rPr>
        <w:t>be a cut, </w:t>
      </w:r>
      <w:r w:rsidRPr="00EB3390">
        <w:rPr>
          <w:rStyle w:val="mi"/>
          <w:rFonts w:ascii="Cambria Math" w:hAnsi="Cambria Math" w:cs="Cambria Math"/>
          <w:color w:val="000000" w:themeColor="text1"/>
          <w:bdr w:val="none" w:sz="0" w:space="0" w:color="auto" w:frame="1"/>
        </w:rPr>
        <w:t>𝑋</w:t>
      </w:r>
      <w:r w:rsidRPr="00EB3390">
        <w:rPr>
          <w:rStyle w:val="mi"/>
          <w:color w:val="000000" w:themeColor="text1"/>
          <w:bdr w:val="none" w:sz="0" w:space="0" w:color="auto" w:frame="1"/>
        </w:rPr>
        <w:t xml:space="preserve"> </w:t>
      </w:r>
      <w:r w:rsidRPr="00EB3390">
        <w:rPr>
          <w:rStyle w:val="mo"/>
          <w:rFonts w:ascii="Cambria Math" w:hAnsi="Cambria Math" w:cs="Cambria Math"/>
          <w:color w:val="000000" w:themeColor="text1"/>
          <w:bdr w:val="none" w:sz="0" w:space="0" w:color="auto" w:frame="1"/>
        </w:rPr>
        <w:t>⊂</w:t>
      </w:r>
      <w:r w:rsidRPr="00EB3390">
        <w:rPr>
          <w:rStyle w:val="mo"/>
          <w:color w:val="000000" w:themeColor="text1"/>
          <w:bdr w:val="none" w:sz="0" w:space="0" w:color="auto" w:frame="1"/>
        </w:rPr>
        <w:t xml:space="preserve"> </w:t>
      </w:r>
      <w:r w:rsidRPr="00EB3390">
        <w:rPr>
          <w:rStyle w:val="mi"/>
          <w:rFonts w:ascii="Cambria Math" w:hAnsi="Cambria Math" w:cs="Cambria Math"/>
          <w:color w:val="000000" w:themeColor="text1"/>
          <w:bdr w:val="none" w:sz="0" w:space="0" w:color="auto" w:frame="1"/>
        </w:rPr>
        <w:t>𝑉</w:t>
      </w:r>
      <w:r w:rsidRPr="00EB3390">
        <w:rPr>
          <w:color w:val="000000" w:themeColor="text1"/>
        </w:rPr>
        <w:t>. As </w:t>
      </w:r>
      <w:r w:rsidRPr="00EB3390">
        <w:rPr>
          <w:rStyle w:val="mjxassistivemathml"/>
          <w:color w:val="000000" w:themeColor="text1"/>
          <w:bdr w:val="none" w:sz="0" w:space="0" w:color="auto" w:frame="1"/>
        </w:rPr>
        <w:t>G</w:t>
      </w:r>
      <w:r w:rsidRPr="00EB3390">
        <w:rPr>
          <w:color w:val="000000" w:themeColor="text1"/>
        </w:rPr>
        <w:t> is eulerian we can partition its edge set into edge-disjoint closed walks </w:t>
      </w:r>
      <w:r w:rsidRPr="00EB3390">
        <w:rPr>
          <w:rStyle w:val="mi"/>
          <w:rFonts w:ascii="Cambria Math" w:hAnsi="Cambria Math" w:cs="Cambria Math"/>
          <w:color w:val="000000" w:themeColor="text1"/>
          <w:bdr w:val="none" w:sz="0" w:space="0" w:color="auto" w:frame="1"/>
        </w:rPr>
        <w:t>𝐶</w:t>
      </w:r>
      <w:r w:rsidRPr="00EB3390">
        <w:rPr>
          <w:rStyle w:val="mn"/>
          <w:color w:val="000000" w:themeColor="text1"/>
          <w:bdr w:val="none" w:sz="0" w:space="0" w:color="auto" w:frame="1"/>
        </w:rPr>
        <w:t>1</w:t>
      </w:r>
      <w:r w:rsidRPr="00EB3390">
        <w:rPr>
          <w:rStyle w:val="mo"/>
          <w:color w:val="000000" w:themeColor="text1"/>
          <w:bdr w:val="none" w:sz="0" w:space="0" w:color="auto" w:frame="1"/>
        </w:rPr>
        <w:t xml:space="preserve">, …, </w:t>
      </w:r>
      <w:r w:rsidRPr="00EB3390">
        <w:rPr>
          <w:rStyle w:val="mi"/>
          <w:rFonts w:ascii="Cambria Math" w:hAnsi="Cambria Math" w:cs="Cambria Math"/>
          <w:color w:val="000000" w:themeColor="text1"/>
          <w:bdr w:val="none" w:sz="0" w:space="0" w:color="auto" w:frame="1"/>
        </w:rPr>
        <w:t>𝐶𝑘</w:t>
      </w:r>
      <w:r w:rsidRPr="00EB3390">
        <w:rPr>
          <w:color w:val="000000" w:themeColor="text1"/>
        </w:rPr>
        <w:t>. But note that every of those walks intersects </w:t>
      </w:r>
      <w:r w:rsidRPr="00EB3390">
        <w:rPr>
          <w:rStyle w:val="mi"/>
          <w:rFonts w:ascii="Cambria Math" w:hAnsi="Cambria Math" w:cs="Cambria Math"/>
          <w:color w:val="000000" w:themeColor="text1"/>
          <w:bdr w:val="none" w:sz="0" w:space="0" w:color="auto" w:frame="1"/>
        </w:rPr>
        <w:t>𝛿</w:t>
      </w:r>
      <w:r w:rsidRPr="00EB3390">
        <w:rPr>
          <w:rStyle w:val="mo"/>
          <w:color w:val="000000" w:themeColor="text1"/>
          <w:bdr w:val="none" w:sz="0" w:space="0" w:color="auto" w:frame="1"/>
        </w:rPr>
        <w:t>(</w:t>
      </w:r>
      <w:r w:rsidRPr="00EB3390">
        <w:rPr>
          <w:rStyle w:val="mi"/>
          <w:rFonts w:ascii="Cambria Math" w:hAnsi="Cambria Math" w:cs="Cambria Math"/>
          <w:color w:val="000000" w:themeColor="text1"/>
          <w:bdr w:val="none" w:sz="0" w:space="0" w:color="auto" w:frame="1"/>
        </w:rPr>
        <w:t>𝑋</w:t>
      </w:r>
      <w:r w:rsidRPr="00EB3390">
        <w:rPr>
          <w:rStyle w:val="mo"/>
          <w:color w:val="000000" w:themeColor="text1"/>
          <w:bdr w:val="none" w:sz="0" w:space="0" w:color="auto" w:frame="1"/>
        </w:rPr>
        <w:t>)</w:t>
      </w:r>
      <w:r w:rsidRPr="00EB3390">
        <w:rPr>
          <w:color w:val="000000" w:themeColor="text1"/>
        </w:rPr>
        <w:t> in an even number of edges.</w:t>
      </w:r>
    </w:p>
    <w:p w14:paraId="026AF99D" w14:textId="7DF748A2" w:rsidR="00265D95" w:rsidRPr="00EB3390" w:rsidRDefault="00265D95" w:rsidP="00265D95">
      <w:pPr>
        <w:pStyle w:val="NormalWeb"/>
        <w:shd w:val="clear" w:color="auto" w:fill="FFFFFF"/>
        <w:spacing w:before="0" w:beforeAutospacing="0" w:after="0"/>
        <w:textAlignment w:val="baseline"/>
        <w:rPr>
          <w:color w:val="000000" w:themeColor="text1"/>
        </w:rPr>
      </w:pPr>
      <w:r w:rsidRPr="00EB3390">
        <w:rPr>
          <w:color w:val="000000" w:themeColor="text1"/>
        </w:rPr>
        <w:t>Thus, </w:t>
      </w:r>
      <w:r w:rsidRPr="00EB3390">
        <w:rPr>
          <w:rStyle w:val="mjxassistivemathml"/>
          <w:b/>
          <w:bCs/>
          <w:color w:val="000000" w:themeColor="text1"/>
          <w:bdr w:val="none" w:sz="0" w:space="0" w:color="auto" w:frame="1"/>
        </w:rPr>
        <w:t>G</w:t>
      </w:r>
      <w:r w:rsidRPr="00EB3390">
        <w:rPr>
          <w:color w:val="000000" w:themeColor="text1"/>
        </w:rPr>
        <w:t> is eulerian iff every minimal cut has even cardinality. Every minimal cut in </w:t>
      </w:r>
      <w:r w:rsidRPr="00EB3390">
        <w:rPr>
          <w:rStyle w:val="mjxassistivemathml"/>
          <w:b/>
          <w:bCs/>
          <w:color w:val="000000" w:themeColor="text1"/>
          <w:bdr w:val="none" w:sz="0" w:space="0" w:color="auto" w:frame="1"/>
        </w:rPr>
        <w:t>G</w:t>
      </w:r>
      <w:r w:rsidRPr="00EB3390">
        <w:rPr>
          <w:color w:val="000000" w:themeColor="text1"/>
        </w:rPr>
        <w:t> has even cardinality iff every circuit in </w:t>
      </w:r>
      <w:r w:rsidRPr="00EB3390">
        <w:rPr>
          <w:rStyle w:val="mjxassistivemathml"/>
          <w:b/>
          <w:bCs/>
          <w:color w:val="000000" w:themeColor="text1"/>
          <w:bdr w:val="none" w:sz="0" w:space="0" w:color="auto" w:frame="1"/>
        </w:rPr>
        <w:t>G</w:t>
      </w:r>
      <w:r w:rsidR="000D7B16" w:rsidRPr="00EB3390">
        <w:rPr>
          <w:rStyle w:val="mjxassistivemathml"/>
          <w:b/>
          <w:bCs/>
          <w:color w:val="000000" w:themeColor="text1"/>
          <w:bdr w:val="none" w:sz="0" w:space="0" w:color="auto" w:frame="1"/>
        </w:rPr>
        <w:t>*</w:t>
      </w:r>
      <w:r w:rsidRPr="00EB3390">
        <w:rPr>
          <w:color w:val="000000" w:themeColor="text1"/>
        </w:rPr>
        <w:t> has even cardinality.</w:t>
      </w:r>
    </w:p>
    <w:p w14:paraId="670B9689" w14:textId="09E7CC40" w:rsidR="004F1D49" w:rsidRDefault="00265D95" w:rsidP="004F1D49">
      <w:pPr>
        <w:pStyle w:val="NormalWeb"/>
        <w:shd w:val="clear" w:color="auto" w:fill="FFFFFF"/>
        <w:spacing w:before="0" w:beforeAutospacing="0" w:after="0" w:afterAutospacing="0"/>
        <w:textAlignment w:val="baseline"/>
        <w:rPr>
          <w:color w:val="000000" w:themeColor="text1"/>
        </w:rPr>
      </w:pPr>
      <w:r w:rsidRPr="00EB3390">
        <w:rPr>
          <w:color w:val="000000" w:themeColor="text1"/>
        </w:rPr>
        <w:t>It follows that </w:t>
      </w:r>
      <w:r w:rsidRPr="00EB3390">
        <w:rPr>
          <w:rStyle w:val="mjxassistivemathml"/>
          <w:b/>
          <w:bCs/>
          <w:color w:val="000000" w:themeColor="text1"/>
          <w:bdr w:val="none" w:sz="0" w:space="0" w:color="auto" w:frame="1"/>
        </w:rPr>
        <w:t>G</w:t>
      </w:r>
      <w:r w:rsidRPr="00EB3390">
        <w:rPr>
          <w:color w:val="000000" w:themeColor="text1"/>
        </w:rPr>
        <w:t> is eulerian iff </w:t>
      </w:r>
      <w:r w:rsidRPr="00EB3390">
        <w:rPr>
          <w:rStyle w:val="mjxassistivemathml"/>
          <w:b/>
          <w:bCs/>
          <w:color w:val="000000" w:themeColor="text1"/>
          <w:bdr w:val="none" w:sz="0" w:space="0" w:color="auto" w:frame="1"/>
        </w:rPr>
        <w:t>G</w:t>
      </w:r>
      <w:r w:rsidR="000D7B16" w:rsidRPr="00EB3390">
        <w:rPr>
          <w:rStyle w:val="mjxassistivemathml"/>
          <w:b/>
          <w:bCs/>
          <w:color w:val="000000" w:themeColor="text1"/>
          <w:bdr w:val="none" w:sz="0" w:space="0" w:color="auto" w:frame="1"/>
        </w:rPr>
        <w:t>*</w:t>
      </w:r>
      <w:r w:rsidRPr="00EB3390">
        <w:rPr>
          <w:color w:val="000000" w:themeColor="text1"/>
        </w:rPr>
        <w:t> is bipartite.</w:t>
      </w:r>
    </w:p>
    <w:p w14:paraId="1C9373B1" w14:textId="5FCA08DE" w:rsidR="00EB3390" w:rsidRDefault="00EB3390" w:rsidP="004F1D49">
      <w:pPr>
        <w:pStyle w:val="NormalWeb"/>
        <w:shd w:val="clear" w:color="auto" w:fill="FFFFFF"/>
        <w:spacing w:before="0" w:beforeAutospacing="0" w:after="0" w:afterAutospacing="0"/>
        <w:textAlignment w:val="baseline"/>
        <w:rPr>
          <w:color w:val="000000" w:themeColor="text1"/>
        </w:rPr>
      </w:pPr>
    </w:p>
    <w:p w14:paraId="61F18D62" w14:textId="0AC9DE05" w:rsidR="00EB3390" w:rsidRDefault="00EB3390" w:rsidP="004F1D49">
      <w:pPr>
        <w:pStyle w:val="NormalWeb"/>
        <w:shd w:val="clear" w:color="auto" w:fill="FFFFFF"/>
        <w:spacing w:before="0" w:beforeAutospacing="0" w:after="0" w:afterAutospacing="0"/>
        <w:textAlignment w:val="baseline"/>
        <w:rPr>
          <w:color w:val="000000" w:themeColor="text1"/>
        </w:rPr>
      </w:pPr>
    </w:p>
    <w:p w14:paraId="7D570B21" w14:textId="77777777" w:rsidR="00EB3390" w:rsidRPr="00EB3390" w:rsidRDefault="00EB3390" w:rsidP="004F1D49">
      <w:pPr>
        <w:pStyle w:val="NormalWeb"/>
        <w:shd w:val="clear" w:color="auto" w:fill="FFFFFF"/>
        <w:spacing w:before="0" w:beforeAutospacing="0" w:after="0" w:afterAutospacing="0"/>
        <w:textAlignment w:val="baseline"/>
        <w:rPr>
          <w:color w:val="000000" w:themeColor="text1"/>
        </w:rPr>
      </w:pPr>
    </w:p>
    <w:p w14:paraId="4BF6E488" w14:textId="77777777" w:rsidR="004F1D49" w:rsidRPr="00EB3390" w:rsidRDefault="004F1D49" w:rsidP="004F1D49">
      <w:pPr>
        <w:pStyle w:val="NormalWeb"/>
        <w:shd w:val="clear" w:color="auto" w:fill="FFFFFF"/>
        <w:spacing w:before="0" w:beforeAutospacing="0" w:after="0"/>
        <w:textAlignment w:val="baseline"/>
        <w:rPr>
          <w:color w:val="000000" w:themeColor="text1"/>
        </w:rPr>
      </w:pPr>
    </w:p>
    <w:p w14:paraId="6C3A3401" w14:textId="77777777" w:rsidR="004F1D49" w:rsidRPr="00EB3390" w:rsidRDefault="004F1D49" w:rsidP="004F1D49">
      <w:pPr>
        <w:pStyle w:val="NormalWeb"/>
        <w:shd w:val="clear" w:color="auto" w:fill="FFFFFF"/>
        <w:spacing w:before="0" w:beforeAutospacing="0" w:after="0"/>
        <w:textAlignment w:val="baseline"/>
        <w:rPr>
          <w:color w:val="000000" w:themeColor="text1"/>
        </w:rPr>
      </w:pPr>
    </w:p>
    <w:p w14:paraId="53DB97A9" w14:textId="59AA1025"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color w:val="000000" w:themeColor="text1"/>
        </w:rPr>
        <w:lastRenderedPageBreak/>
        <w:t>Let </w:t>
      </w:r>
      <w:r w:rsidRPr="00EB3390">
        <w:rPr>
          <w:rStyle w:val="mjxassistivemathml"/>
          <w:b/>
          <w:bCs/>
          <w:color w:val="000000" w:themeColor="text1"/>
          <w:bdr w:val="none" w:sz="0" w:space="0" w:color="auto" w:frame="1"/>
        </w:rPr>
        <w:t>G</w:t>
      </w:r>
      <w:r w:rsidRPr="00EB3390">
        <w:rPr>
          <w:rStyle w:val="mjxassistivemathml"/>
          <w:color w:val="000000" w:themeColor="text1"/>
          <w:bdr w:val="none" w:sz="0" w:space="0" w:color="auto" w:frame="1"/>
        </w:rPr>
        <w:t xml:space="preserve"> </w:t>
      </w:r>
      <w:r w:rsidRPr="00EB3390">
        <w:rPr>
          <w:color w:val="000000" w:themeColor="text1"/>
        </w:rPr>
        <w:t>be a planar Eulerian graph and consider a particular planar diagram of </w:t>
      </w:r>
      <w:r w:rsidRPr="00EB3390">
        <w:rPr>
          <w:rStyle w:val="mjxassistivemathml"/>
          <w:b/>
          <w:bCs/>
          <w:color w:val="000000" w:themeColor="text1"/>
          <w:bdr w:val="none" w:sz="0" w:space="0" w:color="auto" w:frame="1"/>
        </w:rPr>
        <w:t>G</w:t>
      </w:r>
      <w:r w:rsidRPr="00EB3390">
        <w:rPr>
          <w:color w:val="000000" w:themeColor="text1"/>
        </w:rPr>
        <w:t>. There is a Eulerian circuit that does not pass "through" vertices, but instead always takes a hard left or right turn.</w:t>
      </w:r>
    </w:p>
    <w:p w14:paraId="2A562096" w14:textId="2B4F1257"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noProof/>
          <w:color w:val="000000" w:themeColor="text1"/>
          <w:bdr w:val="none" w:sz="0" w:space="0" w:color="auto" w:frame="1"/>
        </w:rPr>
        <w:drawing>
          <wp:inline distT="0" distB="0" distL="0" distR="0" wp14:anchorId="1F4DAB75" wp14:editId="3475EE98">
            <wp:extent cx="5943600" cy="1751330"/>
            <wp:effectExtent l="0" t="0" r="0" b="1270"/>
            <wp:docPr id="3" name="Picture 3" descr="Acceptable turns in the Eulerian circui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eptable turns in the Eulerian circui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51330"/>
                    </a:xfrm>
                    <a:prstGeom prst="rect">
                      <a:avLst/>
                    </a:prstGeom>
                    <a:noFill/>
                    <a:ln>
                      <a:noFill/>
                    </a:ln>
                  </pic:spPr>
                </pic:pic>
              </a:graphicData>
            </a:graphic>
          </wp:inline>
        </w:drawing>
      </w:r>
    </w:p>
    <w:p w14:paraId="452CED70" w14:textId="7F3611B5" w:rsidR="004F1D49" w:rsidRPr="00EB3390" w:rsidRDefault="004F1D49" w:rsidP="004F1D49">
      <w:pPr>
        <w:pStyle w:val="NormalWeb"/>
        <w:shd w:val="clear" w:color="auto" w:fill="FFFFFF"/>
        <w:spacing w:before="0" w:beforeAutospacing="0"/>
        <w:textAlignment w:val="baseline"/>
        <w:rPr>
          <w:color w:val="000000" w:themeColor="text1"/>
        </w:rPr>
      </w:pPr>
      <w:r w:rsidRPr="00EB3390">
        <w:rPr>
          <w:color w:val="000000" w:themeColor="text1"/>
        </w:rPr>
        <w:t>While there is probably some argument involving depth-first traversals, one can also construct such a Eulerian circuit by starting with any Eulerian circuit then performing the following kind of local modification to the circuit whenever the circuit crosses over itself (which happens exactly when the circuit fails to make a hard turn).</w:t>
      </w:r>
    </w:p>
    <w:p w14:paraId="679DBE72" w14:textId="77F3DA2D"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noProof/>
          <w:color w:val="000000" w:themeColor="text1"/>
          <w:bdr w:val="none" w:sz="0" w:space="0" w:color="auto" w:frame="1"/>
        </w:rPr>
        <w:drawing>
          <wp:inline distT="0" distB="0" distL="0" distR="0" wp14:anchorId="01B774E9" wp14:editId="08A3334E">
            <wp:extent cx="5943600" cy="1437640"/>
            <wp:effectExtent l="0" t="0" r="0" b="0"/>
            <wp:docPr id="2" name="Picture 2" descr="Circuit surger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surgery">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37640"/>
                    </a:xfrm>
                    <a:prstGeom prst="rect">
                      <a:avLst/>
                    </a:prstGeom>
                    <a:noFill/>
                    <a:ln>
                      <a:noFill/>
                    </a:ln>
                  </pic:spPr>
                </pic:pic>
              </a:graphicData>
            </a:graphic>
          </wp:inline>
        </w:drawing>
      </w:r>
    </w:p>
    <w:p w14:paraId="29A016AC" w14:textId="77777777" w:rsidR="004F1D49" w:rsidRPr="00EB3390" w:rsidRDefault="004F1D49" w:rsidP="004F1D49">
      <w:pPr>
        <w:pStyle w:val="NormalWeb"/>
        <w:shd w:val="clear" w:color="auto" w:fill="FFFFFF"/>
        <w:spacing w:before="0" w:beforeAutospacing="0"/>
        <w:textAlignment w:val="baseline"/>
        <w:rPr>
          <w:color w:val="000000" w:themeColor="text1"/>
        </w:rPr>
      </w:pPr>
      <w:r w:rsidRPr="00EB3390">
        <w:rPr>
          <w:color w:val="000000" w:themeColor="text1"/>
        </w:rPr>
        <w:t>If we think of the circuit as being a curve in the plane, we can push it slightly away from the vertices to get an embedded closed curve. By the Jordan Curve Theorem, this curve separates the plane into two components. The dual graph's vertices are partitioned into two sets depending on which side of the circuit the vertex lies on, and each edge of the dual graph crosses the circuit transversely in one point. Hence, the dual graph is a planar bipartite graph.</w:t>
      </w:r>
    </w:p>
    <w:p w14:paraId="7D92969A" w14:textId="77777777" w:rsidR="004F1D49" w:rsidRPr="00EB3390" w:rsidRDefault="004F1D49" w:rsidP="004F1D49">
      <w:pPr>
        <w:pStyle w:val="NormalWeb"/>
        <w:shd w:val="clear" w:color="auto" w:fill="FFFFFF"/>
        <w:spacing w:before="0" w:beforeAutospacing="0"/>
        <w:textAlignment w:val="baseline"/>
        <w:rPr>
          <w:color w:val="000000" w:themeColor="text1"/>
        </w:rPr>
      </w:pPr>
      <w:r w:rsidRPr="00EB3390">
        <w:rPr>
          <w:color w:val="000000" w:themeColor="text1"/>
        </w:rPr>
        <w:t>Here is a worked example of the dual of on octahedral graph, with the blue curve being the pushed-off embedded Eulerian circuit, and with the cyan and green vertices representing the two partitions of the bipartite graph:</w:t>
      </w:r>
    </w:p>
    <w:p w14:paraId="7BA89524" w14:textId="55E2A32F"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noProof/>
          <w:color w:val="000000" w:themeColor="text1"/>
          <w:bdr w:val="none" w:sz="0" w:space="0" w:color="auto" w:frame="1"/>
        </w:rPr>
        <w:lastRenderedPageBreak/>
        <w:drawing>
          <wp:inline distT="0" distB="0" distL="0" distR="0" wp14:anchorId="760CB41B" wp14:editId="6C6410BA">
            <wp:extent cx="4963795" cy="4514215"/>
            <wp:effectExtent l="0" t="0" r="1905" b="0"/>
            <wp:docPr id="1" name="Picture 1" descr="Bipartite dual of an octahedral grap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partite dual of an octahedral graph">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3795" cy="4514215"/>
                    </a:xfrm>
                    <a:prstGeom prst="rect">
                      <a:avLst/>
                    </a:prstGeom>
                    <a:noFill/>
                    <a:ln>
                      <a:noFill/>
                    </a:ln>
                  </pic:spPr>
                </pic:pic>
              </a:graphicData>
            </a:graphic>
          </wp:inline>
        </w:drawing>
      </w:r>
    </w:p>
    <w:p w14:paraId="0D6E8862" w14:textId="66093FA6" w:rsidR="004F1D49" w:rsidRPr="00EB3390" w:rsidRDefault="004F1D49" w:rsidP="004F1D49">
      <w:pPr>
        <w:pStyle w:val="NormalWeb"/>
        <w:shd w:val="clear" w:color="auto" w:fill="FFFFFF"/>
        <w:spacing w:before="0" w:beforeAutospacing="0"/>
        <w:textAlignment w:val="baseline"/>
        <w:rPr>
          <w:color w:val="000000" w:themeColor="text1"/>
        </w:rPr>
      </w:pPr>
      <w:r w:rsidRPr="00EB3390">
        <w:rPr>
          <w:color w:val="000000" w:themeColor="text1"/>
        </w:rPr>
        <w:t>For the converse, you can take small blue circles around each green vertex to get a multicurve. Then around each vertex in the dual graph you can join them in such a way to get a Eulerian circuit of the dual. Or just note that each face in a planar bipartite graph has an even number of sides.</w:t>
      </w:r>
    </w:p>
    <w:p w14:paraId="222D9837" w14:textId="545E0C8E"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color w:val="000000" w:themeColor="text1"/>
        </w:rPr>
        <w:t>(It seems there should be a way to think about all of this in terms of (co)homology with </w:t>
      </w:r>
      <w:r w:rsidRPr="00EB3390">
        <w:rPr>
          <w:rStyle w:val="mi"/>
          <w:color w:val="000000" w:themeColor="text1"/>
          <w:bdr w:val="none" w:sz="0" w:space="0" w:color="auto" w:frame="1"/>
        </w:rPr>
        <w:t>ℤ</w:t>
      </w:r>
      <w:r w:rsidRPr="00EB3390">
        <w:rPr>
          <w:rStyle w:val="mo"/>
          <w:color w:val="000000" w:themeColor="text1"/>
          <w:bdr w:val="none" w:sz="0" w:space="0" w:color="auto" w:frame="1"/>
        </w:rPr>
        <w:t>/</w:t>
      </w:r>
      <w:r w:rsidRPr="00EB3390">
        <w:rPr>
          <w:rStyle w:val="mn"/>
          <w:color w:val="000000" w:themeColor="text1"/>
          <w:bdr w:val="none" w:sz="0" w:space="0" w:color="auto" w:frame="1"/>
        </w:rPr>
        <w:t>2</w:t>
      </w:r>
      <w:r w:rsidRPr="00EB3390">
        <w:rPr>
          <w:rStyle w:val="mi"/>
          <w:color w:val="000000" w:themeColor="text1"/>
          <w:bdr w:val="none" w:sz="0" w:space="0" w:color="auto" w:frame="1"/>
        </w:rPr>
        <w:t>ℤ</w:t>
      </w:r>
      <w:r w:rsidRPr="00EB3390">
        <w:rPr>
          <w:rStyle w:val="mjxassistivemathml"/>
          <w:color w:val="000000" w:themeColor="text1"/>
          <w:bdr w:val="none" w:sz="0" w:space="0" w:color="auto" w:frame="1"/>
        </w:rPr>
        <w:t xml:space="preserve"> </w:t>
      </w:r>
      <w:r w:rsidRPr="00EB3390">
        <w:rPr>
          <w:color w:val="000000" w:themeColor="text1"/>
        </w:rPr>
        <w:t>coefficients and Poincaré duality.)</w:t>
      </w:r>
    </w:p>
    <w:p w14:paraId="4A354A93" w14:textId="4390033D" w:rsidR="004F1D49" w:rsidRPr="00EB3390" w:rsidRDefault="004F1D49" w:rsidP="004F1D49">
      <w:pPr>
        <w:pStyle w:val="NormalWeb"/>
        <w:shd w:val="clear" w:color="auto" w:fill="FFFFFF"/>
        <w:spacing w:before="0" w:beforeAutospacing="0" w:after="0"/>
        <w:textAlignment w:val="baseline"/>
        <w:rPr>
          <w:color w:val="000000" w:themeColor="text1"/>
        </w:rPr>
      </w:pPr>
      <w:r w:rsidRPr="00EB3390">
        <w:rPr>
          <w:color w:val="000000" w:themeColor="text1"/>
        </w:rPr>
        <w:t>A possible simplification to the above argument could be that Eulerian implies each vertex has even degree. Then, one can replace each vertex of degree </w:t>
      </w:r>
      <w:r w:rsidRPr="00EB3390">
        <w:rPr>
          <w:rStyle w:val="mn"/>
          <w:color w:val="000000" w:themeColor="text1"/>
          <w:bdr w:val="none" w:sz="0" w:space="0" w:color="auto" w:frame="1"/>
        </w:rPr>
        <w:t>2</w:t>
      </w:r>
      <w:r w:rsidRPr="00EB3390">
        <w:rPr>
          <w:rStyle w:val="mi"/>
          <w:rFonts w:ascii="Cambria Math" w:hAnsi="Cambria Math" w:cs="Cambria Math"/>
          <w:color w:val="000000" w:themeColor="text1"/>
          <w:bdr w:val="none" w:sz="0" w:space="0" w:color="auto" w:frame="1"/>
        </w:rPr>
        <w:t>𝑛</w:t>
      </w:r>
      <w:r w:rsidRPr="00EB3390">
        <w:rPr>
          <w:rStyle w:val="mjxassistivemathml"/>
          <w:color w:val="000000" w:themeColor="text1"/>
          <w:bdr w:val="none" w:sz="0" w:space="0" w:color="auto" w:frame="1"/>
        </w:rPr>
        <w:t xml:space="preserve"> </w:t>
      </w:r>
      <w:r w:rsidRPr="00EB3390">
        <w:rPr>
          <w:color w:val="000000" w:themeColor="text1"/>
        </w:rPr>
        <w:t> with </w:t>
      </w:r>
      <w:r w:rsidRPr="00EB3390">
        <w:rPr>
          <w:rStyle w:val="mi"/>
          <w:rFonts w:ascii="Cambria Math" w:hAnsi="Cambria Math" w:cs="Cambria Math"/>
          <w:color w:val="000000" w:themeColor="text1"/>
          <w:bdr w:val="none" w:sz="0" w:space="0" w:color="auto" w:frame="1"/>
        </w:rPr>
        <w:t>𝑛</w:t>
      </w:r>
      <w:r w:rsidRPr="00EB3390">
        <w:rPr>
          <w:color w:val="000000" w:themeColor="text1"/>
        </w:rPr>
        <w:t> vertices of degree </w:t>
      </w:r>
      <w:r w:rsidRPr="00EB3390">
        <w:rPr>
          <w:rStyle w:val="mn"/>
          <w:color w:val="000000" w:themeColor="text1"/>
          <w:bdr w:val="none" w:sz="0" w:space="0" w:color="auto" w:frame="1"/>
        </w:rPr>
        <w:t>2</w:t>
      </w:r>
      <w:r w:rsidRPr="00EB3390">
        <w:rPr>
          <w:rStyle w:val="mjxassistivemathml"/>
          <w:color w:val="000000" w:themeColor="text1"/>
          <w:bdr w:val="none" w:sz="0" w:space="0" w:color="auto" w:frame="1"/>
        </w:rPr>
        <w:t xml:space="preserve"> </w:t>
      </w:r>
      <w:r w:rsidRPr="00EB3390">
        <w:rPr>
          <w:color w:val="000000" w:themeColor="text1"/>
        </w:rPr>
        <w:t>in a "starburst" pattern. This is a planar graph composed entirely of circles. By the Jordan curve theorem, you can </w:t>
      </w:r>
      <w:r w:rsidRPr="00EB3390">
        <w:rPr>
          <w:rStyle w:val="mn"/>
          <w:color w:val="000000" w:themeColor="text1"/>
          <w:bdr w:val="none" w:sz="0" w:space="0" w:color="auto" w:frame="1"/>
        </w:rPr>
        <w:t>2</w:t>
      </w:r>
      <w:r w:rsidRPr="00EB3390">
        <w:rPr>
          <w:color w:val="000000" w:themeColor="text1"/>
        </w:rPr>
        <w:t>-color the regions between the circles, meaning the regions on either side of a circle have opposite colors. The coloring partitions the vertices of the dual graph into two parts, and again edges cross the circles, so the dual is bipartite.</w:t>
      </w:r>
    </w:p>
    <w:p w14:paraId="797AC603" w14:textId="2B38DA05" w:rsidR="004F1D49" w:rsidRPr="00EB3390" w:rsidRDefault="004F1D49" w:rsidP="004F1D49">
      <w:pPr>
        <w:pStyle w:val="NormalWeb"/>
        <w:shd w:val="clear" w:color="auto" w:fill="FFFFFF"/>
        <w:spacing w:before="0" w:beforeAutospacing="0" w:after="0" w:afterAutospacing="0"/>
        <w:textAlignment w:val="baseline"/>
        <w:rPr>
          <w:color w:val="000000" w:themeColor="text1"/>
        </w:rPr>
      </w:pPr>
      <w:r w:rsidRPr="00EB3390">
        <w:rPr>
          <w:color w:val="000000" w:themeColor="text1"/>
        </w:rPr>
        <w:t>This is rehashing a proof that the dual of a planar graph with vertices of only even degree can be </w:t>
      </w:r>
      <w:r w:rsidRPr="00EB3390">
        <w:rPr>
          <w:rStyle w:val="mn"/>
          <w:color w:val="000000" w:themeColor="text1"/>
          <w:bdr w:val="none" w:sz="0" w:space="0" w:color="auto" w:frame="1"/>
        </w:rPr>
        <w:t>2</w:t>
      </w:r>
      <w:r w:rsidRPr="00EB3390">
        <w:rPr>
          <w:color w:val="000000" w:themeColor="text1"/>
        </w:rPr>
        <w:t>-colored. For example, the shadow of a knot diagram.</w:t>
      </w:r>
    </w:p>
    <w:p w14:paraId="74616150" w14:textId="77777777" w:rsidR="00962843" w:rsidRPr="00EB3390" w:rsidRDefault="00962843">
      <w:pPr>
        <w:rPr>
          <w:color w:val="000000" w:themeColor="text1"/>
        </w:rPr>
      </w:pPr>
    </w:p>
    <w:sectPr w:rsidR="00962843" w:rsidRPr="00EB339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DFB4" w14:textId="77777777" w:rsidR="00583E26" w:rsidRDefault="00583E26" w:rsidP="00705231">
      <w:r>
        <w:separator/>
      </w:r>
    </w:p>
  </w:endnote>
  <w:endnote w:type="continuationSeparator" w:id="0">
    <w:p w14:paraId="457276A0" w14:textId="77777777" w:rsidR="00583E26" w:rsidRDefault="00583E26" w:rsidP="00705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6FE00" w14:textId="77777777" w:rsidR="00583E26" w:rsidRDefault="00583E26" w:rsidP="00705231">
      <w:r>
        <w:separator/>
      </w:r>
    </w:p>
  </w:footnote>
  <w:footnote w:type="continuationSeparator" w:id="0">
    <w:p w14:paraId="2BECED5E" w14:textId="77777777" w:rsidR="00583E26" w:rsidRDefault="00583E26" w:rsidP="00705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0E0F1" w14:textId="77777777" w:rsidR="00705231" w:rsidRDefault="00705231" w:rsidP="00705231">
    <w:pPr>
      <w:pStyle w:val="Header"/>
      <w:rPr>
        <w:rFonts w:ascii="Times New Roman" w:hAnsi="Times New Roman" w:cs="Times New Roman"/>
      </w:rPr>
    </w:pPr>
    <w:r>
      <w:rPr>
        <w:rFonts w:ascii="Times New Roman" w:hAnsi="Times New Roman" w:cs="Times New Roman"/>
      </w:rPr>
      <w:t>Rafid Shaon</w:t>
    </w:r>
  </w:p>
  <w:p w14:paraId="5E02373E" w14:textId="77777777" w:rsidR="00705231" w:rsidRDefault="00705231" w:rsidP="00705231">
    <w:pPr>
      <w:pStyle w:val="Header"/>
      <w:rPr>
        <w:rFonts w:ascii="Times New Roman" w:hAnsi="Times New Roman" w:cs="Times New Roman"/>
      </w:rPr>
    </w:pPr>
    <w:r>
      <w:rPr>
        <w:rFonts w:ascii="Times New Roman" w:hAnsi="Times New Roman" w:cs="Times New Roman"/>
      </w:rPr>
      <w:t>CSC 4520 | CRN 54510</w:t>
    </w:r>
  </w:p>
  <w:p w14:paraId="160E407C" w14:textId="312D351B" w:rsidR="00705231" w:rsidRDefault="00705231" w:rsidP="00705231">
    <w:pPr>
      <w:pStyle w:val="Header"/>
      <w:rPr>
        <w:rFonts w:ascii="Times New Roman" w:hAnsi="Times New Roman" w:cs="Times New Roman"/>
      </w:rPr>
    </w:pPr>
    <w:r>
      <w:rPr>
        <w:rFonts w:ascii="Times New Roman" w:hAnsi="Times New Roman" w:cs="Times New Roman"/>
      </w:rPr>
      <w:t>June 2</w:t>
    </w:r>
    <w:r w:rsidR="00906175">
      <w:rPr>
        <w:rFonts w:ascii="Times New Roman" w:hAnsi="Times New Roman" w:cs="Times New Roman"/>
      </w:rPr>
      <w:t>7</w:t>
    </w:r>
    <w:r>
      <w:rPr>
        <w:rFonts w:ascii="Times New Roman" w:hAnsi="Times New Roman" w:cs="Times New Roman"/>
      </w:rPr>
      <w:t>, 2022</w:t>
    </w:r>
  </w:p>
  <w:p w14:paraId="224A5E08" w14:textId="77777777" w:rsidR="00705231" w:rsidRDefault="007052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231"/>
    <w:rsid w:val="00056AA1"/>
    <w:rsid w:val="000D7B16"/>
    <w:rsid w:val="001A46D5"/>
    <w:rsid w:val="001B6F0A"/>
    <w:rsid w:val="00265D95"/>
    <w:rsid w:val="00477303"/>
    <w:rsid w:val="004F1D49"/>
    <w:rsid w:val="00583E26"/>
    <w:rsid w:val="00705231"/>
    <w:rsid w:val="00893CD0"/>
    <w:rsid w:val="00906175"/>
    <w:rsid w:val="00962843"/>
    <w:rsid w:val="00B02F0B"/>
    <w:rsid w:val="00EB3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07E7"/>
  <w15:chartTrackingRefBased/>
  <w15:docId w15:val="{31AA2339-084D-9A41-B003-057A825AA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D4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231"/>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705231"/>
  </w:style>
  <w:style w:type="paragraph" w:styleId="Footer">
    <w:name w:val="footer"/>
    <w:basedOn w:val="Normal"/>
    <w:link w:val="FooterChar"/>
    <w:uiPriority w:val="99"/>
    <w:unhideWhenUsed/>
    <w:rsid w:val="00705231"/>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705231"/>
  </w:style>
  <w:style w:type="paragraph" w:styleId="NormalWeb">
    <w:name w:val="Normal (Web)"/>
    <w:basedOn w:val="Normal"/>
    <w:uiPriority w:val="99"/>
    <w:unhideWhenUsed/>
    <w:rsid w:val="00B02F0B"/>
    <w:pPr>
      <w:spacing w:before="100" w:beforeAutospacing="1" w:after="100" w:afterAutospacing="1"/>
    </w:pPr>
  </w:style>
  <w:style w:type="character" w:customStyle="1" w:styleId="mi">
    <w:name w:val="mi"/>
    <w:basedOn w:val="DefaultParagraphFont"/>
    <w:rsid w:val="00B02F0B"/>
  </w:style>
  <w:style w:type="character" w:customStyle="1" w:styleId="mjxassistivemathml">
    <w:name w:val="mjx_assistive_mathml"/>
    <w:basedOn w:val="DefaultParagraphFont"/>
    <w:rsid w:val="00B02F0B"/>
  </w:style>
  <w:style w:type="character" w:customStyle="1" w:styleId="mo">
    <w:name w:val="mo"/>
    <w:basedOn w:val="DefaultParagraphFont"/>
    <w:rsid w:val="00B02F0B"/>
  </w:style>
  <w:style w:type="character" w:customStyle="1" w:styleId="mn">
    <w:name w:val="mn"/>
    <w:basedOn w:val="DefaultParagraphFont"/>
    <w:rsid w:val="004F1D49"/>
  </w:style>
  <w:style w:type="character" w:customStyle="1" w:styleId="mtext">
    <w:name w:val="mtext"/>
    <w:basedOn w:val="DefaultParagraphFont"/>
    <w:rsid w:val="00265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348">
      <w:bodyDiv w:val="1"/>
      <w:marLeft w:val="0"/>
      <w:marRight w:val="0"/>
      <w:marTop w:val="0"/>
      <w:marBottom w:val="0"/>
      <w:divBdr>
        <w:top w:val="none" w:sz="0" w:space="0" w:color="auto"/>
        <w:left w:val="none" w:sz="0" w:space="0" w:color="auto"/>
        <w:bottom w:val="none" w:sz="0" w:space="0" w:color="auto"/>
        <w:right w:val="none" w:sz="0" w:space="0" w:color="auto"/>
      </w:divBdr>
    </w:div>
    <w:div w:id="50544415">
      <w:bodyDiv w:val="1"/>
      <w:marLeft w:val="0"/>
      <w:marRight w:val="0"/>
      <w:marTop w:val="0"/>
      <w:marBottom w:val="0"/>
      <w:divBdr>
        <w:top w:val="none" w:sz="0" w:space="0" w:color="auto"/>
        <w:left w:val="none" w:sz="0" w:space="0" w:color="auto"/>
        <w:bottom w:val="none" w:sz="0" w:space="0" w:color="auto"/>
        <w:right w:val="none" w:sz="0" w:space="0" w:color="auto"/>
      </w:divBdr>
    </w:div>
    <w:div w:id="933391842">
      <w:bodyDiv w:val="1"/>
      <w:marLeft w:val="0"/>
      <w:marRight w:val="0"/>
      <w:marTop w:val="0"/>
      <w:marBottom w:val="0"/>
      <w:divBdr>
        <w:top w:val="none" w:sz="0" w:space="0" w:color="auto"/>
        <w:left w:val="none" w:sz="0" w:space="0" w:color="auto"/>
        <w:bottom w:val="none" w:sz="0" w:space="0" w:color="auto"/>
        <w:right w:val="none" w:sz="0" w:space="0" w:color="auto"/>
      </w:divBdr>
    </w:div>
    <w:div w:id="1350183824">
      <w:bodyDiv w:val="1"/>
      <w:marLeft w:val="0"/>
      <w:marRight w:val="0"/>
      <w:marTop w:val="0"/>
      <w:marBottom w:val="0"/>
      <w:divBdr>
        <w:top w:val="none" w:sz="0" w:space="0" w:color="auto"/>
        <w:left w:val="none" w:sz="0" w:space="0" w:color="auto"/>
        <w:bottom w:val="none" w:sz="0" w:space="0" w:color="auto"/>
        <w:right w:val="none" w:sz="0" w:space="0" w:color="auto"/>
      </w:divBdr>
    </w:div>
    <w:div w:id="1419668030">
      <w:bodyDiv w:val="1"/>
      <w:marLeft w:val="0"/>
      <w:marRight w:val="0"/>
      <w:marTop w:val="0"/>
      <w:marBottom w:val="0"/>
      <w:divBdr>
        <w:top w:val="none" w:sz="0" w:space="0" w:color="auto"/>
        <w:left w:val="none" w:sz="0" w:space="0" w:color="auto"/>
        <w:bottom w:val="none" w:sz="0" w:space="0" w:color="auto"/>
        <w:right w:val="none" w:sz="0" w:space="0" w:color="auto"/>
      </w:divBdr>
    </w:div>
    <w:div w:id="1815222450">
      <w:bodyDiv w:val="1"/>
      <w:marLeft w:val="0"/>
      <w:marRight w:val="0"/>
      <w:marTop w:val="0"/>
      <w:marBottom w:val="0"/>
      <w:divBdr>
        <w:top w:val="none" w:sz="0" w:space="0" w:color="auto"/>
        <w:left w:val="none" w:sz="0" w:space="0" w:color="auto"/>
        <w:bottom w:val="none" w:sz="0" w:space="0" w:color="auto"/>
        <w:right w:val="none" w:sz="0" w:space="0" w:color="auto"/>
      </w:divBdr>
      <w:divsChild>
        <w:div w:id="963971895">
          <w:marLeft w:val="0"/>
          <w:marRight w:val="0"/>
          <w:marTop w:val="0"/>
          <w:marBottom w:val="0"/>
          <w:divBdr>
            <w:top w:val="none" w:sz="0" w:space="0" w:color="auto"/>
            <w:left w:val="none" w:sz="0" w:space="0" w:color="auto"/>
            <w:bottom w:val="none" w:sz="0" w:space="0" w:color="auto"/>
            <w:right w:val="none" w:sz="0" w:space="0" w:color="auto"/>
          </w:divBdr>
          <w:divsChild>
            <w:div w:id="49814141">
              <w:marLeft w:val="0"/>
              <w:marRight w:val="0"/>
              <w:marTop w:val="0"/>
              <w:marBottom w:val="0"/>
              <w:divBdr>
                <w:top w:val="none" w:sz="0" w:space="0" w:color="auto"/>
                <w:left w:val="none" w:sz="0" w:space="0" w:color="auto"/>
                <w:bottom w:val="none" w:sz="0" w:space="0" w:color="auto"/>
                <w:right w:val="none" w:sz="0" w:space="0" w:color="auto"/>
              </w:divBdr>
            </w:div>
          </w:divsChild>
        </w:div>
        <w:div w:id="1217205315">
          <w:marLeft w:val="0"/>
          <w:marRight w:val="0"/>
          <w:marTop w:val="0"/>
          <w:marBottom w:val="0"/>
          <w:divBdr>
            <w:top w:val="none" w:sz="0" w:space="0" w:color="auto"/>
            <w:left w:val="none" w:sz="0" w:space="0" w:color="auto"/>
            <w:bottom w:val="none" w:sz="0" w:space="0" w:color="auto"/>
            <w:right w:val="none" w:sz="0" w:space="0" w:color="auto"/>
          </w:divBdr>
        </w:div>
      </w:divsChild>
    </w:div>
    <w:div w:id="2025668998">
      <w:bodyDiv w:val="1"/>
      <w:marLeft w:val="0"/>
      <w:marRight w:val="0"/>
      <w:marTop w:val="0"/>
      <w:marBottom w:val="0"/>
      <w:divBdr>
        <w:top w:val="none" w:sz="0" w:space="0" w:color="auto"/>
        <w:left w:val="none" w:sz="0" w:space="0" w:color="auto"/>
        <w:bottom w:val="none" w:sz="0" w:space="0" w:color="auto"/>
        <w:right w:val="none" w:sz="0" w:space="0" w:color="auto"/>
      </w:divBdr>
    </w:div>
    <w:div w:id="203484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tack.imgur.com/Ap9A0.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stack.imgur.com/fcYJT.png" TargetMode="External"/><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hyperlink" Target="https://i.stack.imgur.com/5HzF9.png"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5</cp:revision>
  <dcterms:created xsi:type="dcterms:W3CDTF">2022-06-25T06:16:00Z</dcterms:created>
  <dcterms:modified xsi:type="dcterms:W3CDTF">2022-06-28T00:40:00Z</dcterms:modified>
</cp:coreProperties>
</file>