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Emanuel Mejias - Bruno Diaz - Williams Chañillao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sz w:val="20"/>
                <w:szCs w:val="20"/>
              </w:rPr>
            </w:pPr>
            <w:r w:rsidDel="00000000" w:rsidR="00000000" w:rsidRPr="00000000">
              <w:rPr>
                <w:sz w:val="20"/>
                <w:szCs w:val="20"/>
                <w:rtl w:val="0"/>
              </w:rPr>
              <w:t xml:space="preserve">Sistema Web Inteligente de Clasificación de Residuos en Puntos Limpios mediante Visión Computacional y Tablero Analítico B2B (</w:t>
            </w:r>
            <w:r w:rsidDel="00000000" w:rsidR="00000000" w:rsidRPr="00000000">
              <w:rPr>
                <w:i w:val="1"/>
                <w:iCs w:val="1"/>
                <w:sz w:val="20"/>
                <w:szCs w:val="20"/>
                <w:rtl w:val="0"/>
              </w:rPr>
              <w:t xml:space="preserve">EcoScan</w:t>
            </w:r>
            <w:r w:rsidDel="00000000" w:rsidR="00000000" w:rsidRPr="00000000">
              <w:rPr>
                <w:sz w:val="20"/>
                <w:szCs w:val="20"/>
                <w:rtl w:val="0"/>
              </w:rPr>
              <w:t xml:space="preserve">). </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2"/>
              </w:numPr>
              <w:spacing w:after="0" w:afterAutospacing="0"/>
              <w:ind w:left="720" w:hanging="360"/>
              <w:rPr>
                <w:sz w:val="20"/>
                <w:szCs w:val="20"/>
              </w:rPr>
            </w:pPr>
            <w:r w:rsidDel="00000000" w:rsidR="00000000" w:rsidRPr="00000000">
              <w:rPr>
                <w:sz w:val="20"/>
                <w:szCs w:val="20"/>
                <w:rtl w:val="0"/>
              </w:rPr>
              <w:t xml:space="preserve">Desarrollo de Software y Arquitectura de Sistemas.</w:t>
            </w:r>
          </w:p>
          <w:p w:rsidR="00000000" w:rsidDel="00000000" w:rsidP="00000000" w:rsidRDefault="00000000" w:rsidRPr="00000000" w14:paraId="0000001C">
            <w:pPr>
              <w:numPr>
                <w:ilvl w:val="0"/>
                <w:numId w:val="2"/>
              </w:numPr>
              <w:spacing w:after="0" w:afterAutospacing="0"/>
              <w:ind w:left="720" w:hanging="360"/>
              <w:rPr>
                <w:sz w:val="20"/>
                <w:szCs w:val="20"/>
              </w:rPr>
            </w:pPr>
            <w:r w:rsidDel="00000000" w:rsidR="00000000" w:rsidRPr="00000000">
              <w:rPr>
                <w:sz w:val="20"/>
                <w:szCs w:val="20"/>
                <w:rtl w:val="0"/>
              </w:rPr>
              <w:t xml:space="preserve">Ciencia de Datos, Analítica Avanzada e Inteligencia Artificial.</w:t>
            </w:r>
          </w:p>
          <w:p w:rsidR="00000000" w:rsidDel="00000000" w:rsidP="00000000" w:rsidRDefault="00000000" w:rsidRPr="00000000" w14:paraId="0000001D">
            <w:pPr>
              <w:numPr>
                <w:ilvl w:val="0"/>
                <w:numId w:val="2"/>
              </w:numPr>
              <w:ind w:left="720" w:hanging="360"/>
              <w:rPr>
                <w:sz w:val="20"/>
                <w:szCs w:val="20"/>
              </w:rPr>
            </w:pPr>
            <w:r w:rsidDel="00000000" w:rsidR="00000000" w:rsidRPr="00000000">
              <w:rPr>
                <w:sz w:val="20"/>
                <w:szCs w:val="20"/>
                <w:rtl w:val="0"/>
              </w:rPr>
              <w:t xml:space="preserve">Gestión de Proyectos Informáticos y Calidad de Software.</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numPr>
                <w:ilvl w:val="0"/>
                <w:numId w:val="8"/>
              </w:numPr>
              <w:spacing w:after="0" w:afterAutospacing="0"/>
              <w:ind w:left="720" w:hanging="360"/>
              <w:rPr>
                <w:sz w:val="20"/>
                <w:szCs w:val="20"/>
              </w:rPr>
            </w:pPr>
            <w:r w:rsidDel="00000000" w:rsidR="00000000" w:rsidRPr="00000000">
              <w:rPr>
                <w:sz w:val="20"/>
                <w:szCs w:val="20"/>
                <w:rtl w:val="0"/>
              </w:rPr>
              <w:t xml:space="preserve">Desarrollar una solución de software integral sistematizando el proceso de construcción para asegurar el cumplimiento de requisitos funcionales y no funcionales.</w:t>
            </w:r>
          </w:p>
          <w:p w:rsidR="00000000" w:rsidDel="00000000" w:rsidP="00000000" w:rsidRDefault="00000000" w:rsidRPr="00000000" w14:paraId="00000021">
            <w:pPr>
              <w:numPr>
                <w:ilvl w:val="0"/>
                <w:numId w:val="8"/>
              </w:numPr>
              <w:spacing w:after="0" w:afterAutospacing="0"/>
              <w:ind w:left="720" w:hanging="360"/>
              <w:rPr>
                <w:sz w:val="20"/>
                <w:szCs w:val="20"/>
              </w:rPr>
            </w:pPr>
            <w:r w:rsidDel="00000000" w:rsidR="00000000" w:rsidRPr="00000000">
              <w:rPr>
                <w:sz w:val="20"/>
                <w:szCs w:val="20"/>
                <w:rtl w:val="0"/>
              </w:rPr>
              <w:t xml:space="preserve">Diseñar y construir modelos de datos escalables para capturar, almacenar y disponibilizar la trazabilidad operacional de la organización.</w:t>
            </w:r>
          </w:p>
          <w:p w:rsidR="00000000" w:rsidDel="00000000" w:rsidP="00000000" w:rsidRDefault="00000000" w:rsidRPr="00000000" w14:paraId="00000022">
            <w:pPr>
              <w:numPr>
                <w:ilvl w:val="0"/>
                <w:numId w:val="8"/>
              </w:numPr>
              <w:spacing w:after="0" w:afterAutospacing="0"/>
              <w:ind w:left="720" w:hanging="360"/>
              <w:rPr>
                <w:sz w:val="20"/>
                <w:szCs w:val="20"/>
              </w:rPr>
            </w:pPr>
            <w:r w:rsidDel="00000000" w:rsidR="00000000" w:rsidRPr="00000000">
              <w:rPr>
                <w:sz w:val="20"/>
                <w:szCs w:val="20"/>
                <w:rtl w:val="0"/>
              </w:rPr>
              <w:t xml:space="preserve">Preparar, explorar y transformar datos aplicando protocolos estrictos de calidad, privacidad y prevención de fuga de datos (</w:t>
            </w:r>
            <w:r w:rsidDel="00000000" w:rsidR="00000000" w:rsidRPr="00000000">
              <w:rPr>
                <w:i w:val="1"/>
                <w:iCs w:val="1"/>
                <w:sz w:val="20"/>
                <w:szCs w:val="20"/>
                <w:rtl w:val="0"/>
              </w:rPr>
              <w:t xml:space="preserve">data leakage</w:t>
            </w:r>
            <w:r w:rsidDel="00000000" w:rsidR="00000000" w:rsidRPr="00000000">
              <w:rPr>
                <w:sz w:val="20"/>
                <w:szCs w:val="20"/>
                <w:rtl w:val="0"/>
              </w:rPr>
              <w:t xml:space="preserve">).</w:t>
            </w:r>
          </w:p>
          <w:p w:rsidR="00000000" w:rsidDel="00000000" w:rsidP="00000000" w:rsidRDefault="00000000" w:rsidRPr="00000000" w14:paraId="00000023">
            <w:pPr>
              <w:numPr>
                <w:ilvl w:val="0"/>
                <w:numId w:val="8"/>
              </w:numPr>
              <w:spacing w:after="0" w:afterAutospacing="0"/>
              <w:ind w:left="720" w:hanging="360"/>
              <w:rPr>
                <w:sz w:val="20"/>
                <w:szCs w:val="20"/>
              </w:rPr>
            </w:pPr>
            <w:r w:rsidDel="00000000" w:rsidR="00000000" w:rsidRPr="00000000">
              <w:rPr>
                <w:sz w:val="20"/>
                <w:szCs w:val="20"/>
                <w:rtl w:val="0"/>
              </w:rPr>
              <w:t xml:space="preserve">Entrenar, comparar y evaluar modelos de </w:t>
            </w:r>
            <w:r w:rsidDel="00000000" w:rsidR="00000000" w:rsidRPr="00000000">
              <w:rPr>
                <w:i w:val="1"/>
                <w:iCs w:val="1"/>
                <w:sz w:val="20"/>
                <w:szCs w:val="20"/>
                <w:rtl w:val="0"/>
              </w:rPr>
              <w:t xml:space="preserve">Deep Learning</w:t>
            </w:r>
            <w:r w:rsidDel="00000000" w:rsidR="00000000" w:rsidRPr="00000000">
              <w:rPr>
                <w:sz w:val="20"/>
                <w:szCs w:val="20"/>
                <w:rtl w:val="0"/>
              </w:rPr>
              <w:t xml:space="preserve"> mediante métricas multiclase orientadas a la optimización operativa del negocio.</w:t>
            </w:r>
          </w:p>
          <w:p w:rsidR="00000000" w:rsidDel="00000000" w:rsidP="00000000" w:rsidRDefault="00000000" w:rsidRPr="00000000" w14:paraId="00000024">
            <w:pPr>
              <w:numPr>
                <w:ilvl w:val="0"/>
                <w:numId w:val="8"/>
              </w:numPr>
              <w:ind w:left="720" w:hanging="360"/>
              <w:rPr>
                <w:sz w:val="20"/>
                <w:szCs w:val="20"/>
              </w:rPr>
            </w:pPr>
            <w:r w:rsidDel="00000000" w:rsidR="00000000" w:rsidRPr="00000000">
              <w:rPr>
                <w:sz w:val="20"/>
                <w:szCs w:val="20"/>
                <w:rtl w:val="0"/>
              </w:rPr>
              <w:t xml:space="preserve">Realizar pruebas de certificación y aseguramiento de calidad de productos de software, APIs y modelos analíticos en escenarios de uso real.</w:t>
            </w:r>
            <w:r w:rsidDel="00000000" w:rsidR="00000000" w:rsidRPr="00000000">
              <w:rPr>
                <w:rtl w:val="0"/>
              </w:rPr>
            </w:r>
          </w:p>
        </w:tc>
      </w:tr>
    </w:tbl>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spacing w:after="240" w:before="240" w:lineRule="auto"/>
              <w:jc w:val="both"/>
              <w:rPr>
                <w:sz w:val="20"/>
                <w:szCs w:val="20"/>
              </w:rPr>
            </w:pPr>
            <w:r w:rsidDel="00000000" w:rsidR="00000000" w:rsidRPr="00000000">
              <w:rPr>
                <w:b w:val="1"/>
                <w:bCs w:val="1"/>
                <w:sz w:val="20"/>
                <w:szCs w:val="20"/>
                <w:rtl w:val="0"/>
              </w:rPr>
              <w:t xml:space="preserve">Relevancia del proyecto APT</w:t>
            </w:r>
            <w:r w:rsidDel="00000000" w:rsidR="00000000" w:rsidRPr="00000000">
              <w:rPr>
                <w:sz w:val="20"/>
                <w:szCs w:val="20"/>
                <w:rtl w:val="0"/>
              </w:rPr>
              <w:t xml:space="preserve"> La implementación de la Ley REP (Ley 20.920) en Chile exige a las empresas comercializadoras de consumo masivo recolectar y valorizar toneladas de envases y embalajes. En este contexto, empresas como </w:t>
            </w:r>
            <w:r w:rsidDel="00000000" w:rsidR="00000000" w:rsidRPr="00000000">
              <w:rPr>
                <w:b w:val="1"/>
                <w:bCs w:val="1"/>
                <w:sz w:val="20"/>
                <w:szCs w:val="20"/>
                <w:rtl w:val="0"/>
              </w:rPr>
              <w:t xml:space="preserve">Supermercados La Estrella S.A.</w:t>
            </w:r>
            <w:r w:rsidDel="00000000" w:rsidR="00000000" w:rsidRPr="00000000">
              <w:rPr>
                <w:sz w:val="20"/>
                <w:szCs w:val="20"/>
                <w:rtl w:val="0"/>
              </w:rPr>
              <w:t xml:space="preserve"> han instalado redes de Puntos Limpios en sus sucursales. Sin embargo, enfrentan un problema crítico: la </w:t>
            </w:r>
            <w:r w:rsidDel="00000000" w:rsidR="00000000" w:rsidRPr="00000000">
              <w:rPr>
                <w:b w:val="1"/>
                <w:bCs w:val="1"/>
                <w:sz w:val="20"/>
                <w:szCs w:val="20"/>
                <w:rtl w:val="0"/>
              </w:rPr>
              <w:t xml:space="preserve">contaminación cruzada de residuos en origen</w:t>
            </w:r>
            <w:r w:rsidDel="00000000" w:rsidR="00000000" w:rsidRPr="00000000">
              <w:rPr>
                <w:sz w:val="20"/>
                <w:szCs w:val="20"/>
                <w:rtl w:val="0"/>
              </w:rPr>
              <w:t xml:space="preserve"> (hasta un 28% de impurezas), provocada por el desconocimiento del usuario en el momento exacto del descarte. Esto causa el rechazo de lotes completos por parte de los Sistemas Colectivos de Gestión (GRANSIC como ReSimple), sobrecostos por traslado a rellenos sanitarios y riesgo de multas regulatorias por incumplimiento de metas ante la Superintendencia del Medio Ambiente (SMA/RETC).</w:t>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Este proyecto es de alta relevancia para el campo laboral de la informática aplicada, ya que aborda un problema industrial vigente mediante la integración de Visión Computacional (</w:t>
            </w:r>
            <w:r w:rsidDel="00000000" w:rsidR="00000000" w:rsidRPr="00000000">
              <w:rPr>
                <w:i w:val="1"/>
                <w:iCs w:val="1"/>
                <w:sz w:val="20"/>
                <w:szCs w:val="20"/>
                <w:rtl w:val="0"/>
              </w:rPr>
              <w:t xml:space="preserve">Deep Learning</w:t>
            </w:r>
            <w:r w:rsidDel="00000000" w:rsidR="00000000" w:rsidRPr="00000000">
              <w:rPr>
                <w:sz w:val="20"/>
                <w:szCs w:val="20"/>
                <w:rtl w:val="0"/>
              </w:rPr>
              <w:t xml:space="preserve">), arquitecturas en la nube desacopladas y analítica de datos orientada a la toma de decisiones estratégicas.</w:t>
            </w:r>
          </w:p>
          <w:p w:rsidR="00000000" w:rsidDel="00000000" w:rsidP="00000000" w:rsidRDefault="00000000" w:rsidRPr="00000000" w14:paraId="0000002C">
            <w:pPr>
              <w:numPr>
                <w:ilvl w:val="0"/>
                <w:numId w:val="1"/>
              </w:numPr>
              <w:spacing w:after="0" w:afterAutospacing="0"/>
              <w:ind w:left="720" w:hanging="360"/>
              <w:jc w:val="both"/>
              <w:rPr>
                <w:sz w:val="20"/>
                <w:szCs w:val="20"/>
              </w:rPr>
            </w:pPr>
            <w:r w:rsidDel="00000000" w:rsidR="00000000" w:rsidRPr="00000000">
              <w:rPr>
                <w:sz w:val="20"/>
                <w:szCs w:val="20"/>
                <w:rtl w:val="0"/>
              </w:rPr>
              <w:t xml:space="preserve">Ubicación: Puntos limpios de sucursales de </w:t>
            </w:r>
            <w:r w:rsidDel="00000000" w:rsidR="00000000" w:rsidRPr="00000000">
              <w:rPr>
                <w:i w:val="1"/>
                <w:iCs w:val="1"/>
                <w:sz w:val="20"/>
                <w:szCs w:val="20"/>
                <w:rtl w:val="0"/>
              </w:rPr>
              <w:t xml:space="preserve">Supermercados La Estrella S.A.</w:t>
            </w:r>
            <w:r w:rsidDel="00000000" w:rsidR="00000000" w:rsidRPr="00000000">
              <w:rPr>
                <w:sz w:val="20"/>
                <w:szCs w:val="20"/>
                <w:rtl w:val="0"/>
              </w:rPr>
              <w:t xml:space="preserve"> en la Región Metropolitana y centros de acopio institucional.</w:t>
            </w:r>
          </w:p>
          <w:p w:rsidR="00000000" w:rsidDel="00000000" w:rsidP="00000000" w:rsidRDefault="00000000" w:rsidRPr="00000000" w14:paraId="0000002D">
            <w:pPr>
              <w:numPr>
                <w:ilvl w:val="0"/>
                <w:numId w:val="1"/>
              </w:numPr>
              <w:spacing w:after="0" w:afterAutospacing="0"/>
              <w:ind w:left="720" w:hanging="360"/>
              <w:jc w:val="both"/>
              <w:rPr>
                <w:sz w:val="20"/>
                <w:szCs w:val="20"/>
              </w:rPr>
            </w:pPr>
            <w:r w:rsidDel="00000000" w:rsidR="00000000" w:rsidRPr="00000000">
              <w:rPr>
                <w:sz w:val="20"/>
                <w:szCs w:val="20"/>
                <w:rtl w:val="0"/>
              </w:rPr>
              <w:t xml:space="preserve">Afectados/Impactados: Clientes del supermercado (usuarios finales de puntos limpios), personal de patio/mantenimiento, Gerencia de Sustentabilidad y operadores logísticos de valorización de residuos.</w:t>
            </w:r>
          </w:p>
          <w:p w:rsidR="00000000" w:rsidDel="00000000" w:rsidP="00000000" w:rsidRDefault="00000000" w:rsidRPr="00000000" w14:paraId="0000002E">
            <w:pPr>
              <w:numPr>
                <w:ilvl w:val="0"/>
                <w:numId w:val="1"/>
              </w:numPr>
              <w:ind w:left="720" w:hanging="360"/>
              <w:jc w:val="both"/>
              <w:rPr>
                <w:sz w:val="20"/>
                <w:szCs w:val="20"/>
              </w:rPr>
            </w:pPr>
            <w:r w:rsidDel="00000000" w:rsidR="00000000" w:rsidRPr="00000000">
              <w:rPr>
                <w:sz w:val="20"/>
                <w:szCs w:val="20"/>
                <w:rtl w:val="0"/>
              </w:rPr>
              <w:t xml:space="preserve">Aporte de valor: Reduce la tasa de contaminación de fardos reciclables mediante asistencia inmediata al usuario y elimina la ceguera de datos corporativa al proveer un tablero de control con métricas de trazabilidad y horarios de alta demanda.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spacing w:after="240" w:before="240" w:lineRule="auto"/>
              <w:jc w:val="both"/>
              <w:rPr>
                <w:sz w:val="20"/>
                <w:szCs w:val="20"/>
              </w:rPr>
            </w:pPr>
            <w:r w:rsidDel="00000000" w:rsidR="00000000" w:rsidRPr="00000000">
              <w:rPr>
                <w:sz w:val="20"/>
                <w:szCs w:val="20"/>
                <w:rtl w:val="0"/>
              </w:rPr>
              <w:t xml:space="preserve">El proyecto consiste en el desarrollo de </w:t>
            </w:r>
            <w:r w:rsidDel="00000000" w:rsidR="00000000" w:rsidRPr="00000000">
              <w:rPr>
                <w:b w:val="1"/>
                <w:bCs w:val="1"/>
                <w:sz w:val="20"/>
                <w:szCs w:val="20"/>
                <w:rtl w:val="0"/>
              </w:rPr>
              <w:t xml:space="preserve">EcoScan</w:t>
            </w:r>
            <w:r w:rsidDel="00000000" w:rsidR="00000000" w:rsidRPr="00000000">
              <w:rPr>
                <w:sz w:val="20"/>
                <w:szCs w:val="20"/>
                <w:rtl w:val="0"/>
              </w:rPr>
              <w:t xml:space="preserve">, una solución </w:t>
            </w:r>
            <w:r w:rsidDel="00000000" w:rsidR="00000000" w:rsidRPr="00000000">
              <w:rPr>
                <w:i w:val="1"/>
                <w:iCs w:val="1"/>
                <w:sz w:val="20"/>
                <w:szCs w:val="20"/>
                <w:rtl w:val="0"/>
              </w:rPr>
              <w:t xml:space="preserve">Software-First</w:t>
            </w:r>
            <w:r w:rsidDel="00000000" w:rsidR="00000000" w:rsidRPr="00000000">
              <w:rPr>
                <w:sz w:val="20"/>
                <w:szCs w:val="20"/>
                <w:rtl w:val="0"/>
              </w:rPr>
              <w:t xml:space="preserve"> basada en una </w:t>
            </w:r>
            <w:r w:rsidDel="00000000" w:rsidR="00000000" w:rsidRPr="00000000">
              <w:rPr>
                <w:b w:val="1"/>
                <w:bCs w:val="1"/>
                <w:sz w:val="20"/>
                <w:szCs w:val="20"/>
                <w:rtl w:val="0"/>
              </w:rPr>
              <w:t xml:space="preserve">Aplicación Web Progresiva (PWA)</w:t>
            </w:r>
            <w:r w:rsidDel="00000000" w:rsidR="00000000" w:rsidRPr="00000000">
              <w:rPr>
                <w:sz w:val="20"/>
                <w:szCs w:val="20"/>
                <w:rtl w:val="0"/>
              </w:rPr>
              <w:t xml:space="preserve"> de acceso instantáneo mediante código QR en los contenedores, conectada a una </w:t>
            </w:r>
            <w:r w:rsidDel="00000000" w:rsidR="00000000" w:rsidRPr="00000000">
              <w:rPr>
                <w:b w:val="1"/>
                <w:bCs w:val="1"/>
                <w:sz w:val="20"/>
                <w:szCs w:val="20"/>
                <w:rtl w:val="0"/>
              </w:rPr>
              <w:t xml:space="preserve">API REST (FastAPI)</w:t>
            </w:r>
            <w:r w:rsidDel="00000000" w:rsidR="00000000" w:rsidRPr="00000000">
              <w:rPr>
                <w:sz w:val="20"/>
                <w:szCs w:val="20"/>
                <w:rtl w:val="0"/>
              </w:rPr>
              <w:t xml:space="preserve"> que ejecuta un modelo de </w:t>
            </w:r>
            <w:r w:rsidDel="00000000" w:rsidR="00000000" w:rsidRPr="00000000">
              <w:rPr>
                <w:i w:val="1"/>
                <w:iCs w:val="1"/>
                <w:sz w:val="20"/>
                <w:szCs w:val="20"/>
                <w:rtl w:val="0"/>
              </w:rPr>
              <w:t xml:space="preserve">Deep Learning</w:t>
            </w:r>
            <w:r w:rsidDel="00000000" w:rsidR="00000000" w:rsidRPr="00000000">
              <w:rPr>
                <w:sz w:val="20"/>
                <w:szCs w:val="20"/>
                <w:rtl w:val="0"/>
              </w:rPr>
              <w:t xml:space="preserve"> (</w:t>
            </w:r>
            <w:r w:rsidDel="00000000" w:rsidR="00000000" w:rsidRPr="00000000">
              <w:rPr>
                <w:i w:val="1"/>
                <w:iCs w:val="1"/>
                <w:sz w:val="20"/>
                <w:szCs w:val="20"/>
                <w:rtl w:val="0"/>
              </w:rPr>
              <w:t xml:space="preserve">Transfer Learning</w:t>
            </w:r>
            <w:r w:rsidDel="00000000" w:rsidR="00000000" w:rsidRPr="00000000">
              <w:rPr>
                <w:sz w:val="20"/>
                <w:szCs w:val="20"/>
                <w:rtl w:val="0"/>
              </w:rPr>
              <w:t xml:space="preserve"> con MobileNet/EfficientNet).</w:t>
            </w:r>
          </w:p>
          <w:p w:rsidR="00000000" w:rsidDel="00000000" w:rsidP="00000000" w:rsidRDefault="00000000" w:rsidRPr="00000000" w14:paraId="00000031">
            <w:pPr>
              <w:spacing w:after="240" w:before="240" w:lineRule="auto"/>
              <w:jc w:val="both"/>
              <w:rPr>
                <w:sz w:val="20"/>
                <w:szCs w:val="20"/>
              </w:rPr>
            </w:pPr>
            <w:r w:rsidDel="00000000" w:rsidR="00000000" w:rsidRPr="00000000">
              <w:rPr>
                <w:sz w:val="20"/>
                <w:szCs w:val="20"/>
                <w:rtl w:val="0"/>
              </w:rPr>
              <w:t xml:space="preserve">El sistema captura la imagen del residuo con la cámara del dispositivo móvil, valida la calidad visual (detección de desenfoque por varianza Laplaciana), infiere el material en menos de 2 segundos dentro de un catálogo de 6 a 8 clases y devuelve al usuario el contenedor correspondiente junto con instrucciones breves de preparación (ej. </w:t>
            </w:r>
            <w:r w:rsidDel="00000000" w:rsidR="00000000" w:rsidRPr="00000000">
              <w:rPr>
                <w:i w:val="1"/>
                <w:iCs w:val="1"/>
                <w:sz w:val="20"/>
                <w:szCs w:val="20"/>
                <w:rtl w:val="0"/>
              </w:rPr>
              <w:t xml:space="preserve">"Lavar y aplastar"</w:t>
            </w:r>
            <w:r w:rsidDel="00000000" w:rsidR="00000000" w:rsidRPr="00000000">
              <w:rPr>
                <w:sz w:val="20"/>
                <w:szCs w:val="20"/>
                <w:rtl w:val="0"/>
              </w:rPr>
              <w:t xml:space="preserve">). Si el nivel de confianza probabilística es inferior a un umbral calibrado (ej. &lt; 75%), el software clasifica el residuo como "Caso Dudoso / Basura Común" para proteger la pureza del reciclaje. Toda la actividad se registra en una base de datos centralizada que alimenta un </w:t>
            </w:r>
            <w:r w:rsidDel="00000000" w:rsidR="00000000" w:rsidRPr="00000000">
              <w:rPr>
                <w:b w:val="1"/>
                <w:bCs w:val="1"/>
                <w:sz w:val="20"/>
                <w:szCs w:val="20"/>
                <w:rtl w:val="0"/>
              </w:rPr>
              <w:t xml:space="preserve">Tablero de Control Analítico B2B</w:t>
            </w:r>
            <w:r w:rsidDel="00000000" w:rsidR="00000000" w:rsidRPr="00000000">
              <w:rPr>
                <w:sz w:val="20"/>
                <w:szCs w:val="20"/>
                <w:rtl w:val="0"/>
              </w:rPr>
              <w:t xml:space="preserve"> para la administración de </w:t>
            </w:r>
            <w:r w:rsidDel="00000000" w:rsidR="00000000" w:rsidRPr="00000000">
              <w:rPr>
                <w:i w:val="1"/>
                <w:iCs w:val="1"/>
                <w:sz w:val="20"/>
                <w:szCs w:val="20"/>
                <w:rtl w:val="0"/>
              </w:rPr>
              <w:t xml:space="preserve">Supermercados La Estrella S.A.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El proyecto articula directamente las competencias del perfil de egreso al requerir: </w:t>
            </w:r>
          </w:p>
          <w:p w:rsidR="00000000" w:rsidDel="00000000" w:rsidP="00000000" w:rsidRDefault="00000000" w:rsidRPr="00000000" w14:paraId="00000034">
            <w:pPr>
              <w:numPr>
                <w:ilvl w:val="0"/>
                <w:numId w:val="7"/>
              </w:numPr>
              <w:spacing w:after="0" w:afterAutospacing="0"/>
              <w:ind w:left="720" w:hanging="360"/>
              <w:jc w:val="both"/>
              <w:rPr>
                <w:sz w:val="20"/>
                <w:szCs w:val="20"/>
              </w:rPr>
            </w:pPr>
            <w:r w:rsidDel="00000000" w:rsidR="00000000" w:rsidRPr="00000000">
              <w:rPr>
                <w:b w:val="1"/>
                <w:bCs w:val="1"/>
                <w:sz w:val="20"/>
                <w:szCs w:val="20"/>
                <w:rtl w:val="0"/>
              </w:rPr>
              <w:t xml:space="preserve">Ingeniería de Software:</w:t>
            </w:r>
            <w:r w:rsidDel="00000000" w:rsidR="00000000" w:rsidRPr="00000000">
              <w:rPr>
                <w:sz w:val="20"/>
                <w:szCs w:val="20"/>
                <w:rtl w:val="0"/>
              </w:rPr>
              <w:t xml:space="preserve"> Desarrollo del Front End responsivo en JavaScript/HTML5, construcción del Back End asíncrono en FastAPI y empaquetamiento en contenedores Docker.</w:t>
            </w:r>
          </w:p>
          <w:p w:rsidR="00000000" w:rsidDel="00000000" w:rsidP="00000000" w:rsidRDefault="00000000" w:rsidRPr="00000000" w14:paraId="00000035">
            <w:pPr>
              <w:numPr>
                <w:ilvl w:val="0"/>
                <w:numId w:val="7"/>
              </w:numPr>
              <w:spacing w:after="0" w:afterAutospacing="0"/>
              <w:ind w:left="720" w:hanging="360"/>
              <w:jc w:val="both"/>
              <w:rPr>
                <w:sz w:val="20"/>
                <w:szCs w:val="20"/>
              </w:rPr>
            </w:pPr>
            <w:r w:rsidDel="00000000" w:rsidR="00000000" w:rsidRPr="00000000">
              <w:rPr>
                <w:b w:val="1"/>
                <w:bCs w:val="1"/>
                <w:sz w:val="20"/>
                <w:szCs w:val="20"/>
                <w:rtl w:val="0"/>
              </w:rPr>
              <w:t xml:space="preserve">Ingeniería de Datos:</w:t>
            </w:r>
            <w:r w:rsidDel="00000000" w:rsidR="00000000" w:rsidRPr="00000000">
              <w:rPr>
                <w:sz w:val="20"/>
                <w:szCs w:val="20"/>
                <w:rtl w:val="0"/>
              </w:rPr>
              <w:t xml:space="preserve"> Diseño del esquema relacional en PostgreSQL para la auditoría de inferencias y la construcción del pipeline de ingesta y preprocesamiento de imágenes.</w:t>
            </w:r>
          </w:p>
          <w:p w:rsidR="00000000" w:rsidDel="00000000" w:rsidP="00000000" w:rsidRDefault="00000000" w:rsidRPr="00000000" w14:paraId="00000036">
            <w:pPr>
              <w:numPr>
                <w:ilvl w:val="0"/>
                <w:numId w:val="7"/>
              </w:numPr>
              <w:spacing w:after="0" w:afterAutospacing="0"/>
              <w:ind w:left="720" w:hanging="360"/>
              <w:jc w:val="both"/>
              <w:rPr>
                <w:sz w:val="20"/>
                <w:szCs w:val="20"/>
              </w:rPr>
            </w:pPr>
            <w:r w:rsidDel="00000000" w:rsidR="00000000" w:rsidRPr="00000000">
              <w:rPr>
                <w:b w:val="1"/>
                <w:bCs w:val="1"/>
                <w:sz w:val="20"/>
                <w:szCs w:val="20"/>
                <w:rtl w:val="0"/>
              </w:rPr>
              <w:t xml:space="preserve">Inteligencia Artificial y Modelado:</w:t>
            </w:r>
            <w:r w:rsidDel="00000000" w:rsidR="00000000" w:rsidRPr="00000000">
              <w:rPr>
                <w:sz w:val="20"/>
                <w:szCs w:val="20"/>
                <w:rtl w:val="0"/>
              </w:rPr>
              <w:t xml:space="preserve"> Entrenamiento, ajuste de hiperparámetros y comparación de arquitecturas convolucionales, evaluadas rigurosamente mediante métricas multiclase (Macro-F1, Precision, Recall y matrices de confusión) con partición estricta por sesión física para evitar </w:t>
            </w:r>
            <w:r w:rsidDel="00000000" w:rsidR="00000000" w:rsidRPr="00000000">
              <w:rPr>
                <w:i w:val="1"/>
                <w:iCs w:val="1"/>
                <w:sz w:val="20"/>
                <w:szCs w:val="20"/>
                <w:rtl w:val="0"/>
              </w:rPr>
              <w:t xml:space="preserve">data leakage</w:t>
            </w:r>
            <w:r w:rsidDel="00000000" w:rsidR="00000000" w:rsidRPr="00000000">
              <w:rPr>
                <w:sz w:val="20"/>
                <w:szCs w:val="20"/>
                <w:rtl w:val="0"/>
              </w:rPr>
              <w:t xml:space="preserve">.</w:t>
            </w:r>
          </w:p>
          <w:p w:rsidR="00000000" w:rsidDel="00000000" w:rsidP="00000000" w:rsidRDefault="00000000" w:rsidRPr="00000000" w14:paraId="00000037">
            <w:pPr>
              <w:numPr>
                <w:ilvl w:val="0"/>
                <w:numId w:val="7"/>
              </w:numPr>
              <w:ind w:left="720" w:hanging="360"/>
              <w:jc w:val="both"/>
              <w:rPr>
                <w:sz w:val="20"/>
                <w:szCs w:val="20"/>
              </w:rPr>
            </w:pPr>
            <w:r w:rsidDel="00000000" w:rsidR="00000000" w:rsidRPr="00000000">
              <w:rPr>
                <w:b w:val="1"/>
                <w:bCs w:val="1"/>
                <w:sz w:val="20"/>
                <w:szCs w:val="20"/>
                <w:rtl w:val="0"/>
              </w:rPr>
              <w:t xml:space="preserve">Aseguramiento de Calidad:</w:t>
            </w:r>
            <w:r w:rsidDel="00000000" w:rsidR="00000000" w:rsidRPr="00000000">
              <w:rPr>
                <w:sz w:val="20"/>
                <w:szCs w:val="20"/>
                <w:rtl w:val="0"/>
              </w:rPr>
              <w:t xml:space="preserve"> Pruebas de estrés a la API, pruebas funcionales de interfaz y validación del modelo con lotes de prueba independientes (</w:t>
            </w:r>
            <w:r w:rsidDel="00000000" w:rsidR="00000000" w:rsidRPr="00000000">
              <w:rPr>
                <w:i w:val="1"/>
                <w:iCs w:val="1"/>
                <w:sz w:val="20"/>
                <w:szCs w:val="20"/>
                <w:rtl w:val="0"/>
              </w:rPr>
              <w:t xml:space="preserve">out-of-domain</w:t>
            </w:r>
            <w:r w:rsidDel="00000000" w:rsidR="00000000" w:rsidRPr="00000000">
              <w:rPr>
                <w:sz w:val="20"/>
                <w:szCs w:val="20"/>
                <w:rtl w:val="0"/>
              </w:rPr>
              <w:t xml:space="preserv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El proyecto se alinea con el interés profesional en la </w:t>
            </w:r>
            <w:r w:rsidDel="00000000" w:rsidR="00000000" w:rsidRPr="00000000">
              <w:rPr>
                <w:b w:val="1"/>
                <w:bCs w:val="1"/>
                <w:sz w:val="20"/>
                <w:szCs w:val="20"/>
                <w:rtl w:val="0"/>
              </w:rPr>
              <w:t xml:space="preserve">Ciencia de Datos, el Machine Learning y la Arquitectura de Datos</w:t>
            </w:r>
            <w:r w:rsidDel="00000000" w:rsidR="00000000" w:rsidRPr="00000000">
              <w:rPr>
                <w:sz w:val="20"/>
                <w:szCs w:val="20"/>
                <w:rtl w:val="0"/>
              </w:rPr>
              <w:t xml:space="preserve">. Permite consolidar habilidades en el ciclo de vida completo de una solución de inteligencia artificial (desde la comprensión del problema con CRISP-DM hasta el despliegue productivo de modelos en entornos web). Contribuye al desarrollo profesional al conformar un caso de estudio real, auditable y de alto impacto técnico para el portafolio profesional en roles de </w:t>
            </w:r>
            <w:r w:rsidDel="00000000" w:rsidR="00000000" w:rsidRPr="00000000">
              <w:rPr>
                <w:i w:val="1"/>
                <w:iCs w:val="1"/>
                <w:sz w:val="20"/>
                <w:szCs w:val="20"/>
                <w:rtl w:val="0"/>
              </w:rPr>
              <w:t xml:space="preserve">Data Scientist</w:t>
            </w:r>
            <w:r w:rsidDel="00000000" w:rsidR="00000000" w:rsidRPr="00000000">
              <w:rPr>
                <w:sz w:val="20"/>
                <w:szCs w:val="20"/>
                <w:rtl w:val="0"/>
              </w:rPr>
              <w:t xml:space="preserve">, </w:t>
            </w:r>
            <w:r w:rsidDel="00000000" w:rsidR="00000000" w:rsidRPr="00000000">
              <w:rPr>
                <w:i w:val="1"/>
                <w:iCs w:val="1"/>
                <w:sz w:val="20"/>
                <w:szCs w:val="20"/>
                <w:rtl w:val="0"/>
              </w:rPr>
              <w:t xml:space="preserve">ML Engineer</w:t>
            </w:r>
            <w:r w:rsidDel="00000000" w:rsidR="00000000" w:rsidRPr="00000000">
              <w:rPr>
                <w:sz w:val="20"/>
                <w:szCs w:val="20"/>
                <w:rtl w:val="0"/>
              </w:rPr>
              <w:t xml:space="preserve"> o </w:t>
            </w:r>
            <w:r w:rsidDel="00000000" w:rsidR="00000000" w:rsidRPr="00000000">
              <w:rPr>
                <w:i w:val="1"/>
                <w:iCs w:val="1"/>
                <w:sz w:val="20"/>
                <w:szCs w:val="20"/>
                <w:rtl w:val="0"/>
              </w:rPr>
              <w:t xml:space="preserve">Data Engineer</w:t>
            </w:r>
            <w:r w:rsidDel="00000000" w:rsidR="00000000" w:rsidRPr="00000000">
              <w:rPr>
                <w:sz w:val="20"/>
                <w:szCs w:val="20"/>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El desarrollo es plenamente factible en un período de 8 a 10 semanas lectivas debido a las siguientes condiciones: </w:t>
            </w:r>
          </w:p>
          <w:p w:rsidR="00000000" w:rsidDel="00000000" w:rsidP="00000000" w:rsidRDefault="00000000" w:rsidRPr="00000000" w14:paraId="0000003C">
            <w:pPr>
              <w:numPr>
                <w:ilvl w:val="0"/>
                <w:numId w:val="4"/>
              </w:numPr>
              <w:spacing w:after="0" w:afterAutospacing="0"/>
              <w:ind w:left="720" w:hanging="360"/>
              <w:rPr>
                <w:sz w:val="20"/>
                <w:szCs w:val="20"/>
              </w:rPr>
            </w:pPr>
            <w:r w:rsidDel="00000000" w:rsidR="00000000" w:rsidRPr="00000000">
              <w:rPr>
                <w:b w:val="1"/>
                <w:bCs w:val="1"/>
                <w:sz w:val="20"/>
                <w:szCs w:val="20"/>
                <w:rtl w:val="0"/>
              </w:rPr>
              <w:t xml:space="preserve">Tiempo y Dedicación:</w:t>
            </w:r>
            <w:r w:rsidDel="00000000" w:rsidR="00000000" w:rsidRPr="00000000">
              <w:rPr>
                <w:sz w:val="20"/>
                <w:szCs w:val="20"/>
                <w:rtl w:val="0"/>
              </w:rPr>
              <w:t xml:space="preserve"> Estructurado en 5 sprints bajo metodología Scrum, compatible con la carga horaria de la asignatura.</w:t>
            </w:r>
          </w:p>
          <w:p w:rsidR="00000000" w:rsidDel="00000000" w:rsidP="00000000" w:rsidRDefault="00000000" w:rsidRPr="00000000" w14:paraId="0000003D">
            <w:pPr>
              <w:numPr>
                <w:ilvl w:val="0"/>
                <w:numId w:val="4"/>
              </w:numPr>
              <w:spacing w:after="0" w:afterAutospacing="0"/>
              <w:ind w:left="720" w:hanging="360"/>
              <w:rPr>
                <w:sz w:val="20"/>
                <w:szCs w:val="20"/>
              </w:rPr>
            </w:pPr>
            <w:r w:rsidDel="00000000" w:rsidR="00000000" w:rsidRPr="00000000">
              <w:rPr>
                <w:b w:val="1"/>
                <w:bCs w:val="1"/>
                <w:sz w:val="20"/>
                <w:szCs w:val="20"/>
                <w:rtl w:val="0"/>
              </w:rPr>
              <w:t xml:space="preserve">Materiales y Recursos:</w:t>
            </w:r>
            <w:r w:rsidDel="00000000" w:rsidR="00000000" w:rsidRPr="00000000">
              <w:rPr>
                <w:sz w:val="20"/>
                <w:szCs w:val="20"/>
                <w:rtl w:val="0"/>
              </w:rPr>
              <w:t xml:space="preserve"> No requiere compra de hardware especializado. Se utilizan entornos gratuitos y de alto rendimiento (Google Colab con aceleración GPU T4) para el entrenamiento, bibliotecas de código abierto (TensorFlow/Keras, Scikit-Learn, FastAPI) y hosting sin costo (Vercel/Render).</w:t>
            </w:r>
          </w:p>
          <w:p w:rsidR="00000000" w:rsidDel="00000000" w:rsidP="00000000" w:rsidRDefault="00000000" w:rsidRPr="00000000" w14:paraId="0000003E">
            <w:pPr>
              <w:numPr>
                <w:ilvl w:val="0"/>
                <w:numId w:val="4"/>
              </w:numPr>
              <w:ind w:left="720" w:hanging="360"/>
              <w:rPr>
                <w:sz w:val="20"/>
                <w:szCs w:val="20"/>
              </w:rPr>
            </w:pPr>
            <w:r w:rsidDel="00000000" w:rsidR="00000000" w:rsidRPr="00000000">
              <w:rPr>
                <w:b w:val="1"/>
                <w:bCs w:val="1"/>
                <w:sz w:val="20"/>
                <w:szCs w:val="20"/>
                <w:rtl w:val="0"/>
              </w:rPr>
              <w:t xml:space="preserve">Factores Facilitadores:</w:t>
            </w:r>
            <w:r w:rsidDel="00000000" w:rsidR="00000000" w:rsidRPr="00000000">
              <w:rPr>
                <w:sz w:val="20"/>
                <w:szCs w:val="20"/>
                <w:rtl w:val="0"/>
              </w:rPr>
              <w:t xml:space="preserve"> Disponibilidad de datasets públicos con licencias abiertas (</w:t>
            </w:r>
            <w:r w:rsidDel="00000000" w:rsidR="00000000" w:rsidRPr="00000000">
              <w:rPr>
                <w:i w:val="1"/>
                <w:iCs w:val="1"/>
                <w:sz w:val="20"/>
                <w:szCs w:val="20"/>
                <w:rtl w:val="0"/>
              </w:rPr>
              <w:t xml:space="preserve">TrashNet</w:t>
            </w:r>
            <w:r w:rsidDel="00000000" w:rsidR="00000000" w:rsidRPr="00000000">
              <w:rPr>
                <w:sz w:val="20"/>
                <w:szCs w:val="20"/>
                <w:rtl w:val="0"/>
              </w:rPr>
              <w:t xml:space="preserve">, </w:t>
            </w:r>
            <w:r w:rsidDel="00000000" w:rsidR="00000000" w:rsidRPr="00000000">
              <w:rPr>
                <w:i w:val="1"/>
                <w:iCs w:val="1"/>
                <w:sz w:val="20"/>
                <w:szCs w:val="20"/>
                <w:rtl w:val="0"/>
              </w:rPr>
              <w:t xml:space="preserve">TACO</w:t>
            </w:r>
            <w:r w:rsidDel="00000000" w:rsidR="00000000" w:rsidRPr="00000000">
              <w:rPr>
                <w:sz w:val="20"/>
                <w:szCs w:val="20"/>
                <w:rtl w:val="0"/>
              </w:rPr>
              <w:t xml:space="preserve">) como base, complementados con un lote de 300–500 capturas propias en terreno, y el uso de </w:t>
            </w:r>
            <w:r w:rsidDel="00000000" w:rsidR="00000000" w:rsidRPr="00000000">
              <w:rPr>
                <w:i w:val="1"/>
                <w:iCs w:val="1"/>
                <w:sz w:val="20"/>
                <w:szCs w:val="20"/>
                <w:rtl w:val="0"/>
              </w:rPr>
              <w:t xml:space="preserve">Transfer Learning</w:t>
            </w:r>
            <w:r w:rsidDel="00000000" w:rsidR="00000000" w:rsidRPr="00000000">
              <w:rPr>
                <w:sz w:val="20"/>
                <w:szCs w:val="20"/>
                <w:rtl w:val="0"/>
              </w:rPr>
              <w:t xml:space="preserve"> que reduce los tiempos de entrenamiento a pocas horas.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Factores Obstaculizadores y Mitigación: </w:t>
            </w:r>
          </w:p>
          <w:p w:rsidR="00000000" w:rsidDel="00000000" w:rsidP="00000000" w:rsidRDefault="00000000" w:rsidRPr="00000000" w14:paraId="00000040">
            <w:pPr>
              <w:numPr>
                <w:ilvl w:val="0"/>
                <w:numId w:val="6"/>
              </w:numPr>
              <w:spacing w:after="0" w:afterAutospacing="0"/>
              <w:ind w:left="720" w:hanging="360"/>
              <w:rPr>
                <w:sz w:val="20"/>
                <w:szCs w:val="20"/>
              </w:rPr>
            </w:pPr>
            <w:r w:rsidDel="00000000" w:rsidR="00000000" w:rsidRPr="00000000">
              <w:rPr>
                <w:b w:val="1"/>
                <w:bCs w:val="1"/>
                <w:i w:val="1"/>
                <w:iCs w:val="1"/>
                <w:sz w:val="20"/>
                <w:szCs w:val="20"/>
                <w:rtl w:val="0"/>
              </w:rPr>
              <w:t xml:space="preserve">Riesgo:</w:t>
            </w:r>
            <w:r w:rsidDel="00000000" w:rsidR="00000000" w:rsidRPr="00000000">
              <w:rPr>
                <w:sz w:val="20"/>
                <w:szCs w:val="20"/>
                <w:rtl w:val="0"/>
              </w:rPr>
              <w:t xml:space="preserve"> Desbalance de clases o capturas borrosas. </w:t>
            </w:r>
            <w:r w:rsidDel="00000000" w:rsidR="00000000" w:rsidRPr="00000000">
              <w:rPr>
                <w:i w:val="1"/>
                <w:iCs w:val="1"/>
                <w:sz w:val="20"/>
                <w:szCs w:val="20"/>
                <w:rtl w:val="0"/>
              </w:rPr>
              <w:t xml:space="preserve">Mitigación:</w:t>
            </w:r>
            <w:r w:rsidDel="00000000" w:rsidR="00000000" w:rsidRPr="00000000">
              <w:rPr>
                <w:sz w:val="20"/>
                <w:szCs w:val="20"/>
                <w:rtl w:val="0"/>
              </w:rPr>
              <w:t xml:space="preserve"> Filtro previo de varianza Laplaciana y técnicas de aumentación de datos aplicadas exclusivamente en la partición de entrenamiento.</w:t>
            </w:r>
          </w:p>
          <w:p w:rsidR="00000000" w:rsidDel="00000000" w:rsidP="00000000" w:rsidRDefault="00000000" w:rsidRPr="00000000" w14:paraId="00000041">
            <w:pPr>
              <w:numPr>
                <w:ilvl w:val="0"/>
                <w:numId w:val="6"/>
              </w:numPr>
              <w:ind w:left="720" w:hanging="360"/>
              <w:rPr>
                <w:sz w:val="20"/>
                <w:szCs w:val="20"/>
              </w:rPr>
            </w:pPr>
            <w:r w:rsidDel="00000000" w:rsidR="00000000" w:rsidRPr="00000000">
              <w:rPr>
                <w:b w:val="1"/>
                <w:bCs w:val="1"/>
                <w:i w:val="1"/>
                <w:iCs w:val="1"/>
                <w:sz w:val="20"/>
                <w:szCs w:val="20"/>
                <w:rtl w:val="0"/>
              </w:rPr>
              <w:t xml:space="preserve">Riesgo:</w:t>
            </w:r>
            <w:r w:rsidDel="00000000" w:rsidR="00000000" w:rsidRPr="00000000">
              <w:rPr>
                <w:sz w:val="20"/>
                <w:szCs w:val="20"/>
                <w:rtl w:val="0"/>
              </w:rPr>
              <w:t xml:space="preserve"> Complejidad en permisos de cámara nativa. </w:t>
            </w:r>
            <w:r w:rsidDel="00000000" w:rsidR="00000000" w:rsidRPr="00000000">
              <w:rPr>
                <w:i w:val="1"/>
                <w:iCs w:val="1"/>
                <w:sz w:val="20"/>
                <w:szCs w:val="20"/>
                <w:rtl w:val="0"/>
              </w:rPr>
              <w:t xml:space="preserve">Mitigación:</w:t>
            </w:r>
            <w:r w:rsidDel="00000000" w:rsidR="00000000" w:rsidRPr="00000000">
              <w:rPr>
                <w:sz w:val="20"/>
                <w:szCs w:val="20"/>
                <w:rtl w:val="0"/>
              </w:rPr>
              <w:t xml:space="preserve"> Uso del estándar web </w:t>
            </w:r>
            <w:r w:rsidDel="00000000" w:rsidR="00000000" w:rsidRPr="00000000">
              <w:rPr>
                <w:sz w:val="20"/>
                <w:szCs w:val="20"/>
                <w:rtl w:val="0"/>
              </w:rPr>
              <w:t xml:space="preserve">getUserMedia</w:t>
            </w:r>
            <w:r w:rsidDel="00000000" w:rsidR="00000000" w:rsidRPr="00000000">
              <w:rPr>
                <w:sz w:val="20"/>
                <w:szCs w:val="20"/>
                <w:rtl w:val="0"/>
              </w:rPr>
              <w:t xml:space="preserve"> con mecanismo de respaldo mediante input HTML nativo (</w:t>
            </w:r>
            <w:r w:rsidDel="00000000" w:rsidR="00000000" w:rsidRPr="00000000">
              <w:rPr>
                <w:sz w:val="20"/>
                <w:szCs w:val="20"/>
                <w:rtl w:val="0"/>
              </w:rPr>
              <w:t xml:space="preserve">capture="environment"</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42">
      <w:pPr>
        <w:rPr>
          <w:b w:val="1"/>
          <w:bCs w:val="1"/>
          <w:color w:val="4472c4"/>
          <w:sz w:val="32"/>
          <w:szCs w:val="3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8">
            <w:pPr>
              <w:jc w:val="both"/>
              <w:rPr>
                <w:rFonts w:ascii="Calibri" w:cs="Calibri" w:eastAsia="Calibri" w:hAnsi="Calibri"/>
                <w:sz w:val="20"/>
                <w:szCs w:val="20"/>
              </w:rPr>
            </w:pPr>
            <w:r w:rsidDel="00000000" w:rsidR="00000000" w:rsidRPr="00000000">
              <w:rPr>
                <w:sz w:val="20"/>
                <w:szCs w:val="20"/>
                <w:rtl w:val="0"/>
              </w:rPr>
              <w:t xml:space="preserve">Desarrollar el sistema web integral </w:t>
            </w:r>
            <w:r w:rsidDel="00000000" w:rsidR="00000000" w:rsidRPr="00000000">
              <w:rPr>
                <w:b w:val="1"/>
                <w:bCs w:val="1"/>
                <w:sz w:val="20"/>
                <w:szCs w:val="20"/>
                <w:rtl w:val="0"/>
              </w:rPr>
              <w:t xml:space="preserve">EcoScan</w:t>
            </w:r>
            <w:r w:rsidDel="00000000" w:rsidR="00000000" w:rsidRPr="00000000">
              <w:rPr>
                <w:sz w:val="20"/>
                <w:szCs w:val="20"/>
                <w:rtl w:val="0"/>
              </w:rPr>
              <w:t xml:space="preserve"> para la clasificación de residuos mediante visión computacional y analítica de datos, que asista en tiempo real la segregación en puntos limpios y provea un tablero de trazabilidad B2B para la gestión operativa y normativa de Supermercados La Estrella S.A. bajo la Ley REP.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A">
            <w:pPr>
              <w:numPr>
                <w:ilvl w:val="0"/>
                <w:numId w:val="10"/>
              </w:numPr>
              <w:spacing w:after="0" w:afterAutospacing="0"/>
              <w:ind w:left="720" w:hanging="360"/>
              <w:jc w:val="both"/>
              <w:rPr>
                <w:sz w:val="20"/>
                <w:szCs w:val="20"/>
              </w:rPr>
            </w:pPr>
            <w:r w:rsidDel="00000000" w:rsidR="00000000" w:rsidRPr="00000000">
              <w:rPr>
                <w:sz w:val="20"/>
                <w:szCs w:val="20"/>
                <w:rtl w:val="0"/>
              </w:rPr>
              <w:t xml:space="preserve">Diseñar y validar el protocolo de recolección, auditoría y preprocesamiento de un dataset balanceado de 6 a 8 categorías de residuos, implementando controles de calidad visual y partición estricta por sesión física para prevenir la fuga de datos (</w:t>
            </w:r>
            <w:r w:rsidDel="00000000" w:rsidR="00000000" w:rsidRPr="00000000">
              <w:rPr>
                <w:i w:val="1"/>
                <w:iCs w:val="1"/>
                <w:sz w:val="20"/>
                <w:szCs w:val="20"/>
                <w:rtl w:val="0"/>
              </w:rPr>
              <w:t xml:space="preserve">data leakage</w:t>
            </w:r>
            <w:r w:rsidDel="00000000" w:rsidR="00000000" w:rsidRPr="00000000">
              <w:rPr>
                <w:sz w:val="20"/>
                <w:szCs w:val="20"/>
                <w:rtl w:val="0"/>
              </w:rPr>
              <w:t xml:space="preserve">).</w:t>
            </w:r>
          </w:p>
          <w:p w:rsidR="00000000" w:rsidDel="00000000" w:rsidP="00000000" w:rsidRDefault="00000000" w:rsidRPr="00000000" w14:paraId="0000004B">
            <w:pPr>
              <w:numPr>
                <w:ilvl w:val="0"/>
                <w:numId w:val="10"/>
              </w:numPr>
              <w:spacing w:after="0" w:afterAutospacing="0"/>
              <w:ind w:left="720" w:hanging="360"/>
              <w:jc w:val="both"/>
              <w:rPr>
                <w:sz w:val="20"/>
                <w:szCs w:val="20"/>
              </w:rPr>
            </w:pPr>
            <w:r w:rsidDel="00000000" w:rsidR="00000000" w:rsidRPr="00000000">
              <w:rPr>
                <w:sz w:val="20"/>
                <w:szCs w:val="20"/>
                <w:rtl w:val="0"/>
              </w:rPr>
              <w:t xml:space="preserve">Entrenar, evaluar y comparar al menos dos arquitecturas de </w:t>
            </w:r>
            <w:r w:rsidDel="00000000" w:rsidR="00000000" w:rsidRPr="00000000">
              <w:rPr>
                <w:i w:val="1"/>
                <w:iCs w:val="1"/>
                <w:sz w:val="20"/>
                <w:szCs w:val="20"/>
                <w:rtl w:val="0"/>
              </w:rPr>
              <w:t xml:space="preserve">Deep Learning</w:t>
            </w:r>
            <w:r w:rsidDel="00000000" w:rsidR="00000000" w:rsidRPr="00000000">
              <w:rPr>
                <w:sz w:val="20"/>
                <w:szCs w:val="20"/>
                <w:rtl w:val="0"/>
              </w:rPr>
              <w:t xml:space="preserve"> basadas en </w:t>
            </w:r>
            <w:r w:rsidDel="00000000" w:rsidR="00000000" w:rsidRPr="00000000">
              <w:rPr>
                <w:i w:val="1"/>
                <w:iCs w:val="1"/>
                <w:sz w:val="20"/>
                <w:szCs w:val="20"/>
                <w:rtl w:val="0"/>
              </w:rPr>
              <w:t xml:space="preserve">Transfer Learning</w:t>
            </w:r>
            <w:r w:rsidDel="00000000" w:rsidR="00000000" w:rsidRPr="00000000">
              <w:rPr>
                <w:sz w:val="20"/>
                <w:szCs w:val="20"/>
                <w:rtl w:val="0"/>
              </w:rPr>
              <w:t xml:space="preserve"> frente a un modelo </w:t>
            </w:r>
            <w:r w:rsidDel="00000000" w:rsidR="00000000" w:rsidRPr="00000000">
              <w:rPr>
                <w:i w:val="1"/>
                <w:iCs w:val="1"/>
                <w:sz w:val="20"/>
                <w:szCs w:val="20"/>
                <w:rtl w:val="0"/>
              </w:rPr>
              <w:t xml:space="preserve">baseline</w:t>
            </w:r>
            <w:r w:rsidDel="00000000" w:rsidR="00000000" w:rsidRPr="00000000">
              <w:rPr>
                <w:sz w:val="20"/>
                <w:szCs w:val="20"/>
                <w:rtl w:val="0"/>
              </w:rPr>
              <w:t xml:space="preserve">, optimizando las métricas de Macro-F1, latencia de inferencia y calibración del umbral de rechazo para casos dudosos.</w:t>
            </w:r>
          </w:p>
          <w:p w:rsidR="00000000" w:rsidDel="00000000" w:rsidP="00000000" w:rsidRDefault="00000000" w:rsidRPr="00000000" w14:paraId="0000004C">
            <w:pPr>
              <w:numPr>
                <w:ilvl w:val="0"/>
                <w:numId w:val="10"/>
              </w:numPr>
              <w:spacing w:after="0" w:afterAutospacing="0"/>
              <w:ind w:left="720" w:hanging="360"/>
              <w:jc w:val="both"/>
              <w:rPr>
                <w:sz w:val="20"/>
                <w:szCs w:val="20"/>
              </w:rPr>
            </w:pPr>
            <w:r w:rsidDel="00000000" w:rsidR="00000000" w:rsidRPr="00000000">
              <w:rPr>
                <w:sz w:val="20"/>
                <w:szCs w:val="20"/>
                <w:rtl w:val="0"/>
              </w:rPr>
              <w:t xml:space="preserve">Construir una API REST en Python (FastAPI) para el servicio de inferencia y el registro de metadatos operacionales en una base de datos relacional.</w:t>
            </w:r>
          </w:p>
          <w:p w:rsidR="00000000" w:rsidDel="00000000" w:rsidP="00000000" w:rsidRDefault="00000000" w:rsidRPr="00000000" w14:paraId="0000004D">
            <w:pPr>
              <w:numPr>
                <w:ilvl w:val="0"/>
                <w:numId w:val="10"/>
              </w:numPr>
              <w:spacing w:after="0" w:afterAutospacing="0"/>
              <w:ind w:left="720" w:hanging="360"/>
              <w:jc w:val="both"/>
              <w:rPr>
                <w:sz w:val="20"/>
                <w:szCs w:val="20"/>
              </w:rPr>
            </w:pPr>
            <w:r w:rsidDel="00000000" w:rsidR="00000000" w:rsidRPr="00000000">
              <w:rPr>
                <w:sz w:val="20"/>
                <w:szCs w:val="20"/>
                <w:rtl w:val="0"/>
              </w:rPr>
              <w:t xml:space="preserve">Desarrollar una interfaz web responsiva (PWA/Mobile) de cero fricción para la captura y guía visual del usuario final frente al punto limpio.</w:t>
            </w:r>
          </w:p>
          <w:p w:rsidR="00000000" w:rsidDel="00000000" w:rsidP="00000000" w:rsidRDefault="00000000" w:rsidRPr="00000000" w14:paraId="0000004E">
            <w:pPr>
              <w:numPr>
                <w:ilvl w:val="0"/>
                <w:numId w:val="10"/>
              </w:numPr>
              <w:spacing w:after="0" w:afterAutospacing="0"/>
              <w:ind w:left="720" w:hanging="360"/>
              <w:jc w:val="both"/>
              <w:rPr>
                <w:sz w:val="20"/>
                <w:szCs w:val="20"/>
              </w:rPr>
            </w:pPr>
            <w:r w:rsidDel="00000000" w:rsidR="00000000" w:rsidRPr="00000000">
              <w:rPr>
                <w:sz w:val="20"/>
                <w:szCs w:val="20"/>
                <w:rtl w:val="0"/>
              </w:rPr>
              <w:t xml:space="preserve">Implementar un tablero de control analítico (Dashboard B2B) que visualice indicadores de pureza de reciclaje, volumen por categoría y patrones temporales de uso para la administración corporativa de </w:t>
            </w:r>
            <w:r w:rsidDel="00000000" w:rsidR="00000000" w:rsidRPr="00000000">
              <w:rPr>
                <w:i w:val="1"/>
                <w:iCs w:val="1"/>
                <w:sz w:val="20"/>
                <w:szCs w:val="20"/>
                <w:rtl w:val="0"/>
              </w:rPr>
              <w:t xml:space="preserve">Supermercados La Estrella S.A.</w:t>
            </w:r>
          </w:p>
          <w:p w:rsidR="00000000" w:rsidDel="00000000" w:rsidP="00000000" w:rsidRDefault="00000000" w:rsidRPr="00000000" w14:paraId="0000004F">
            <w:pPr>
              <w:numPr>
                <w:ilvl w:val="0"/>
                <w:numId w:val="10"/>
              </w:numPr>
              <w:ind w:left="720" w:hanging="360"/>
              <w:jc w:val="both"/>
              <w:rPr>
                <w:sz w:val="20"/>
                <w:szCs w:val="20"/>
              </w:rPr>
            </w:pPr>
            <w:r w:rsidDel="00000000" w:rsidR="00000000" w:rsidRPr="00000000">
              <w:rPr>
                <w:sz w:val="20"/>
                <w:szCs w:val="20"/>
                <w:rtl w:val="0"/>
              </w:rPr>
              <w:t xml:space="preserve">Ejecutar un plan de pruebas funcionales, de rendimiento y de validación con imágenes fuera de dominio (</w:t>
            </w:r>
            <w:r w:rsidDel="00000000" w:rsidR="00000000" w:rsidRPr="00000000">
              <w:rPr>
                <w:i w:val="1"/>
                <w:iCs w:val="1"/>
                <w:sz w:val="20"/>
                <w:szCs w:val="20"/>
                <w:rtl w:val="0"/>
              </w:rPr>
              <w:t xml:space="preserve">out-of-domain</w:t>
            </w:r>
            <w:r w:rsidDel="00000000" w:rsidR="00000000" w:rsidRPr="00000000">
              <w:rPr>
                <w:sz w:val="20"/>
                <w:szCs w:val="20"/>
                <w:rtl w:val="0"/>
              </w:rPr>
              <w:t xml:space="preserve">) para certificar la precisión, estabilidad y tiempo de respuesta del sistema completo.</w:t>
            </w:r>
            <w:r w:rsidDel="00000000" w:rsidR="00000000" w:rsidRPr="00000000">
              <w:rPr>
                <w:rtl w:val="0"/>
              </w:rPr>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jc w:val="center"/>
              <w:rPr>
                <w:color w:val="1f3864"/>
                <w:sz w:val="20"/>
                <w:szCs w:val="20"/>
              </w:rPr>
            </w:pPr>
            <w:r w:rsidDel="00000000" w:rsidR="00000000" w:rsidRPr="00000000">
              <w:rPr>
                <w:color w:val="1f3864"/>
                <w:sz w:val="20"/>
                <w:szCs w:val="20"/>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Para garantizar el rigor técnico, la trazabilidad del modelado analítico y la entrega iterativa del software dentro del calendario de 12 semanas (del 7 de septiembre al 30 de noviembre), el proyecto </w:t>
            </w:r>
            <w:r w:rsidDel="00000000" w:rsidR="00000000" w:rsidRPr="00000000">
              <w:rPr>
                <w:b w:val="1"/>
                <w:bCs w:val="1"/>
                <w:sz w:val="20"/>
                <w:szCs w:val="20"/>
                <w:rtl w:val="0"/>
              </w:rPr>
              <w:t xml:space="preserve">EcoScan</w:t>
            </w:r>
            <w:r w:rsidDel="00000000" w:rsidR="00000000" w:rsidRPr="00000000">
              <w:rPr>
                <w:sz w:val="20"/>
                <w:szCs w:val="20"/>
                <w:rtl w:val="0"/>
              </w:rPr>
              <w:t xml:space="preserve"> implementará un </w:t>
            </w:r>
            <w:r w:rsidDel="00000000" w:rsidR="00000000" w:rsidRPr="00000000">
              <w:rPr>
                <w:b w:val="1"/>
                <w:bCs w:val="1"/>
                <w:sz w:val="20"/>
                <w:szCs w:val="20"/>
                <w:rtl w:val="0"/>
              </w:rPr>
              <w:t xml:space="preserve">enfoque metodológico híbrido</w:t>
            </w:r>
            <w:r w:rsidDel="00000000" w:rsidR="00000000" w:rsidRPr="00000000">
              <w:rPr>
                <w:sz w:val="20"/>
                <w:szCs w:val="20"/>
                <w:rtl w:val="0"/>
              </w:rPr>
              <w:t xml:space="preserve">. Se articulará el estándar internacional </w:t>
            </w:r>
            <w:r w:rsidDel="00000000" w:rsidR="00000000" w:rsidRPr="00000000">
              <w:rPr>
                <w:b w:val="1"/>
                <w:bCs w:val="1"/>
                <w:sz w:val="20"/>
                <w:szCs w:val="20"/>
                <w:rtl w:val="0"/>
              </w:rPr>
              <w:t xml:space="preserve">CRISP-DM</w:t>
            </w:r>
            <w:r w:rsidDel="00000000" w:rsidR="00000000" w:rsidRPr="00000000">
              <w:rPr>
                <w:sz w:val="20"/>
                <w:szCs w:val="20"/>
                <w:rtl w:val="0"/>
              </w:rPr>
              <w:t xml:space="preserve"> (</w:t>
            </w:r>
            <w:r w:rsidDel="00000000" w:rsidR="00000000" w:rsidRPr="00000000">
              <w:rPr>
                <w:i w:val="1"/>
                <w:iCs w:val="1"/>
                <w:sz w:val="20"/>
                <w:szCs w:val="20"/>
                <w:rtl w:val="0"/>
              </w:rPr>
              <w:t xml:space="preserve">Cross-Industry Standard Process for Data Mining</w:t>
            </w:r>
            <w:r w:rsidDel="00000000" w:rsidR="00000000" w:rsidRPr="00000000">
              <w:rPr>
                <w:sz w:val="20"/>
                <w:szCs w:val="20"/>
                <w:rtl w:val="0"/>
              </w:rPr>
              <w:t xml:space="preserve">) para gobernar el ciclo de vida del modelado en Ciencia de Datos y Aprendizaje Profundo (</w:t>
            </w:r>
            <w:r w:rsidDel="00000000" w:rsidR="00000000" w:rsidRPr="00000000">
              <w:rPr>
                <w:i w:val="1"/>
                <w:iCs w:val="1"/>
                <w:sz w:val="20"/>
                <w:szCs w:val="20"/>
                <w:rtl w:val="0"/>
              </w:rPr>
              <w:t xml:space="preserve">Deep Learning</w:t>
            </w:r>
            <w:r w:rsidDel="00000000" w:rsidR="00000000" w:rsidRPr="00000000">
              <w:rPr>
                <w:sz w:val="20"/>
                <w:szCs w:val="20"/>
                <w:rtl w:val="0"/>
              </w:rPr>
              <w:t xml:space="preserve">), junto con el marco de trabajo ágil </w:t>
            </w:r>
            <w:r w:rsidDel="00000000" w:rsidR="00000000" w:rsidRPr="00000000">
              <w:rPr>
                <w:b w:val="1"/>
                <w:bCs w:val="1"/>
                <w:sz w:val="20"/>
                <w:szCs w:val="20"/>
                <w:rtl w:val="0"/>
              </w:rPr>
              <w:t xml:space="preserve">Scrum</w:t>
            </w:r>
            <w:r w:rsidDel="00000000" w:rsidR="00000000" w:rsidRPr="00000000">
              <w:rPr>
                <w:sz w:val="20"/>
                <w:szCs w:val="20"/>
                <w:rtl w:val="0"/>
              </w:rPr>
              <w:t xml:space="preserve"> para la construcción, integración y despliegue del software (Web App PWA, API asíncrona y Tablero Analítico B2B). </w:t>
            </w:r>
          </w:p>
          <w:p w:rsidR="00000000" w:rsidDel="00000000" w:rsidP="00000000" w:rsidRDefault="00000000" w:rsidRPr="00000000" w14:paraId="00000057">
            <w:pPr>
              <w:spacing w:after="240" w:before="240" w:lineRule="auto"/>
              <w:jc w:val="both"/>
              <w:rPr>
                <w:b w:val="1"/>
                <w:bCs w:val="1"/>
                <w:sz w:val="20"/>
                <w:szCs w:val="20"/>
              </w:rPr>
            </w:pPr>
            <w:r w:rsidDel="00000000" w:rsidR="00000000" w:rsidRPr="00000000">
              <w:rPr>
                <w:b w:val="1"/>
                <w:bCs w:val="1"/>
                <w:sz w:val="20"/>
                <w:szCs w:val="20"/>
                <w:rtl w:val="0"/>
              </w:rPr>
              <w:t xml:space="preserve">Etapas del Ciclo Metodológico (CRISP-DM adaptado a Visión Computacional)</w:t>
            </w:r>
          </w:p>
          <w:p w:rsidR="00000000" w:rsidDel="00000000" w:rsidP="00000000" w:rsidRDefault="00000000" w:rsidRPr="00000000" w14:paraId="00000058">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1. Comprensión del Negocio (</w:t>
            </w:r>
            <w:r w:rsidDel="00000000" w:rsidR="00000000" w:rsidRPr="00000000">
              <w:rPr>
                <w:b w:val="1"/>
                <w:bCs w:val="1"/>
                <w:i w:val="1"/>
                <w:iCs w:val="1"/>
                <w:sz w:val="20"/>
                <w:szCs w:val="20"/>
                <w:rtl w:val="0"/>
              </w:rPr>
              <w:t xml:space="preserve">Business Understanding</w:t>
            </w:r>
            <w:r w:rsidDel="00000000" w:rsidR="00000000" w:rsidRPr="00000000">
              <w:rPr>
                <w:b w:val="1"/>
                <w:bCs w:val="1"/>
                <w:sz w:val="20"/>
                <w:szCs w:val="20"/>
                <w:rtl w:val="0"/>
              </w:rPr>
              <w:t xml:space="preserve">):</w:t>
            </w:r>
          </w:p>
          <w:p w:rsidR="00000000" w:rsidDel="00000000" w:rsidP="00000000" w:rsidRDefault="00000000" w:rsidRPr="00000000" w14:paraId="00000059">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Formalización de los requisitos de la Ley REP (Ley 20.920) aplicables a las 15 sucursales de </w:t>
            </w:r>
            <w:r w:rsidDel="00000000" w:rsidR="00000000" w:rsidRPr="00000000">
              <w:rPr>
                <w:i w:val="1"/>
                <w:iCs w:val="1"/>
                <w:sz w:val="20"/>
                <w:szCs w:val="20"/>
                <w:rtl w:val="0"/>
              </w:rPr>
              <w:t xml:space="preserve">Supermercados La Estrella S.A.</w:t>
            </w:r>
          </w:p>
          <w:p w:rsidR="00000000" w:rsidDel="00000000" w:rsidP="00000000" w:rsidRDefault="00000000" w:rsidRPr="00000000" w14:paraId="0000005A">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Definición de los requerimientos de pureza de lotes exigidos por los GRANSIC (reducción de contaminación cruzada en origen) y traducción a objetivos técnicos cuantificables (Macro-F1 igual o superior a 0.85 y tiempo de respuesta total inferior a 2 segundos).</w:t>
            </w:r>
          </w:p>
          <w:p w:rsidR="00000000" w:rsidDel="00000000" w:rsidP="00000000" w:rsidRDefault="00000000" w:rsidRPr="00000000" w14:paraId="0000005B">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2. Comprensión de los Datos (</w:t>
            </w:r>
            <w:r w:rsidDel="00000000" w:rsidR="00000000" w:rsidRPr="00000000">
              <w:rPr>
                <w:b w:val="1"/>
                <w:bCs w:val="1"/>
                <w:i w:val="1"/>
                <w:iCs w:val="1"/>
                <w:sz w:val="20"/>
                <w:szCs w:val="20"/>
                <w:rtl w:val="0"/>
              </w:rPr>
              <w:t xml:space="preserve">Data Understanding</w:t>
            </w:r>
            <w:r w:rsidDel="00000000" w:rsidR="00000000" w:rsidRPr="00000000">
              <w:rPr>
                <w:b w:val="1"/>
                <w:bCs w:val="1"/>
                <w:sz w:val="20"/>
                <w:szCs w:val="20"/>
                <w:rtl w:val="0"/>
              </w:rPr>
              <w:t xml:space="preserve">):</w:t>
            </w:r>
          </w:p>
          <w:p w:rsidR="00000000" w:rsidDel="00000000" w:rsidP="00000000" w:rsidRDefault="00000000" w:rsidRPr="00000000" w14:paraId="0000005C">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Levantamiento, catalogación y auditoría de un dataset base estructurado en 6 categorías prioritarias: Plástico PET, Vidrio, Metal, Papel/Cartón, Tetra Pak y Basura General.</w:t>
            </w:r>
          </w:p>
          <w:p w:rsidR="00000000" w:rsidDel="00000000" w:rsidP="00000000" w:rsidRDefault="00000000" w:rsidRPr="00000000" w14:paraId="0000005D">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Inspección de sesgos visuales (fondos planos vs. iluminación heterogénea) combinando repositorios públicos abiertos (</w:t>
            </w:r>
            <w:r w:rsidDel="00000000" w:rsidR="00000000" w:rsidRPr="00000000">
              <w:rPr>
                <w:i w:val="1"/>
                <w:iCs w:val="1"/>
                <w:sz w:val="20"/>
                <w:szCs w:val="20"/>
                <w:rtl w:val="0"/>
              </w:rPr>
              <w:t xml:space="preserve">TrashNet</w:t>
            </w:r>
            <w:r w:rsidDel="00000000" w:rsidR="00000000" w:rsidRPr="00000000">
              <w:rPr>
                <w:sz w:val="20"/>
                <w:szCs w:val="20"/>
                <w:rtl w:val="0"/>
              </w:rPr>
              <w:t xml:space="preserve">, </w:t>
            </w:r>
            <w:r w:rsidDel="00000000" w:rsidR="00000000" w:rsidRPr="00000000">
              <w:rPr>
                <w:i w:val="1"/>
                <w:iCs w:val="1"/>
                <w:sz w:val="20"/>
                <w:szCs w:val="20"/>
                <w:rtl w:val="0"/>
              </w:rPr>
              <w:t xml:space="preserve">TACO</w:t>
            </w:r>
            <w:r w:rsidDel="00000000" w:rsidR="00000000" w:rsidRPr="00000000">
              <w:rPr>
                <w:sz w:val="20"/>
                <w:szCs w:val="20"/>
                <w:rtl w:val="0"/>
              </w:rPr>
              <w:t xml:space="preserve">) con muestras locales recolectadas en terreno.</w:t>
            </w:r>
          </w:p>
          <w:p w:rsidR="00000000" w:rsidDel="00000000" w:rsidP="00000000" w:rsidRDefault="00000000" w:rsidRPr="00000000" w14:paraId="0000005E">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3. Preparación de los Datos (</w:t>
            </w:r>
            <w:r w:rsidDel="00000000" w:rsidR="00000000" w:rsidRPr="00000000">
              <w:rPr>
                <w:b w:val="1"/>
                <w:bCs w:val="1"/>
                <w:i w:val="1"/>
                <w:iCs w:val="1"/>
                <w:sz w:val="20"/>
                <w:szCs w:val="20"/>
                <w:rtl w:val="0"/>
              </w:rPr>
              <w:t xml:space="preserve">Data Preparation</w:t>
            </w:r>
            <w:r w:rsidDel="00000000" w:rsidR="00000000" w:rsidRPr="00000000">
              <w:rPr>
                <w:b w:val="1"/>
                <w:bCs w:val="1"/>
                <w:sz w:val="20"/>
                <w:szCs w:val="20"/>
                <w:rtl w:val="0"/>
              </w:rPr>
              <w:t xml:space="preserve">):</w:t>
            </w:r>
          </w:p>
          <w:p w:rsidR="00000000" w:rsidDel="00000000" w:rsidP="00000000" w:rsidRDefault="00000000" w:rsidRPr="00000000" w14:paraId="0000005F">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Implementación de un filtro algorítmico previo de calidad visual basado en la varianza del operador Laplaciano para detectar y descartar capturas desenfocadas o movidas.</w:t>
            </w:r>
          </w:p>
          <w:p w:rsidR="00000000" w:rsidDel="00000000" w:rsidP="00000000" w:rsidRDefault="00000000" w:rsidRPr="00000000" w14:paraId="00000060">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Aplicación de una partición estratificada estricta por sesión física de captura (70% Entrenamiento, 15% Validación y 15% Prueba independiente) antes de cualquier transformación, garantizando la prevención total de fuga de datos (</w:t>
            </w:r>
            <w:r w:rsidDel="00000000" w:rsidR="00000000" w:rsidRPr="00000000">
              <w:rPr>
                <w:i w:val="1"/>
                <w:iCs w:val="1"/>
                <w:sz w:val="20"/>
                <w:szCs w:val="20"/>
                <w:rtl w:val="0"/>
              </w:rPr>
              <w:t xml:space="preserve">data leakage</w:t>
            </w:r>
            <w:r w:rsidDel="00000000" w:rsidR="00000000" w:rsidRPr="00000000">
              <w:rPr>
                <w:sz w:val="20"/>
                <w:szCs w:val="20"/>
                <w:rtl w:val="0"/>
              </w:rPr>
              <w:t xml:space="preserve">).</w:t>
            </w:r>
          </w:p>
          <w:p w:rsidR="00000000" w:rsidDel="00000000" w:rsidP="00000000" w:rsidRDefault="00000000" w:rsidRPr="00000000" w14:paraId="00000061">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Normalización a dimensiones estándar (224 por 224 píxeles en 3 canales) y diseño de un pipeline de aumentación de datos (rotaciones, brillo y contraste) acotado exclusivamente al conjunto de entrenamiento.</w:t>
            </w:r>
          </w:p>
          <w:p w:rsidR="00000000" w:rsidDel="00000000" w:rsidP="00000000" w:rsidRDefault="00000000" w:rsidRPr="00000000" w14:paraId="00000062">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4. Modelado (</w:t>
            </w:r>
            <w:r w:rsidDel="00000000" w:rsidR="00000000" w:rsidRPr="00000000">
              <w:rPr>
                <w:b w:val="1"/>
                <w:bCs w:val="1"/>
                <w:i w:val="1"/>
                <w:iCs w:val="1"/>
                <w:sz w:val="20"/>
                <w:szCs w:val="20"/>
                <w:rtl w:val="0"/>
              </w:rPr>
              <w:t xml:space="preserve">Modeling</w:t>
            </w:r>
            <w:r w:rsidDel="00000000" w:rsidR="00000000" w:rsidRPr="00000000">
              <w:rPr>
                <w:b w:val="1"/>
                <w:bCs w:val="1"/>
                <w:sz w:val="20"/>
                <w:szCs w:val="20"/>
                <w:rtl w:val="0"/>
              </w:rPr>
              <w:t xml:space="preserve">):</w:t>
            </w:r>
          </w:p>
          <w:p w:rsidR="00000000" w:rsidDel="00000000" w:rsidP="00000000" w:rsidRDefault="00000000" w:rsidRPr="00000000" w14:paraId="00000063">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Entrenamiento de un modelo clasificador de referencia (</w:t>
            </w:r>
            <w:r w:rsidDel="00000000" w:rsidR="00000000" w:rsidRPr="00000000">
              <w:rPr>
                <w:i w:val="1"/>
                <w:iCs w:val="1"/>
                <w:sz w:val="20"/>
                <w:szCs w:val="20"/>
                <w:rtl w:val="0"/>
              </w:rPr>
              <w:t xml:space="preserve">baseline</w:t>
            </w:r>
            <w:r w:rsidDel="00000000" w:rsidR="00000000" w:rsidRPr="00000000">
              <w:rPr>
                <w:sz w:val="20"/>
                <w:szCs w:val="20"/>
                <w:rtl w:val="0"/>
              </w:rPr>
              <w:t xml:space="preserve">) sobre descriptores visuales básicos para establecer la cota mínima de rendimiento.</w:t>
            </w:r>
          </w:p>
          <w:p w:rsidR="00000000" w:rsidDel="00000000" w:rsidP="00000000" w:rsidRDefault="00000000" w:rsidRPr="00000000" w14:paraId="00000064">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Aplicación de Transferencia de Aprendizaje (</w:t>
            </w:r>
            <w:r w:rsidDel="00000000" w:rsidR="00000000" w:rsidRPr="00000000">
              <w:rPr>
                <w:i w:val="1"/>
                <w:iCs w:val="1"/>
                <w:sz w:val="20"/>
                <w:szCs w:val="20"/>
                <w:rtl w:val="0"/>
              </w:rPr>
              <w:t xml:space="preserve">Transfer Learning</w:t>
            </w:r>
            <w:r w:rsidDel="00000000" w:rsidR="00000000" w:rsidRPr="00000000">
              <w:rPr>
                <w:sz w:val="20"/>
                <w:szCs w:val="20"/>
                <w:rtl w:val="0"/>
              </w:rPr>
              <w:t xml:space="preserve">) y ajuste fino (</w:t>
            </w:r>
            <w:r w:rsidDel="00000000" w:rsidR="00000000" w:rsidRPr="00000000">
              <w:rPr>
                <w:i w:val="1"/>
                <w:iCs w:val="1"/>
                <w:sz w:val="20"/>
                <w:szCs w:val="20"/>
                <w:rtl w:val="0"/>
              </w:rPr>
              <w:t xml:space="preserve">Fine-Tuning</w:t>
            </w:r>
            <w:r w:rsidDel="00000000" w:rsidR="00000000" w:rsidRPr="00000000">
              <w:rPr>
                <w:sz w:val="20"/>
                <w:szCs w:val="20"/>
                <w:rtl w:val="0"/>
              </w:rPr>
              <w:t xml:space="preserve">) sobre redes neuronales convolucionales ligeras orientadas a dispositivos móviles (</w:t>
            </w:r>
            <w:r w:rsidDel="00000000" w:rsidR="00000000" w:rsidRPr="00000000">
              <w:rPr>
                <w:i w:val="1"/>
                <w:iCs w:val="1"/>
                <w:sz w:val="20"/>
                <w:szCs w:val="20"/>
                <w:rtl w:val="0"/>
              </w:rPr>
              <w:t xml:space="preserve">MobileNetV2</w:t>
            </w:r>
            <w:r w:rsidDel="00000000" w:rsidR="00000000" w:rsidRPr="00000000">
              <w:rPr>
                <w:sz w:val="20"/>
                <w:szCs w:val="20"/>
                <w:rtl w:val="0"/>
              </w:rPr>
              <w:t xml:space="preserve"> y </w:t>
            </w:r>
            <w:r w:rsidDel="00000000" w:rsidR="00000000" w:rsidRPr="00000000">
              <w:rPr>
                <w:i w:val="1"/>
                <w:iCs w:val="1"/>
                <w:sz w:val="20"/>
                <w:szCs w:val="20"/>
                <w:rtl w:val="0"/>
              </w:rPr>
              <w:t xml:space="preserve">EfficientNet-B0</w:t>
            </w:r>
            <w:r w:rsidDel="00000000" w:rsidR="00000000" w:rsidRPr="00000000">
              <w:rPr>
                <w:sz w:val="20"/>
                <w:szCs w:val="20"/>
                <w:rtl w:val="0"/>
              </w:rPr>
              <w:t xml:space="preserve">).</w:t>
            </w:r>
          </w:p>
          <w:p w:rsidR="00000000" w:rsidDel="00000000" w:rsidP="00000000" w:rsidRDefault="00000000" w:rsidRPr="00000000" w14:paraId="00000065">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Calibración de la capa de salida Softmax y definición de un umbral probabilístico de corte (tau aproximado a 0.75) para desviar automáticamente inferencias con baja certeza hacia la categoría "Caso Dudoso / Basura General", protegiendo la pureza de los fardos.</w:t>
            </w:r>
          </w:p>
          <w:p w:rsidR="00000000" w:rsidDel="00000000" w:rsidP="00000000" w:rsidRDefault="00000000" w:rsidRPr="00000000" w14:paraId="00000066">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5. Evaluación (</w:t>
            </w:r>
            <w:r w:rsidDel="00000000" w:rsidR="00000000" w:rsidRPr="00000000">
              <w:rPr>
                <w:b w:val="1"/>
                <w:bCs w:val="1"/>
                <w:i w:val="1"/>
                <w:iCs w:val="1"/>
                <w:sz w:val="20"/>
                <w:szCs w:val="20"/>
                <w:rtl w:val="0"/>
              </w:rPr>
              <w:t xml:space="preserve">Evaluation</w:t>
            </w:r>
            <w:r w:rsidDel="00000000" w:rsidR="00000000" w:rsidRPr="00000000">
              <w:rPr>
                <w:b w:val="1"/>
                <w:bCs w:val="1"/>
                <w:sz w:val="20"/>
                <w:szCs w:val="20"/>
                <w:rtl w:val="0"/>
              </w:rPr>
              <w:t xml:space="preserve">):</w:t>
            </w:r>
          </w:p>
          <w:p w:rsidR="00000000" w:rsidDel="00000000" w:rsidP="00000000" w:rsidRDefault="00000000" w:rsidRPr="00000000" w14:paraId="00000067">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Análisis del rendimiento multiclase mediante matrices de confusión normalizadas, cálculo de Precision, Recall y Macro-F1 global sobre los conjuntos de validación y prueba.</w:t>
            </w:r>
          </w:p>
          <w:p w:rsidR="00000000" w:rsidDel="00000000" w:rsidP="00000000" w:rsidRDefault="00000000" w:rsidRPr="00000000" w14:paraId="00000068">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Evaluación de degradación con un lote de prueba independiente fuera de dominio (</w:t>
            </w:r>
            <w:r w:rsidDel="00000000" w:rsidR="00000000" w:rsidRPr="00000000">
              <w:rPr>
                <w:i w:val="1"/>
                <w:iCs w:val="1"/>
                <w:sz w:val="20"/>
                <w:szCs w:val="20"/>
                <w:rtl w:val="0"/>
              </w:rPr>
              <w:t xml:space="preserve">out-of-domain</w:t>
            </w:r>
            <w:r w:rsidDel="00000000" w:rsidR="00000000" w:rsidRPr="00000000">
              <w:rPr>
                <w:sz w:val="20"/>
                <w:szCs w:val="20"/>
                <w:rtl w:val="0"/>
              </w:rPr>
              <w:t xml:space="preserve">) capturado en puntos limpios reales de supermercado.</w:t>
            </w:r>
          </w:p>
          <w:p w:rsidR="00000000" w:rsidDel="00000000" w:rsidP="00000000" w:rsidRDefault="00000000" w:rsidRPr="00000000" w14:paraId="00000069">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6. Despliegue (</w:t>
            </w:r>
            <w:r w:rsidDel="00000000" w:rsidR="00000000" w:rsidRPr="00000000">
              <w:rPr>
                <w:b w:val="1"/>
                <w:bCs w:val="1"/>
                <w:i w:val="1"/>
                <w:iCs w:val="1"/>
                <w:sz w:val="20"/>
                <w:szCs w:val="20"/>
                <w:rtl w:val="0"/>
              </w:rPr>
              <w:t xml:space="preserve">Deployment</w:t>
            </w:r>
            <w:r w:rsidDel="00000000" w:rsidR="00000000" w:rsidRPr="00000000">
              <w:rPr>
                <w:b w:val="1"/>
                <w:bCs w:val="1"/>
                <w:sz w:val="20"/>
                <w:szCs w:val="20"/>
                <w:rtl w:val="0"/>
              </w:rPr>
              <w:t xml:space="preserve">):</w:t>
            </w:r>
          </w:p>
          <w:p w:rsidR="00000000" w:rsidDel="00000000" w:rsidP="00000000" w:rsidRDefault="00000000" w:rsidRPr="00000000" w14:paraId="0000006A">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Serialización del modelo optimizado y exposición mediante una API REST asíncrona construida en Python con FastAPI.</w:t>
            </w:r>
          </w:p>
          <w:p w:rsidR="00000000" w:rsidDel="00000000" w:rsidP="00000000" w:rsidRDefault="00000000" w:rsidRPr="00000000" w14:paraId="0000006B">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Desarrollo del Front End responsivo (PWA) de cero fricción accesible mediante código QR con integración a la cámara del dispositivo (</w:t>
            </w:r>
            <w:r w:rsidDel="00000000" w:rsidR="00000000" w:rsidRPr="00000000">
              <w:rPr>
                <w:sz w:val="20"/>
                <w:szCs w:val="20"/>
                <w:rtl w:val="0"/>
              </w:rPr>
              <w:t xml:space="preserve">getUserMedia</w:t>
            </w:r>
            <w:r w:rsidDel="00000000" w:rsidR="00000000" w:rsidRPr="00000000">
              <w:rPr>
                <w:sz w:val="20"/>
                <w:szCs w:val="20"/>
                <w:rtl w:val="0"/>
              </w:rPr>
              <w:t xml:space="preserve">).</w:t>
            </w:r>
          </w:p>
          <w:p w:rsidR="00000000" w:rsidDel="00000000" w:rsidP="00000000" w:rsidRDefault="00000000" w:rsidRPr="00000000" w14:paraId="0000006C">
            <w:pPr>
              <w:numPr>
                <w:ilvl w:val="1"/>
                <w:numId w:val="3"/>
              </w:numPr>
              <w:spacing w:after="240" w:before="0" w:beforeAutospacing="0" w:lineRule="auto"/>
              <w:ind w:left="1440" w:hanging="360"/>
              <w:rPr>
                <w:sz w:val="20"/>
                <w:szCs w:val="20"/>
              </w:rPr>
            </w:pPr>
            <w:r w:rsidDel="00000000" w:rsidR="00000000" w:rsidRPr="00000000">
              <w:rPr>
                <w:sz w:val="20"/>
                <w:szCs w:val="20"/>
                <w:rtl w:val="0"/>
              </w:rPr>
              <w:t xml:space="preserve">Construcción de un Tablero de Control Analítico B2B con base de datos relacional (PostgreSQL) para que la administración de </w:t>
            </w:r>
            <w:r w:rsidDel="00000000" w:rsidR="00000000" w:rsidRPr="00000000">
              <w:rPr>
                <w:i w:val="1"/>
                <w:iCs w:val="1"/>
                <w:sz w:val="20"/>
                <w:szCs w:val="20"/>
                <w:rtl w:val="0"/>
              </w:rPr>
              <w:t xml:space="preserve">Supermercados La Estrella S.A.</w:t>
            </w:r>
            <w:r w:rsidDel="00000000" w:rsidR="00000000" w:rsidRPr="00000000">
              <w:rPr>
                <w:sz w:val="20"/>
                <w:szCs w:val="20"/>
                <w:rtl w:val="0"/>
              </w:rPr>
              <w:t xml:space="preserve"> audite volúmenes clasificados, índices de pureza y patrones horarios.</w:t>
            </w:r>
          </w:p>
          <w:p w:rsidR="00000000" w:rsidDel="00000000" w:rsidP="00000000" w:rsidRDefault="00000000" w:rsidRPr="00000000" w14:paraId="0000006D">
            <w:pPr>
              <w:spacing w:after="240" w:before="240" w:lineRule="auto"/>
              <w:jc w:val="both"/>
              <w:rPr>
                <w:b w:val="1"/>
                <w:bCs w:val="1"/>
                <w:sz w:val="20"/>
                <w:szCs w:val="20"/>
              </w:rPr>
            </w:pPr>
            <w:r w:rsidDel="00000000" w:rsidR="00000000" w:rsidRPr="00000000">
              <w:rPr>
                <w:b w:val="1"/>
                <w:bCs w:val="1"/>
                <w:sz w:val="20"/>
                <w:szCs w:val="20"/>
                <w:rtl w:val="0"/>
              </w:rPr>
              <w:t xml:space="preserve">Métodos de Trabajo y Gestión Ágil (Scrum - 4 Sprints de 3 Semanas)</w:t>
            </w:r>
          </w:p>
          <w:p w:rsidR="00000000" w:rsidDel="00000000" w:rsidP="00000000" w:rsidRDefault="00000000" w:rsidRPr="00000000" w14:paraId="0000006E">
            <w:pPr>
              <w:spacing w:after="240" w:before="240" w:lineRule="auto"/>
              <w:jc w:val="both"/>
              <w:rPr>
                <w:sz w:val="20"/>
                <w:szCs w:val="20"/>
              </w:rPr>
            </w:pPr>
            <w:r w:rsidDel="00000000" w:rsidR="00000000" w:rsidRPr="00000000">
              <w:rPr>
                <w:sz w:val="20"/>
                <w:szCs w:val="20"/>
                <w:rtl w:val="0"/>
              </w:rPr>
              <w:t xml:space="preserve">El desarrollo se organiza en un ciclo cerrado de 12 semanas corridas (85 días), estructurado en 4 Sprints de 3 semanas (21 días) gestionados mediante la plataforma Jira:</w:t>
            </w:r>
          </w:p>
          <w:p w:rsidR="00000000" w:rsidDel="00000000" w:rsidP="00000000" w:rsidRDefault="00000000" w:rsidRPr="00000000" w14:paraId="0000006F">
            <w:pPr>
              <w:jc w:val="both"/>
              <w:rPr>
                <w:sz w:val="20"/>
                <w:szCs w:val="20"/>
              </w:rPr>
            </w:pPr>
            <w:r w:rsidDel="00000000" w:rsidR="00000000" w:rsidRPr="00000000">
              <w:rPr>
                <w:rtl w:val="0"/>
              </w:rPr>
            </w:r>
          </w:p>
          <w:sdt>
            <w:sdtPr>
              <w:lock w:val="contentLocked"/>
              <w:id w:val="-48751371"/>
              <w:tag w:val="goog_rdk_0"/>
            </w:sdtPr>
            <w:sdtContent>
              <w:tbl>
                <w:tblPr>
                  <w:tblStyle w:val="Table11"/>
                  <w:tblW w:w="92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9.3333333333335"/>
                  <w:gridCol w:w="3099.3333333333335"/>
                  <w:gridCol w:w="3099.3333333333335"/>
                  <w:tblGridChange w:id="0">
                    <w:tblGrid>
                      <w:gridCol w:w="3099.3333333333335"/>
                      <w:gridCol w:w="3099.3333333333335"/>
                      <w:gridCol w:w="3099.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Fechas de Ejecución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Carga Estimada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Entregables e Hitos Técnicos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07 sep – 27 sep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21 Story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Dataset balanceado en 6 clases, protocolo de partición estricta anticontaminación, filtro Laplaciano de nitidez y modelo Baseline evaluado con métricas iniciales.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28 sep – 18 oct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24 Story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Pipeline de aumentación de datos, modelos MobileNetV2 y EfficientNet-B0 entrenados con Transfer Learning, Macro-F1 calculado, umbral de rechazo para Caso Dudoso calibrado y pesos serializados.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19 oct – 08 nov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25 Story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API REST asíncrona en FastAPI (</w:t>
                      </w:r>
                      <w:r w:rsidDel="00000000" w:rsidR="00000000" w:rsidRPr="00000000">
                        <w:rPr>
                          <w:sz w:val="20"/>
                          <w:szCs w:val="20"/>
                          <w:rtl w:val="0"/>
                        </w:rPr>
                        <w:t xml:space="preserve">/predict</w:t>
                      </w:r>
                      <w:r w:rsidDel="00000000" w:rsidR="00000000" w:rsidRPr="00000000">
                        <w:rPr>
                          <w:sz w:val="20"/>
                          <w:szCs w:val="20"/>
                          <w:rtl w:val="0"/>
                        </w:rPr>
                        <w:t xml:space="preserve">, </w:t>
                      </w:r>
                      <w:r w:rsidDel="00000000" w:rsidR="00000000" w:rsidRPr="00000000">
                        <w:rPr>
                          <w:sz w:val="20"/>
                          <w:szCs w:val="20"/>
                          <w:rtl w:val="0"/>
                        </w:rPr>
                        <w:t xml:space="preserve">/health</w:t>
                      </w:r>
                      <w:r w:rsidDel="00000000" w:rsidR="00000000" w:rsidRPr="00000000">
                        <w:rPr>
                          <w:sz w:val="20"/>
                          <w:szCs w:val="20"/>
                          <w:rtl w:val="0"/>
                        </w:rPr>
                        <w:t xml:space="preserve">), base de datos PostgreSQL conectada para auditoría de inferencias, interfaz móvil PWA con captura de cámara integrada y despliegue staged con flujo completo menor a 2 segundos.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09 nov – 30 nov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24 Story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Tablero Analítico B2B para la Gerencia de Sustentabilidad de La Estrella, pruebas de carga a la API, certificación con lote out-of-domain en terreno y redacción final de la memoria técnica de título. </w:t>
                      </w:r>
                    </w:p>
                  </w:tc>
                </w:tr>
              </w:tbl>
            </w:sdtContent>
          </w:sdt>
          <w:p w:rsidR="00000000" w:rsidDel="00000000" w:rsidP="00000000" w:rsidRDefault="00000000" w:rsidRPr="00000000" w14:paraId="0000007F">
            <w:pPr>
              <w:jc w:val="both"/>
              <w:rPr>
                <w:sz w:val="20"/>
                <w:szCs w:val="20"/>
              </w:rPr>
            </w:pPr>
            <w:r w:rsidDel="00000000" w:rsidR="00000000" w:rsidRPr="00000000">
              <w:rPr>
                <w:rtl w:val="0"/>
              </w:rPr>
            </w:r>
          </w:p>
          <w:p w:rsidR="00000000" w:rsidDel="00000000" w:rsidP="00000000" w:rsidRDefault="00000000" w:rsidRPr="00000000" w14:paraId="00000080">
            <w:pPr>
              <w:spacing w:after="240" w:before="240" w:lineRule="auto"/>
              <w:jc w:val="both"/>
              <w:rPr>
                <w:b w:val="1"/>
                <w:bCs w:val="1"/>
                <w:sz w:val="20"/>
                <w:szCs w:val="20"/>
              </w:rPr>
            </w:pPr>
            <w:r w:rsidDel="00000000" w:rsidR="00000000" w:rsidRPr="00000000">
              <w:rPr>
                <w:b w:val="1"/>
                <w:bCs w:val="1"/>
                <w:sz w:val="20"/>
                <w:szCs w:val="20"/>
                <w:rtl w:val="0"/>
              </w:rPr>
              <w:t xml:space="preserve">Definición de Funciones y Responsabilidades (Equipo de 3 Integrantes)</w:t>
            </w:r>
          </w:p>
          <w:p w:rsidR="00000000" w:rsidDel="00000000" w:rsidP="00000000" w:rsidRDefault="00000000" w:rsidRPr="00000000" w14:paraId="00000081">
            <w:pPr>
              <w:spacing w:after="240" w:before="240" w:lineRule="auto"/>
              <w:jc w:val="both"/>
              <w:rPr>
                <w:sz w:val="20"/>
                <w:szCs w:val="20"/>
              </w:rPr>
            </w:pPr>
            <w:r w:rsidDel="00000000" w:rsidR="00000000" w:rsidRPr="00000000">
              <w:rPr>
                <w:sz w:val="20"/>
                <w:szCs w:val="20"/>
                <w:rtl w:val="0"/>
              </w:rPr>
              <w:t xml:space="preserve">Para garantizar una ejecución coordinada y la entrega continua de valor en cada uno de los 4 Sprints, el equipo distribuye sus responsabilidades operativas y técnicas en tres roles bien definidos:</w:t>
            </w:r>
          </w:p>
          <w:p w:rsidR="00000000" w:rsidDel="00000000" w:rsidP="00000000" w:rsidRDefault="00000000" w:rsidRPr="00000000" w14:paraId="00000082">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1. Líder de Proyecto y Desarrollador Backend (Project Lead &amp; Backend Engineer):</w:t>
            </w:r>
          </w:p>
          <w:p w:rsidR="00000000" w:rsidDel="00000000" w:rsidP="00000000" w:rsidRDefault="00000000" w:rsidRPr="00000000" w14:paraId="00000083">
            <w:pPr>
              <w:numPr>
                <w:ilvl w:val="1"/>
                <w:numId w:val="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Funciones de Gestión y Liderazgo:</w:t>
            </w:r>
            <w:r w:rsidDel="00000000" w:rsidR="00000000" w:rsidRPr="00000000">
              <w:rPr>
                <w:sz w:val="20"/>
                <w:szCs w:val="20"/>
                <w:rtl w:val="0"/>
              </w:rPr>
              <w:t xml:space="preserve"> Actúa como </w:t>
            </w:r>
            <w:r w:rsidDel="00000000" w:rsidR="00000000" w:rsidRPr="00000000">
              <w:rPr>
                <w:i w:val="1"/>
                <w:iCs w:val="1"/>
                <w:sz w:val="20"/>
                <w:szCs w:val="20"/>
                <w:rtl w:val="0"/>
              </w:rPr>
              <w:t xml:space="preserve">Scrum Master</w:t>
            </w:r>
            <w:r w:rsidDel="00000000" w:rsidR="00000000" w:rsidRPr="00000000">
              <w:rPr>
                <w:sz w:val="20"/>
                <w:szCs w:val="20"/>
                <w:rtl w:val="0"/>
              </w:rPr>
              <w:t xml:space="preserve"> y facilitador del proyecto. Es responsable de administrar el tablero ágil en Jira, coordinar la planificación y cierre de los 4 Sprints, asegurar el cumplimiento de la metodología (CRISP-DM + Scrum), gestionar riesgos y centralizar la redacción de la memoria técnica de título.</w:t>
            </w:r>
          </w:p>
          <w:p w:rsidR="00000000" w:rsidDel="00000000" w:rsidP="00000000" w:rsidRDefault="00000000" w:rsidRPr="00000000" w14:paraId="00000084">
            <w:pPr>
              <w:numPr>
                <w:ilvl w:val="1"/>
                <w:numId w:val="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Funciones Técnicas:</w:t>
            </w:r>
            <w:r w:rsidDel="00000000" w:rsidR="00000000" w:rsidRPr="00000000">
              <w:rPr>
                <w:sz w:val="20"/>
                <w:szCs w:val="20"/>
                <w:rtl w:val="0"/>
              </w:rPr>
              <w:t xml:space="preserve"> Diseña la arquitectura de software desacoplada, construye la API REST asíncrona en Python con FastAPI (</w:t>
            </w:r>
            <w:r w:rsidDel="00000000" w:rsidR="00000000" w:rsidRPr="00000000">
              <w:rPr>
                <w:sz w:val="20"/>
                <w:szCs w:val="20"/>
                <w:rtl w:val="0"/>
              </w:rPr>
              <w:t xml:space="preserve">/predict</w:t>
            </w:r>
            <w:r w:rsidDel="00000000" w:rsidR="00000000" w:rsidRPr="00000000">
              <w:rPr>
                <w:sz w:val="20"/>
                <w:szCs w:val="20"/>
                <w:rtl w:val="0"/>
              </w:rPr>
              <w:t xml:space="preserve">, </w:t>
            </w:r>
            <w:r w:rsidDel="00000000" w:rsidR="00000000" w:rsidRPr="00000000">
              <w:rPr>
                <w:sz w:val="20"/>
                <w:szCs w:val="20"/>
                <w:rtl w:val="0"/>
              </w:rPr>
              <w:t xml:space="preserve">/health</w:t>
            </w:r>
            <w:r w:rsidDel="00000000" w:rsidR="00000000" w:rsidRPr="00000000">
              <w:rPr>
                <w:sz w:val="20"/>
                <w:szCs w:val="20"/>
                <w:rtl w:val="0"/>
              </w:rPr>
              <w:t xml:space="preserve">), modela la base de datos relacional (PostgreSQL) para la auditoría de inferencias y lidera las pruebas de carga y concurrencia del servicio en la nube.</w:t>
            </w:r>
          </w:p>
          <w:p w:rsidR="00000000" w:rsidDel="00000000" w:rsidP="00000000" w:rsidRDefault="00000000" w:rsidRPr="00000000" w14:paraId="00000085">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2. Ingeniero de Machine Learning y Datos (Data &amp; ML Engineer):</w:t>
            </w:r>
          </w:p>
          <w:p w:rsidR="00000000" w:rsidDel="00000000" w:rsidP="00000000" w:rsidRDefault="00000000" w:rsidRPr="00000000" w14:paraId="00000086">
            <w:pPr>
              <w:numPr>
                <w:ilvl w:val="1"/>
                <w:numId w:val="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Funciones Técnicas:</w:t>
            </w:r>
            <w:r w:rsidDel="00000000" w:rsidR="00000000" w:rsidRPr="00000000">
              <w:rPr>
                <w:sz w:val="20"/>
                <w:szCs w:val="20"/>
                <w:rtl w:val="0"/>
              </w:rPr>
              <w:t xml:space="preserve"> Lidera el ciclo analítico bajo CRISP-DM. Es responsable de la compilación, catalogación y balanceo del dataset en 6 clases; diseña e implementa el protocolo de partición estricta por sesión física para prevenir fuga de datos (</w:t>
            </w:r>
            <w:r w:rsidDel="00000000" w:rsidR="00000000" w:rsidRPr="00000000">
              <w:rPr>
                <w:i w:val="1"/>
                <w:iCs w:val="1"/>
                <w:sz w:val="20"/>
                <w:szCs w:val="20"/>
                <w:rtl w:val="0"/>
              </w:rPr>
              <w:t xml:space="preserve">data leakage</w:t>
            </w:r>
            <w:r w:rsidDel="00000000" w:rsidR="00000000" w:rsidRPr="00000000">
              <w:rPr>
                <w:sz w:val="20"/>
                <w:szCs w:val="20"/>
                <w:rtl w:val="0"/>
              </w:rPr>
              <w:t xml:space="preserve">); y programa el filtro de calidad visual por varianza Laplaciana.</w:t>
            </w:r>
          </w:p>
          <w:p w:rsidR="00000000" w:rsidDel="00000000" w:rsidP="00000000" w:rsidRDefault="00000000" w:rsidRPr="00000000" w14:paraId="00000087">
            <w:pPr>
              <w:numPr>
                <w:ilvl w:val="1"/>
                <w:numId w:val="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Modelado y Evaluación:</w:t>
            </w:r>
            <w:r w:rsidDel="00000000" w:rsidR="00000000" w:rsidRPr="00000000">
              <w:rPr>
                <w:sz w:val="20"/>
                <w:szCs w:val="20"/>
                <w:rtl w:val="0"/>
              </w:rPr>
              <w:t xml:space="preserve"> Entrena el modelo </w:t>
            </w:r>
            <w:r w:rsidDel="00000000" w:rsidR="00000000" w:rsidRPr="00000000">
              <w:rPr>
                <w:i w:val="1"/>
                <w:iCs w:val="1"/>
                <w:sz w:val="20"/>
                <w:szCs w:val="20"/>
                <w:rtl w:val="0"/>
              </w:rPr>
              <w:t xml:space="preserve">baseline</w:t>
            </w:r>
            <w:r w:rsidDel="00000000" w:rsidR="00000000" w:rsidRPr="00000000">
              <w:rPr>
                <w:sz w:val="20"/>
                <w:szCs w:val="20"/>
                <w:rtl w:val="0"/>
              </w:rPr>
              <w:t xml:space="preserve"> y las arquitecturas de </w:t>
            </w:r>
            <w:r w:rsidDel="00000000" w:rsidR="00000000" w:rsidRPr="00000000">
              <w:rPr>
                <w:i w:val="1"/>
                <w:iCs w:val="1"/>
                <w:sz w:val="20"/>
                <w:szCs w:val="20"/>
                <w:rtl w:val="0"/>
              </w:rPr>
              <w:t xml:space="preserve">Deep Learning</w:t>
            </w:r>
            <w:r w:rsidDel="00000000" w:rsidR="00000000" w:rsidRPr="00000000">
              <w:rPr>
                <w:sz w:val="20"/>
                <w:szCs w:val="20"/>
                <w:rtl w:val="0"/>
              </w:rPr>
              <w:t xml:space="preserve"> (</w:t>
            </w:r>
            <w:r w:rsidDel="00000000" w:rsidR="00000000" w:rsidRPr="00000000">
              <w:rPr>
                <w:i w:val="1"/>
                <w:iCs w:val="1"/>
                <w:sz w:val="20"/>
                <w:szCs w:val="20"/>
                <w:rtl w:val="0"/>
              </w:rPr>
              <w:t xml:space="preserve">MobileNetV2</w:t>
            </w:r>
            <w:r w:rsidDel="00000000" w:rsidR="00000000" w:rsidRPr="00000000">
              <w:rPr>
                <w:sz w:val="20"/>
                <w:szCs w:val="20"/>
                <w:rtl w:val="0"/>
              </w:rPr>
              <w:t xml:space="preserve"> y </w:t>
            </w:r>
            <w:r w:rsidDel="00000000" w:rsidR="00000000" w:rsidRPr="00000000">
              <w:rPr>
                <w:i w:val="1"/>
                <w:iCs w:val="1"/>
                <w:sz w:val="20"/>
                <w:szCs w:val="20"/>
                <w:rtl w:val="0"/>
              </w:rPr>
              <w:t xml:space="preserve">EfficientNet-B0</w:t>
            </w:r>
            <w:r w:rsidDel="00000000" w:rsidR="00000000" w:rsidRPr="00000000">
              <w:rPr>
                <w:sz w:val="20"/>
                <w:szCs w:val="20"/>
                <w:rtl w:val="0"/>
              </w:rPr>
              <w:t xml:space="preserve">) mediante </w:t>
            </w:r>
            <w:r w:rsidDel="00000000" w:rsidR="00000000" w:rsidRPr="00000000">
              <w:rPr>
                <w:i w:val="1"/>
                <w:iCs w:val="1"/>
                <w:sz w:val="20"/>
                <w:szCs w:val="20"/>
                <w:rtl w:val="0"/>
              </w:rPr>
              <w:t xml:space="preserve">Transfer Learning</w:t>
            </w:r>
            <w:r w:rsidDel="00000000" w:rsidR="00000000" w:rsidRPr="00000000">
              <w:rPr>
                <w:sz w:val="20"/>
                <w:szCs w:val="20"/>
                <w:rtl w:val="0"/>
              </w:rPr>
              <w:t xml:space="preserve">; calibra el umbral de corte probabilístico para la derivación a "Caso Dudoso / Basura General"; y serializa los pesos del modelo optimizado para su consumo en producción.</w:t>
            </w:r>
          </w:p>
          <w:p w:rsidR="00000000" w:rsidDel="00000000" w:rsidP="00000000" w:rsidRDefault="00000000" w:rsidRPr="00000000" w14:paraId="00000088">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3. Desarrollador Frontend y Diseñador UI/UX (Frontend Developer &amp; UX Designer):</w:t>
            </w:r>
          </w:p>
          <w:p w:rsidR="00000000" w:rsidDel="00000000" w:rsidP="00000000" w:rsidRDefault="00000000" w:rsidRPr="00000000" w14:paraId="00000089">
            <w:pPr>
              <w:numPr>
                <w:ilvl w:val="1"/>
                <w:numId w:val="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Funciones de Experiencia de Usuario:</w:t>
            </w:r>
            <w:r w:rsidDel="00000000" w:rsidR="00000000" w:rsidRPr="00000000">
              <w:rPr>
                <w:sz w:val="20"/>
                <w:szCs w:val="20"/>
                <w:rtl w:val="0"/>
              </w:rPr>
              <w:t xml:space="preserve"> Diseña la interfaz de usuario enfocada en "cero fricción" tanto para el usuario final en los puntos limpios como para la administración de </w:t>
            </w:r>
            <w:r w:rsidDel="00000000" w:rsidR="00000000" w:rsidRPr="00000000">
              <w:rPr>
                <w:i w:val="1"/>
                <w:iCs w:val="1"/>
                <w:sz w:val="20"/>
                <w:szCs w:val="20"/>
                <w:rtl w:val="0"/>
              </w:rPr>
              <w:t xml:space="preserve">Supermercados La Estrella S.A.</w:t>
            </w:r>
          </w:p>
          <w:p w:rsidR="00000000" w:rsidDel="00000000" w:rsidP="00000000" w:rsidRDefault="00000000" w:rsidRPr="00000000" w14:paraId="0000008A">
            <w:pPr>
              <w:numPr>
                <w:ilvl w:val="1"/>
                <w:numId w:val="5"/>
              </w:numPr>
              <w:spacing w:after="240" w:before="0" w:beforeAutospacing="0" w:lineRule="auto"/>
              <w:ind w:left="1440" w:hanging="360"/>
              <w:rPr>
                <w:sz w:val="20"/>
                <w:szCs w:val="20"/>
              </w:rPr>
            </w:pPr>
            <w:r w:rsidDel="00000000" w:rsidR="00000000" w:rsidRPr="00000000">
              <w:rPr>
                <w:b w:val="1"/>
                <w:bCs w:val="1"/>
                <w:sz w:val="20"/>
                <w:szCs w:val="20"/>
                <w:rtl w:val="0"/>
              </w:rPr>
              <w:t xml:space="preserve">Funciones Técnicas:</w:t>
            </w:r>
            <w:r w:rsidDel="00000000" w:rsidR="00000000" w:rsidRPr="00000000">
              <w:rPr>
                <w:sz w:val="20"/>
                <w:szCs w:val="20"/>
                <w:rtl w:val="0"/>
              </w:rPr>
              <w:t xml:space="preserve"> Construye la Aplicación Web Progresiva (PWA) móvil responsiva e integra el acceso a hardware de cámara nativa mediante la API web </w:t>
            </w:r>
            <w:r w:rsidDel="00000000" w:rsidR="00000000" w:rsidRPr="00000000">
              <w:rPr>
                <w:sz w:val="20"/>
                <w:szCs w:val="20"/>
                <w:rtl w:val="0"/>
              </w:rPr>
              <w:t xml:space="preserve">getUserMedia</w:t>
            </w:r>
            <w:r w:rsidDel="00000000" w:rsidR="00000000" w:rsidRPr="00000000">
              <w:rPr>
                <w:sz w:val="20"/>
                <w:szCs w:val="20"/>
                <w:rtl w:val="0"/>
              </w:rPr>
              <w:t xml:space="preserve">; desarrolla las vistas interactivas del Tablero Analítico B2B (gráficos de volumen, pureza y horarios punta); y ejecuta las pruebas de usabilidad y validación en terreno con el lote de imágenes fuera de dominio (</w:t>
            </w:r>
            <w:r w:rsidDel="00000000" w:rsidR="00000000" w:rsidRPr="00000000">
              <w:rPr>
                <w:i w:val="1"/>
                <w:iCs w:val="1"/>
                <w:sz w:val="20"/>
                <w:szCs w:val="20"/>
                <w:rtl w:val="0"/>
              </w:rPr>
              <w:t xml:space="preserve">out-of-domain</w:t>
            </w:r>
            <w:r w:rsidDel="00000000" w:rsidR="00000000" w:rsidRPr="00000000">
              <w:rPr>
                <w:sz w:val="20"/>
                <w:szCs w:val="20"/>
                <w:rtl w:val="0"/>
              </w:rPr>
              <w:t xml:space="preserve">).</w:t>
            </w:r>
          </w:p>
          <w:p w:rsidR="00000000" w:rsidDel="00000000" w:rsidP="00000000" w:rsidRDefault="00000000" w:rsidRPr="00000000" w14:paraId="0000008B">
            <w:pPr>
              <w:jc w:val="both"/>
              <w:rPr>
                <w:sz w:val="20"/>
                <w:szCs w:val="20"/>
              </w:rPr>
            </w:pPr>
            <w:r w:rsidDel="00000000" w:rsidR="00000000" w:rsidRPr="00000000">
              <w:rPr>
                <w:rtl w:val="0"/>
              </w:rPr>
            </w:r>
          </w:p>
        </w:tc>
      </w:tr>
    </w:tbl>
    <w:p w:rsidR="00000000" w:rsidDel="00000000" w:rsidP="00000000" w:rsidRDefault="00000000" w:rsidRPr="00000000" w14:paraId="0000008C">
      <w:pPr>
        <w:spacing w:after="0" w:line="240" w:lineRule="auto"/>
        <w:rPr>
          <w:b w:val="1"/>
          <w:bCs w:val="1"/>
          <w:sz w:val="20"/>
          <w:szCs w:val="20"/>
        </w:rPr>
      </w:pPr>
      <w:r w:rsidDel="00000000" w:rsidR="00000000" w:rsidRPr="00000000">
        <w:rPr>
          <w:rtl w:val="0"/>
        </w:rPr>
      </w:r>
    </w:p>
    <w:tbl>
      <w:tblPr>
        <w:tblStyle w:val="Table1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9.155679772111"/>
        <w:gridCol w:w="1625.2445782161192"/>
        <w:gridCol w:w="2365.3113057966734"/>
        <w:gridCol w:w="3003.8002472387207"/>
        <w:tblGridChange w:id="0">
          <w:tblGrid>
            <w:gridCol w:w="1509.155679772111"/>
            <w:gridCol w:w="1625.2445782161192"/>
            <w:gridCol w:w="2365.3113057966734"/>
            <w:gridCol w:w="3003.8002472387207"/>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b w:val="1"/>
                <w:bCs w:val="1"/>
                <w:sz w:val="20"/>
                <w:szCs w:val="20"/>
              </w:rPr>
            </w:pPr>
            <w:r w:rsidDel="00000000" w:rsidR="00000000" w:rsidRPr="00000000">
              <w:rPr>
                <w:b w:val="1"/>
                <w:bCs w:val="1"/>
                <w:sz w:val="20"/>
                <w:szCs w:val="20"/>
                <w:rtl w:val="0"/>
              </w:rPr>
              <w:t xml:space="preserve">Integrante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b w:val="1"/>
                <w:bCs w:val="1"/>
                <w:sz w:val="20"/>
                <w:szCs w:val="20"/>
              </w:rPr>
            </w:pPr>
            <w:r w:rsidDel="00000000" w:rsidR="00000000" w:rsidRPr="00000000">
              <w:rPr>
                <w:b w:val="1"/>
                <w:bCs w:val="1"/>
                <w:sz w:val="20"/>
                <w:szCs w:val="20"/>
                <w:rtl w:val="0"/>
              </w:rPr>
              <w:t xml:space="preserve">Rol Principal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b w:val="1"/>
                <w:bCs w:val="1"/>
                <w:sz w:val="20"/>
                <w:szCs w:val="20"/>
              </w:rPr>
            </w:pPr>
            <w:r w:rsidDel="00000000" w:rsidR="00000000" w:rsidRPr="00000000">
              <w:rPr>
                <w:b w:val="1"/>
                <w:bCs w:val="1"/>
                <w:sz w:val="20"/>
                <w:szCs w:val="20"/>
                <w:rtl w:val="0"/>
              </w:rPr>
              <w:t xml:space="preserve">Enfoque de Gestión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b w:val="1"/>
                <w:bCs w:val="1"/>
                <w:sz w:val="20"/>
                <w:szCs w:val="20"/>
              </w:rPr>
            </w:pPr>
            <w:r w:rsidDel="00000000" w:rsidR="00000000" w:rsidRPr="00000000">
              <w:rPr>
                <w:b w:val="1"/>
                <w:bCs w:val="1"/>
                <w:sz w:val="20"/>
                <w:szCs w:val="20"/>
                <w:rtl w:val="0"/>
              </w:rPr>
              <w:t xml:space="preserve">Entregables Clave a su Cargo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sz w:val="20"/>
                <w:szCs w:val="20"/>
              </w:rPr>
            </w:pPr>
            <w:r w:rsidDel="00000000" w:rsidR="00000000" w:rsidRPr="00000000">
              <w:rPr>
                <w:sz w:val="20"/>
                <w:szCs w:val="20"/>
                <w:rtl w:val="0"/>
              </w:rPr>
              <w:t xml:space="preserve">Integrante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sz w:val="20"/>
                <w:szCs w:val="20"/>
              </w:rPr>
            </w:pPr>
            <w:r w:rsidDel="00000000" w:rsidR="00000000" w:rsidRPr="00000000">
              <w:rPr>
                <w:sz w:val="20"/>
                <w:szCs w:val="20"/>
                <w:rtl w:val="0"/>
              </w:rPr>
              <w:t xml:space="preserve">Líder de Proyecto &amp; Backend Engineer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sz w:val="20"/>
                <w:szCs w:val="20"/>
              </w:rPr>
            </w:pPr>
            <w:r w:rsidDel="00000000" w:rsidR="00000000" w:rsidRPr="00000000">
              <w:rPr>
                <w:sz w:val="20"/>
                <w:szCs w:val="20"/>
                <w:rtl w:val="0"/>
              </w:rPr>
              <w:t xml:space="preserve">Scrum Master, gestión en Jira, control de plazos y memoria técnica.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sz w:val="20"/>
                <w:szCs w:val="20"/>
              </w:rPr>
            </w:pPr>
            <w:r w:rsidDel="00000000" w:rsidR="00000000" w:rsidRPr="00000000">
              <w:rPr>
                <w:sz w:val="20"/>
                <w:szCs w:val="20"/>
                <w:rtl w:val="0"/>
              </w:rPr>
              <w:t xml:space="preserve">API REST (FastAPI), endpoints documentados, esquema de base de datos PostgreSQL y pruebas de carga.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sz w:val="20"/>
                <w:szCs w:val="20"/>
              </w:rPr>
            </w:pPr>
            <w:r w:rsidDel="00000000" w:rsidR="00000000" w:rsidRPr="00000000">
              <w:rPr>
                <w:sz w:val="20"/>
                <w:szCs w:val="20"/>
                <w:rtl w:val="0"/>
              </w:rPr>
              <w:t xml:space="preserve">Integrante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sz w:val="20"/>
                <w:szCs w:val="20"/>
              </w:rPr>
            </w:pPr>
            <w:r w:rsidDel="00000000" w:rsidR="00000000" w:rsidRPr="00000000">
              <w:rPr>
                <w:sz w:val="20"/>
                <w:szCs w:val="20"/>
                <w:rtl w:val="0"/>
              </w:rPr>
              <w:t xml:space="preserve">Machine Learning &amp; Data Engineer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sz w:val="20"/>
                <w:szCs w:val="20"/>
              </w:rPr>
            </w:pPr>
            <w:r w:rsidDel="00000000" w:rsidR="00000000" w:rsidRPr="00000000">
              <w:rPr>
                <w:sz w:val="20"/>
                <w:szCs w:val="20"/>
                <w:rtl w:val="0"/>
              </w:rPr>
              <w:t xml:space="preserve">Aseguramiento del rigor analítico y reproducibilidad de 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sz w:val="20"/>
                <w:szCs w:val="20"/>
              </w:rPr>
            </w:pPr>
            <w:r w:rsidDel="00000000" w:rsidR="00000000" w:rsidRPr="00000000">
              <w:rPr>
                <w:sz w:val="20"/>
                <w:szCs w:val="20"/>
                <w:rtl w:val="0"/>
              </w:rPr>
              <w:t xml:space="preserve">Dataset auditado sin data leakage, pipeline de preprocesamiento, modelos convolucionales entrenados y reporte Macro-F1.</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sz w:val="20"/>
                <w:szCs w:val="20"/>
              </w:rPr>
            </w:pPr>
            <w:r w:rsidDel="00000000" w:rsidR="00000000" w:rsidRPr="00000000">
              <w:rPr>
                <w:sz w:val="20"/>
                <w:szCs w:val="20"/>
                <w:rtl w:val="0"/>
              </w:rPr>
              <w:t xml:space="preserve">Integrante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sz w:val="20"/>
                <w:szCs w:val="20"/>
              </w:rPr>
            </w:pPr>
            <w:r w:rsidDel="00000000" w:rsidR="00000000" w:rsidRPr="00000000">
              <w:rPr>
                <w:sz w:val="20"/>
                <w:szCs w:val="20"/>
                <w:rtl w:val="0"/>
              </w:rPr>
              <w:t xml:space="preserve">Frontend Developer &amp; UX Designer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sz w:val="20"/>
                <w:szCs w:val="20"/>
              </w:rPr>
            </w:pPr>
            <w:r w:rsidDel="00000000" w:rsidR="00000000" w:rsidRPr="00000000">
              <w:rPr>
                <w:sz w:val="20"/>
                <w:szCs w:val="20"/>
                <w:rtl w:val="0"/>
              </w:rPr>
              <w:t xml:space="preserve">Calidad de la experiencia de usuario y validación en terreno.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sz w:val="20"/>
                <w:szCs w:val="20"/>
              </w:rPr>
            </w:pPr>
            <w:r w:rsidDel="00000000" w:rsidR="00000000" w:rsidRPr="00000000">
              <w:rPr>
                <w:sz w:val="20"/>
                <w:szCs w:val="20"/>
                <w:rtl w:val="0"/>
              </w:rPr>
              <w:t xml:space="preserve">PWA móvil con captura QR/cámara, Tablero Analítico B2B gerencial y reporte de validación </w:t>
            </w:r>
            <w:r w:rsidDel="00000000" w:rsidR="00000000" w:rsidRPr="00000000">
              <w:rPr>
                <w:i w:val="1"/>
                <w:iCs w:val="1"/>
                <w:sz w:val="20"/>
                <w:szCs w:val="20"/>
                <w:rtl w:val="0"/>
              </w:rPr>
              <w:t xml:space="preserve">out-of-domain</w:t>
            </w:r>
            <w:r w:rsidDel="00000000" w:rsidR="00000000" w:rsidRPr="00000000">
              <w:rPr>
                <w:sz w:val="20"/>
                <w:szCs w:val="20"/>
                <w:rtl w:val="0"/>
              </w:rPr>
              <w:t xml:space="preserve">.</w:t>
            </w:r>
          </w:p>
        </w:tc>
      </w:tr>
    </w:tbl>
    <w:p w:rsidR="00000000" w:rsidDel="00000000" w:rsidP="00000000" w:rsidRDefault="00000000" w:rsidRPr="00000000" w14:paraId="0000009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C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C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D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NhUQNeZE8Cn0JXTeLDfZWBp8qQ==">CgMxLjAaHwoBMBIaChgICVIUChJ0YWJsZS5zdTFtbHlzODA4OGQ4AHIhMVhmcE9zZThBeG9iSHJtOHJJaEF0SlN1T0w5UDc2WTFn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