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d2hmiix6a7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Williams Felipe Chañillao Huenuqueo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75"/>
        <w:gridCol w:w="1005"/>
        <w:gridCol w:w="945"/>
        <w:gridCol w:w="1005"/>
        <w:gridCol w:w="1080"/>
        <w:gridCol w:w="1065"/>
        <w:gridCol w:w="2640"/>
        <w:tblGridChange w:id="0">
          <w:tblGrid>
            <w:gridCol w:w="2175"/>
            <w:gridCol w:w="1005"/>
            <w:gridCol w:w="945"/>
            <w:gridCol w:w="1005"/>
            <w:gridCol w:w="1080"/>
            <w:gridCol w:w="1065"/>
            <w:gridCol w:w="264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t2718615df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general creo que he cumplido en esta competencia, solo que no he profundizado demasiado en ir más allá de lo que se me proponía durante la carrera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esta competencia me veo capaz de cumplir decentemente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X4VY1wlvYNxNYVtQ+YWA+VQn9w==">CgMxLjAyDmguOGQyaG1paXg2YTc4Mg5oLnh0MjcxODYxNWRmejgAciExRFkya3pRM2VLR1JHcW9ReE5pZnEtTkVQR0E2dkRRbEs=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