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En general, hemos logrado cumplir con gran parte de las actividades estructuradas en la carta Gantt. Sin embargo, tareas técnicas específicas, como la recolección del dataset de imágenes y el entrenamiento inicial del modelo de visión computacional, han tomado un poco más de tiempo del presupuestado. Un factor facilitador clave ha sido el uso de la metodología CRISP-DM, que nos ha proporcionado un marco de trabajo claro para avanzar fase a fase. Por otro lado, la principal dificultad ha sido la complejidad técnica de conectar el modelo de clasificación de residuos con el entorno web </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Para resolver los cuellos de botella técnicos con el modelo y el backend, hemos destinado más horas a pruebas controladas y depuración de código. Si el hardware local nos limita durante el entrenamiento del modelo, tenemos contemplado apoyarnos en los servicios de Google Cloud Platform para agilizar el procesamiento. Además, planeamos implementar reuniones de sincronización más cortas pero frecuentes para destrabar problemas de integración en conjunto y no retrasar las siguientes fases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Evaluamos nuestro progreso de manera positiva y constante. Destacamos la solidez de la arquitectura planteada para la aplicación y el avance real en la lógica de clasificación de materiales reciclables. Para mejorar, necesitamos optimizar la gestión del tiempo frente a los entregables, evitando dejar la documentación formal y los diagramas para el último minuto, y ser más rigurosos con los plazos de cierre internos antes de cada revisión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La mayor inquietud en este punto radica en la fase de despliegue y cómo manejar la latencia del escaneo de imágenes en tiempo real. </w:t>
            </w:r>
            <w:r w:rsidDel="00000000" w:rsidR="00000000" w:rsidRPr="00000000">
              <w:rPr>
                <w:b w:val="1"/>
                <w:bCs w:val="1"/>
                <w:i w:val="1"/>
                <w:iCs w:val="1"/>
                <w:color w:val="1f4e79"/>
                <w:rtl w:val="0"/>
              </w:rPr>
              <w:t xml:space="preserve">Pregunta para el docente:</w:t>
            </w:r>
            <w:r w:rsidDel="00000000" w:rsidR="00000000" w:rsidRPr="00000000">
              <w:rPr>
                <w:b w:val="1"/>
                <w:bCs w:val="1"/>
                <w:color w:val="1f4e79"/>
                <w:rtl w:val="0"/>
              </w:rPr>
              <w:t xml:space="preserve"> Considerando la arquitectura de nuestro proyecto, ¿cuál es la mejor estrategia o servicio cloud recomendado para desplegar el modelo de Machine Learning y la aplicación web, asegurando tiempos de respuesta rápidos sin incurrir en costos de infraestructura muy elevados? </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color w:val="767171"/>
                <w:sz w:val="24"/>
                <w:szCs w:val="24"/>
                <w:rtl w:val="0"/>
              </w:rPr>
              <w:t xml:space="preserve">Sí, al entrar en la etapa de integración, es necesario ajustar los roles. Consideramos fundamental asignar a un miembro para que se dedique exclusivamente a refinar la interfaz de usuario (frontend) y la experiencia de uso al momento de escanear. Paralelamente, el resto del equipo debe concentrarse en empaquetar la solución (ej. usando Docker) y pulir la API. También debemos crear una nueva asignación de tareas enfocada puramente en el testing (QA) para asegurar que la aplicación no falle en la demostración</w:t>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767171"/>
                <w:sz w:val="24"/>
                <w:szCs w:val="24"/>
              </w:rPr>
            </w:pPr>
            <w:bookmarkStart w:colFirst="0" w:colLast="0" w:name="_heading=h.9edwbvu14aj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El trabajo grupal ha sido colaborativo y enfocado en el objetivo. Como aspecto positivo, destacamos cómo se complementan nuestras habilidades técnicas (manejo de Python, bases de datos y nube). Como aspecto a mejorar, en ocasiones tendemos a trabajar de forma aislada en nuestros propios módulos. Necesitamos mejorar la comunicación técnica diaria y realizar revisiones cruzadas para que la unión del backend con el frontend sea mucho más fluida y sin conflictos de código.</w:t>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zl4ruZlMX5hqPTJgfN3ZyzsN+Q==">CgMxLjAyDmguOWVkd2J2dTE0YWpmOAByITFmd1RnWXZCQ2xMSG1xN0NTUEVrYjlNOGRPODlucHhfdg==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