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FFA" w:rsidRDefault="00722363" w:rsidP="00724145">
      <w:pPr>
        <w:rPr>
          <w:rFonts w:ascii="Arial" w:eastAsia="Times New Roman" w:hAnsi="Arial" w:cs="Arial"/>
          <w:sz w:val="20"/>
          <w:szCs w:val="20"/>
          <w:lang w:val="es-MX" w:eastAsia="es-MX"/>
        </w:rPr>
      </w:pPr>
      <w:bookmarkStart w:id="0" w:name="_GoBack"/>
      <w:bookmarkEnd w:id="0"/>
      <w:r>
        <w:rPr>
          <w:noProof/>
          <w:lang w:val="es-MX" w:eastAsia="es-MX"/>
        </w:rPr>
        <w:pict w14:anchorId="7C77F4A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10.3pt;margin-top:32.65pt;width:111.75pt;height:22.9pt;z-index:251662848;visibility:visible;mso-wrap-distance-top:3.6pt;mso-wrap-distance-bottom:3.6pt;mso-width-relative:margin;mso-height-relative:margin" fillcolor="white [3201]" strokecolor="#4f81bd [3204]" strokeweight="5pt">
            <v:stroke linestyle="thickThin"/>
            <v:shadow color="#868686"/>
            <v:textbox style="mso-next-textbox:#_x0000_s1032">
              <w:txbxContent>
                <w:p w:rsidR="00085A89" w:rsidRPr="008A4020" w:rsidRDefault="00085A89" w:rsidP="00085A89">
                  <w:pPr>
                    <w:rPr>
                      <w:b/>
                    </w:rPr>
                  </w:pPr>
                  <w:r w:rsidRPr="008A4020">
                    <w:rPr>
                      <w:b/>
                    </w:rPr>
                    <w:t xml:space="preserve">Valor 2 puntos </w:t>
                  </w:r>
                </w:p>
              </w:txbxContent>
            </v:textbox>
            <w10:wrap type="topAndBottom"/>
          </v:shape>
        </w:pict>
      </w:r>
      <w:r>
        <w:rPr>
          <w:noProof/>
          <w:lang w:val="es-MX"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Cuadro de texto 2" o:spid="_x0000_s1027" type="#_x0000_t176" style="position:absolute;margin-left:85.75pt;margin-top:-10.4pt;width:429.75pt;height:74.25pt;z-index:251658240;visibility:visible;mso-wrap-distance-top:3.6pt;mso-wrap-distance-bottom:3.6pt;mso-position-horizontal-relative:page;mso-position-vertical-relative:text;mso-width-relative:margin;mso-height-relative:margin" fillcolor="#4f81bd [3204]" strokecolor="#f2f2f2 [3041]" strokeweight="3pt">
            <v:shadow on="t" type="perspective" color="#243f60 [1604]" opacity=".5" offset="1pt" offset2="-1pt"/>
            <v:textbox style="mso-next-textbox:#Cuadro de texto 2">
              <w:txbxContent>
                <w:p w:rsidR="00AF73DE" w:rsidRPr="006C4528" w:rsidRDefault="00AF73DE" w:rsidP="00AF73DE">
                  <w:pPr>
                    <w:jc w:val="center"/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6C4528"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Actividad </w:t>
                  </w:r>
                  <w:r w:rsidR="00055281" w:rsidRPr="006C4528"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11. Presupuesto </w:t>
                  </w:r>
                  <w:r w:rsidR="0072481B" w:rsidRPr="006C4528"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de efectivo </w:t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adelista3-nfasis11"/>
        <w:tblW w:w="9307" w:type="dxa"/>
        <w:tblLook w:val="04A0" w:firstRow="1" w:lastRow="0" w:firstColumn="1" w:lastColumn="0" w:noHBand="0" w:noVBand="1"/>
      </w:tblPr>
      <w:tblGrid>
        <w:gridCol w:w="1291"/>
        <w:gridCol w:w="8016"/>
      </w:tblGrid>
      <w:tr w:rsidR="006C4528" w:rsidRPr="006C4528" w:rsidTr="002B2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</w:tcPr>
          <w:p w:rsidR="006C4528" w:rsidRPr="006C4528" w:rsidRDefault="006C4528" w:rsidP="006C4528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6C4528">
              <w:rPr>
                <w:rFonts w:ascii="Arial" w:eastAsia="Calibri" w:hAnsi="Arial" w:cs="Arial"/>
                <w:sz w:val="24"/>
                <w:szCs w:val="24"/>
              </w:rPr>
              <w:t>Objetivo:</w:t>
            </w:r>
          </w:p>
        </w:tc>
        <w:tc>
          <w:tcPr>
            <w:tcW w:w="8016" w:type="dxa"/>
          </w:tcPr>
          <w:p w:rsidR="006C4528" w:rsidRPr="006C4528" w:rsidRDefault="006C4528" w:rsidP="006C4528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4"/>
                <w:szCs w:val="24"/>
              </w:rPr>
            </w:pPr>
            <w:r w:rsidRPr="006C4528">
              <w:rPr>
                <w:rFonts w:ascii="Arial" w:eastAsia="Calibri" w:hAnsi="Arial" w:cs="Arial"/>
                <w:sz w:val="24"/>
                <w:szCs w:val="24"/>
              </w:rPr>
              <w:t xml:space="preserve">El estudiante </w:t>
            </w:r>
            <w:r>
              <w:rPr>
                <w:rFonts w:ascii="Arial" w:eastAsia="Calibri" w:hAnsi="Arial" w:cs="Arial"/>
                <w:sz w:val="24"/>
                <w:szCs w:val="24"/>
              </w:rPr>
              <w:t>determina</w:t>
            </w:r>
            <w:r w:rsidR="00AB4415">
              <w:rPr>
                <w:rFonts w:ascii="Arial" w:eastAsia="Calibri" w:hAnsi="Arial" w:cs="Arial"/>
                <w:sz w:val="24"/>
                <w:szCs w:val="24"/>
              </w:rPr>
              <w:t>rá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si la empresa requiere de un financiamiento o no a partir de los ingresos y egresos que tiene la empresa en un periodo determinado de tiempo. </w:t>
            </w:r>
          </w:p>
        </w:tc>
      </w:tr>
    </w:tbl>
    <w:p w:rsidR="00A510D5" w:rsidRPr="00055281" w:rsidRDefault="00A510D5" w:rsidP="0005528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MX" w:eastAsia="es-MX"/>
        </w:rPr>
      </w:pPr>
    </w:p>
    <w:p w:rsidR="00A510D5" w:rsidRPr="00055281" w:rsidRDefault="00A510D5" w:rsidP="000552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055281">
        <w:rPr>
          <w:rFonts w:ascii="Arial" w:eastAsia="Times New Roman" w:hAnsi="Arial" w:cs="Arial"/>
          <w:sz w:val="20"/>
          <w:szCs w:val="20"/>
          <w:lang w:val="es-MX" w:eastAsia="es-MX"/>
        </w:rPr>
        <w:t xml:space="preserve">La compañía </w:t>
      </w:r>
      <w:proofErr w:type="spellStart"/>
      <w:proofErr w:type="gramStart"/>
      <w:r w:rsidRPr="00055281">
        <w:rPr>
          <w:rFonts w:ascii="Arial" w:eastAsia="Times New Roman" w:hAnsi="Arial" w:cs="Arial"/>
          <w:sz w:val="20"/>
          <w:szCs w:val="20"/>
          <w:lang w:val="es-MX" w:eastAsia="es-MX"/>
        </w:rPr>
        <w:t>Orthon</w:t>
      </w:r>
      <w:proofErr w:type="spellEnd"/>
      <w:r w:rsidRPr="00055281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 planea</w:t>
      </w:r>
      <w:proofErr w:type="gramEnd"/>
      <w:r w:rsidRPr="00055281">
        <w:rPr>
          <w:rFonts w:ascii="Arial" w:eastAsia="Times New Roman" w:hAnsi="Arial" w:cs="Arial"/>
          <w:sz w:val="20"/>
          <w:szCs w:val="20"/>
          <w:lang w:val="es-MX" w:eastAsia="es-MX"/>
        </w:rPr>
        <w:t xml:space="preserve"> solicitar una línea de crédito  a su banco. Se han hecho los siguientes pronósticos de venta para parte del 2016  y parte del 2017:</w:t>
      </w:r>
    </w:p>
    <w:p w:rsidR="00A510D5" w:rsidRPr="00055281" w:rsidRDefault="00A510D5" w:rsidP="000552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</w:p>
    <w:tbl>
      <w:tblPr>
        <w:tblStyle w:val="Tabladelista3-nfasis1"/>
        <w:tblW w:w="11152" w:type="dxa"/>
        <w:tblInd w:w="-1321" w:type="dxa"/>
        <w:tblLayout w:type="fixed"/>
        <w:tblLook w:val="04A0" w:firstRow="1" w:lastRow="0" w:firstColumn="1" w:lastColumn="0" w:noHBand="0" w:noVBand="1"/>
      </w:tblPr>
      <w:tblGrid>
        <w:gridCol w:w="1329"/>
        <w:gridCol w:w="1085"/>
        <w:gridCol w:w="1134"/>
        <w:gridCol w:w="1134"/>
        <w:gridCol w:w="1275"/>
        <w:gridCol w:w="1134"/>
        <w:gridCol w:w="1418"/>
        <w:gridCol w:w="1276"/>
        <w:gridCol w:w="1367"/>
      </w:tblGrid>
      <w:tr w:rsidR="00A510D5" w:rsidRPr="00055281" w:rsidTr="006C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</w:tcPr>
          <w:p w:rsidR="00A510D5" w:rsidRPr="00055281" w:rsidRDefault="00A510D5" w:rsidP="0005528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Mayo 2016</w:t>
            </w:r>
          </w:p>
        </w:tc>
        <w:tc>
          <w:tcPr>
            <w:tcW w:w="1085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junio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julio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agosto</w:t>
            </w:r>
          </w:p>
        </w:tc>
        <w:tc>
          <w:tcPr>
            <w:tcW w:w="1275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septiembre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octubre</w:t>
            </w:r>
          </w:p>
        </w:tc>
        <w:tc>
          <w:tcPr>
            <w:tcW w:w="1418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noviembre</w:t>
            </w:r>
          </w:p>
        </w:tc>
        <w:tc>
          <w:tcPr>
            <w:tcW w:w="1276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diciembre </w:t>
            </w:r>
          </w:p>
        </w:tc>
        <w:tc>
          <w:tcPr>
            <w:tcW w:w="1367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Enero 2017</w:t>
            </w:r>
          </w:p>
        </w:tc>
      </w:tr>
      <w:tr w:rsidR="00A510D5" w:rsidRPr="00055281" w:rsidTr="006C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A510D5" w:rsidRPr="00055281" w:rsidRDefault="00A510D5" w:rsidP="0005528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$ 150 000</w:t>
            </w:r>
          </w:p>
        </w:tc>
        <w:tc>
          <w:tcPr>
            <w:tcW w:w="1085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150 000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300 000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450 000</w:t>
            </w:r>
          </w:p>
        </w:tc>
        <w:tc>
          <w:tcPr>
            <w:tcW w:w="1275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600 000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300 000</w:t>
            </w:r>
          </w:p>
        </w:tc>
        <w:tc>
          <w:tcPr>
            <w:tcW w:w="1418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300 000</w:t>
            </w:r>
          </w:p>
        </w:tc>
        <w:tc>
          <w:tcPr>
            <w:tcW w:w="1276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75 000</w:t>
            </w:r>
          </w:p>
        </w:tc>
        <w:tc>
          <w:tcPr>
            <w:tcW w:w="1367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150 000</w:t>
            </w:r>
          </w:p>
        </w:tc>
      </w:tr>
    </w:tbl>
    <w:p w:rsidR="00A510D5" w:rsidRPr="00055281" w:rsidRDefault="00A510D5" w:rsidP="000552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</w:p>
    <w:p w:rsidR="00A510D5" w:rsidRPr="00055281" w:rsidRDefault="00A510D5" w:rsidP="000552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  <w:r w:rsidRPr="00055281">
        <w:rPr>
          <w:rFonts w:ascii="Arial" w:eastAsia="Times New Roman" w:hAnsi="Arial" w:cs="Arial"/>
          <w:sz w:val="20"/>
          <w:szCs w:val="20"/>
          <w:lang w:val="es-MX" w:eastAsia="es-MX"/>
        </w:rPr>
        <w:t>La estimación de cobranzas obtenidas del departamento de crédito y cobranzas son las siguientes: cobro dentro del mes de venta 5%, cobre el mes siguiente  a la venta 80%, cobro el segundo mes siguiente a la venta 15%. Los pagos de mano de obra y materias primas suelen hacerse durante el mes siguiente al mes en el cual se incurre en estos costos. Los costos totales de mano de obra y de materia prima se estiman para cada mes de la siguiente manera:</w:t>
      </w:r>
    </w:p>
    <w:p w:rsidR="00A510D5" w:rsidRPr="00055281" w:rsidRDefault="00A510D5" w:rsidP="000552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MX" w:eastAsia="es-MX"/>
        </w:rPr>
      </w:pPr>
    </w:p>
    <w:tbl>
      <w:tblPr>
        <w:tblStyle w:val="Tabladelista3-nfasis1"/>
        <w:tblW w:w="11152" w:type="dxa"/>
        <w:tblInd w:w="-1321" w:type="dxa"/>
        <w:tblLayout w:type="fixed"/>
        <w:tblLook w:val="04A0" w:firstRow="1" w:lastRow="0" w:firstColumn="1" w:lastColumn="0" w:noHBand="0" w:noVBand="1"/>
      </w:tblPr>
      <w:tblGrid>
        <w:gridCol w:w="1329"/>
        <w:gridCol w:w="1085"/>
        <w:gridCol w:w="1134"/>
        <w:gridCol w:w="1134"/>
        <w:gridCol w:w="1275"/>
        <w:gridCol w:w="1134"/>
        <w:gridCol w:w="1418"/>
        <w:gridCol w:w="1276"/>
        <w:gridCol w:w="1367"/>
      </w:tblGrid>
      <w:tr w:rsidR="00A510D5" w:rsidRPr="00055281" w:rsidTr="006C4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</w:tcPr>
          <w:p w:rsidR="00A510D5" w:rsidRPr="00055281" w:rsidRDefault="00A510D5" w:rsidP="0005528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Mayo 2014</w:t>
            </w:r>
          </w:p>
        </w:tc>
        <w:tc>
          <w:tcPr>
            <w:tcW w:w="1085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junio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julio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agosto</w:t>
            </w:r>
          </w:p>
        </w:tc>
        <w:tc>
          <w:tcPr>
            <w:tcW w:w="1275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septiembre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octubre</w:t>
            </w:r>
          </w:p>
        </w:tc>
        <w:tc>
          <w:tcPr>
            <w:tcW w:w="1418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noviembre</w:t>
            </w:r>
          </w:p>
        </w:tc>
        <w:tc>
          <w:tcPr>
            <w:tcW w:w="1276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 xml:space="preserve">diciembre </w:t>
            </w:r>
          </w:p>
        </w:tc>
        <w:tc>
          <w:tcPr>
            <w:tcW w:w="1367" w:type="dxa"/>
          </w:tcPr>
          <w:p w:rsidR="00A510D5" w:rsidRPr="00055281" w:rsidRDefault="00A510D5" w:rsidP="0005528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enero</w:t>
            </w:r>
          </w:p>
        </w:tc>
      </w:tr>
      <w:tr w:rsidR="00A510D5" w:rsidRPr="00055281" w:rsidTr="006C4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A510D5" w:rsidRPr="00055281" w:rsidRDefault="00A510D5" w:rsidP="00055281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$ 75 000</w:t>
            </w:r>
          </w:p>
        </w:tc>
        <w:tc>
          <w:tcPr>
            <w:tcW w:w="1085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75  000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105 000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105 000</w:t>
            </w:r>
          </w:p>
        </w:tc>
        <w:tc>
          <w:tcPr>
            <w:tcW w:w="1275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735 000</w:t>
            </w:r>
          </w:p>
        </w:tc>
        <w:tc>
          <w:tcPr>
            <w:tcW w:w="1134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255 000</w:t>
            </w:r>
          </w:p>
        </w:tc>
        <w:tc>
          <w:tcPr>
            <w:tcW w:w="1418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195 000</w:t>
            </w:r>
          </w:p>
        </w:tc>
        <w:tc>
          <w:tcPr>
            <w:tcW w:w="1276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135 000</w:t>
            </w:r>
          </w:p>
        </w:tc>
        <w:tc>
          <w:tcPr>
            <w:tcW w:w="1367" w:type="dxa"/>
          </w:tcPr>
          <w:p w:rsidR="00A510D5" w:rsidRPr="00055281" w:rsidRDefault="00A510D5" w:rsidP="000552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055281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75 000</w:t>
            </w:r>
          </w:p>
        </w:tc>
      </w:tr>
    </w:tbl>
    <w:p w:rsidR="00A510D5" w:rsidRPr="00055281" w:rsidRDefault="00A510D5" w:rsidP="000552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MX"/>
        </w:rPr>
      </w:pPr>
    </w:p>
    <w:p w:rsidR="00A510D5" w:rsidRPr="00055281" w:rsidRDefault="00A510D5" w:rsidP="000552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MX"/>
        </w:rPr>
      </w:pPr>
      <w:r w:rsidRPr="00055281">
        <w:rPr>
          <w:rFonts w:ascii="Arial" w:eastAsia="Times New Roman" w:hAnsi="Arial" w:cs="Arial"/>
          <w:sz w:val="20"/>
          <w:szCs w:val="20"/>
          <w:lang w:val="es-ES_tradnl" w:eastAsia="es-MX"/>
        </w:rPr>
        <w:t xml:space="preserve">Los salarios generales y administrativos ascenderán a aproximadamente $ 22 500 al mes; los pagos de renta bajo contrato de arrendamiento a largo plazo serán de $ 7 500 por mes; los cargos por depreciación serán de $ 30 000 al mes;  los gastos diversos serán de $ 2 250 por mes; pago de impuestos de $ 52 500 vencerán en septiembre y en diciembre; y un pago adelantado de $ 150 000 sobre un nuevo laboratorio de investigación deberá ser liquidado en octubre. </w:t>
      </w:r>
    </w:p>
    <w:p w:rsidR="00A510D5" w:rsidRPr="00055281" w:rsidRDefault="00A510D5" w:rsidP="000552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MX"/>
        </w:rPr>
      </w:pPr>
      <w:r w:rsidRPr="00055281">
        <w:rPr>
          <w:rFonts w:ascii="Arial" w:eastAsia="Times New Roman" w:hAnsi="Arial" w:cs="Arial"/>
          <w:sz w:val="20"/>
          <w:szCs w:val="20"/>
          <w:lang w:val="es-ES_tradnl" w:eastAsia="es-MX"/>
        </w:rPr>
        <w:t>El efectivo disponible al 1 de julio ascenderá a $110 000 y un saldo mínimo de efectivo de $ 75 000 deberá mantenerse a lo largo de todo el periodo de presupuesto de efectivo.</w:t>
      </w:r>
    </w:p>
    <w:p w:rsidR="007D5FE7" w:rsidRPr="006E47AB" w:rsidRDefault="007D5FE7" w:rsidP="007D5FE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6E47AB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                                                  </w:t>
      </w:r>
    </w:p>
    <w:p w:rsidR="007D5FE7" w:rsidRPr="006E47AB" w:rsidRDefault="007D5FE7" w:rsidP="007D5FE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A510D5" w:rsidRPr="006E47AB" w:rsidRDefault="00A510D5" w:rsidP="007D5FE7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7D5FE7" w:rsidRPr="006E47AB" w:rsidRDefault="007D5FE7" w:rsidP="007D5FE7">
      <w:pPr>
        <w:spacing w:after="0" w:line="240" w:lineRule="auto"/>
        <w:contextualSpacing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297641" w:rsidRPr="006E47AB" w:rsidRDefault="00297641" w:rsidP="007D5FE7">
      <w:pPr>
        <w:spacing w:after="0" w:line="240" w:lineRule="auto"/>
        <w:contextualSpacing/>
        <w:rPr>
          <w:rFonts w:ascii="Arial" w:eastAsia="Times New Roman" w:hAnsi="Arial" w:cs="Arial"/>
          <w:noProof/>
          <w:sz w:val="24"/>
          <w:szCs w:val="24"/>
          <w:lang w:val="es-MX" w:eastAsia="es-MX"/>
        </w:rPr>
      </w:pPr>
    </w:p>
    <w:p w:rsidR="007D5FE7" w:rsidRDefault="00722363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 w:eastAsia="es-MX"/>
        </w:rPr>
        <w:pict>
          <v:shape id="Text Box 4" o:spid="_x0000_s1028" type="#_x0000_t176" style="position:absolute;margin-left:158.75pt;margin-top:7.6pt;width:312.75pt;height:82.25pt;z-index:251657728;visibility:visible;mso-wrap-distance-top:3.6pt;mso-wrap-distance-bottom:3.6pt;mso-width-relative:margin;mso-height-relative:margin" fillcolor="white [3201]" strokecolor="#4f81bd [3204]" strokeweight="5pt">
            <v:stroke linestyle="thickThin"/>
            <v:shadow color="#868686"/>
            <v:textbox>
              <w:txbxContent>
                <w:p w:rsidR="00A510D5" w:rsidRPr="006C4528" w:rsidRDefault="00A510D5" w:rsidP="006C4528">
                  <w:pPr>
                    <w:numPr>
                      <w:ilvl w:val="0"/>
                      <w:numId w:val="3"/>
                    </w:numPr>
                    <w:rPr>
                      <w:color w:val="000000" w:themeColor="text1"/>
                      <w:lang w:val="es-ES_tradnl"/>
                    </w:rPr>
                  </w:pPr>
                  <w:r w:rsidRPr="00A510D5">
                    <w:rPr>
                      <w:color w:val="000000" w:themeColor="text1"/>
                      <w:lang w:val="es-ES_tradnl"/>
                    </w:rPr>
                    <w:t xml:space="preserve">Prepara un presupuesto mensual de efectivo para </w:t>
                  </w:r>
                  <w:r>
                    <w:rPr>
                      <w:color w:val="000000" w:themeColor="text1"/>
                      <w:lang w:val="es-ES_tradnl"/>
                    </w:rPr>
                    <w:t>los últimos  seis meses del 2016</w:t>
                  </w:r>
                </w:p>
                <w:p w:rsidR="00A510D5" w:rsidRPr="00A510D5" w:rsidRDefault="00A510D5" w:rsidP="00A510D5">
                  <w:pPr>
                    <w:numPr>
                      <w:ilvl w:val="0"/>
                      <w:numId w:val="3"/>
                    </w:numPr>
                    <w:rPr>
                      <w:color w:val="000000" w:themeColor="text1"/>
                      <w:lang w:val="es-ES_tradnl"/>
                    </w:rPr>
                  </w:pPr>
                  <w:r w:rsidRPr="00A510D5">
                    <w:rPr>
                      <w:color w:val="000000" w:themeColor="text1"/>
                      <w:lang w:val="es-ES_tradnl"/>
                    </w:rPr>
                    <w:t>Prepara una estimación de financiamiento requerido.</w:t>
                  </w:r>
                </w:p>
                <w:p w:rsidR="007D5FE7" w:rsidRPr="007D5FE7" w:rsidRDefault="007D5FE7">
                  <w:pPr>
                    <w:rPr>
                      <w:color w:val="000000" w:themeColor="text1"/>
                    </w:rPr>
                  </w:pPr>
                </w:p>
              </w:txbxContent>
            </v:textbox>
            <w10:wrap type="square"/>
          </v:shape>
        </w:pict>
      </w:r>
    </w:p>
    <w:p w:rsidR="007D5FE7" w:rsidRDefault="007D5FE7" w:rsidP="007D5FE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7D5FE7" w:rsidRPr="007D5FE7" w:rsidRDefault="00722363" w:rsidP="007D5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margin-left:74.15pt;margin-top:674.8pt;width:137.3pt;height:39.8pt;rotation:-1297539fd;z-index:251661824;visibility:visible;mso-position-horizontal-relative:page;mso-position-vertical-relative:page" fillcolor="#4bacc6 [3208]" strokecolor="#f2f2f2 [3041]" strokeweight="3pt">
            <v:shadow on="t" color="#205867 [1608]" opacity=".5" offset="-6pt,-6pt"/>
            <v:textbox style="mso-next-textbox:#_x0000_s1030">
              <w:txbxContent>
                <w:p w:rsidR="00055281" w:rsidRPr="00AC0FF0" w:rsidRDefault="00055281" w:rsidP="00055281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AC0FF0">
                    <w:rPr>
                      <w:b/>
                      <w:color w:val="000000" w:themeColor="text1"/>
                    </w:rPr>
                    <w:t>RETO:</w:t>
                  </w:r>
                </w:p>
              </w:txbxContent>
            </v:textbox>
            <w10:wrap anchorx="page" anchory="page"/>
          </v:shape>
        </w:pict>
      </w:r>
    </w:p>
    <w:p w:rsidR="009E7B3F" w:rsidRPr="00297641" w:rsidRDefault="009E7B3F">
      <w:pPr>
        <w:rPr>
          <w:rFonts w:ascii="Arial" w:hAnsi="Arial" w:cs="Arial"/>
          <w:sz w:val="28"/>
          <w:szCs w:val="28"/>
        </w:rPr>
      </w:pPr>
    </w:p>
    <w:sectPr w:rsidR="009E7B3F" w:rsidRPr="00297641" w:rsidSect="00CE173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363" w:rsidRDefault="00722363" w:rsidP="00A16FFA">
      <w:pPr>
        <w:spacing w:after="0" w:line="240" w:lineRule="auto"/>
      </w:pPr>
      <w:r>
        <w:separator/>
      </w:r>
    </w:p>
  </w:endnote>
  <w:endnote w:type="continuationSeparator" w:id="0">
    <w:p w:rsidR="00722363" w:rsidRDefault="00722363" w:rsidP="00A1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363" w:rsidRDefault="00722363" w:rsidP="00A16FFA">
      <w:pPr>
        <w:spacing w:after="0" w:line="240" w:lineRule="auto"/>
      </w:pPr>
      <w:r>
        <w:separator/>
      </w:r>
    </w:p>
  </w:footnote>
  <w:footnote w:type="continuationSeparator" w:id="0">
    <w:p w:rsidR="00722363" w:rsidRDefault="00722363" w:rsidP="00A1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FFA" w:rsidRPr="00A16FFA" w:rsidRDefault="00A16FFA" w:rsidP="00A16FFA">
    <w:pPr>
      <w:spacing w:after="0"/>
      <w:jc w:val="center"/>
      <w:rPr>
        <w:b/>
        <w:sz w:val="24"/>
        <w:szCs w:val="24"/>
      </w:rPr>
    </w:pPr>
    <w:r w:rsidRPr="00A16FFA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6192" behindDoc="1" locked="0" layoutInCell="1" allowOverlap="1" wp14:anchorId="326D4E38" wp14:editId="265E8E7D">
          <wp:simplePos x="0" y="0"/>
          <wp:positionH relativeFrom="column">
            <wp:posOffset>5220181</wp:posOffset>
          </wp:positionH>
          <wp:positionV relativeFrom="paragraph">
            <wp:posOffset>2596</wp:posOffset>
          </wp:positionV>
          <wp:extent cx="924449" cy="492827"/>
          <wp:effectExtent l="0" t="0" r="9525" b="2540"/>
          <wp:wrapNone/>
          <wp:docPr id="4" name="Imagen 5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36" cy="499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16FFA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5168" behindDoc="1" locked="0" layoutInCell="1" allowOverlap="1" wp14:anchorId="148D2A94" wp14:editId="06A72917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5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16FFA">
      <w:rPr>
        <w:b/>
        <w:sz w:val="24"/>
        <w:szCs w:val="24"/>
      </w:rPr>
      <w:t>INSTITUTO POLITECNICO NACIONAL</w:t>
    </w:r>
  </w:p>
  <w:p w:rsidR="00A16FFA" w:rsidRPr="00A16FFA" w:rsidRDefault="00A16FFA" w:rsidP="00A16FFA">
    <w:pPr>
      <w:spacing w:after="0"/>
      <w:jc w:val="center"/>
      <w:rPr>
        <w:b/>
        <w:sz w:val="24"/>
        <w:szCs w:val="24"/>
      </w:rPr>
    </w:pPr>
    <w:r w:rsidRPr="00A16FFA">
      <w:rPr>
        <w:b/>
        <w:sz w:val="24"/>
        <w:szCs w:val="24"/>
      </w:rPr>
      <w:t>ESCUELA SUPERIOR DE CÓMPUTO</w:t>
    </w:r>
  </w:p>
  <w:p w:rsidR="00A16FFA" w:rsidRPr="00A16FFA" w:rsidRDefault="00A16FFA" w:rsidP="00A16FFA">
    <w:pPr>
      <w:spacing w:after="0"/>
      <w:jc w:val="center"/>
      <w:rPr>
        <w:b/>
        <w:sz w:val="24"/>
        <w:szCs w:val="24"/>
      </w:rPr>
    </w:pPr>
    <w:r w:rsidRPr="00A16FFA">
      <w:rPr>
        <w:b/>
        <w:sz w:val="24"/>
        <w:szCs w:val="24"/>
      </w:rPr>
      <w:t>ADMINISTRACION FINANCIERA</w:t>
    </w:r>
  </w:p>
  <w:p w:rsidR="00A16FFA" w:rsidRPr="00A16FFA" w:rsidRDefault="00A16FFA" w:rsidP="00A16FFA">
    <w:pPr>
      <w:tabs>
        <w:tab w:val="center" w:pos="4252"/>
        <w:tab w:val="right" w:pos="8504"/>
      </w:tabs>
      <w:spacing w:after="0" w:line="240" w:lineRule="auto"/>
    </w:pPr>
  </w:p>
  <w:p w:rsidR="00A16FFA" w:rsidRPr="00A16FFA" w:rsidRDefault="00A16FFA" w:rsidP="00A16F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D67CA"/>
    <w:multiLevelType w:val="hybridMultilevel"/>
    <w:tmpl w:val="4DD44D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850BD"/>
    <w:multiLevelType w:val="hybridMultilevel"/>
    <w:tmpl w:val="FB9E7A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D062F"/>
    <w:multiLevelType w:val="hybridMultilevel"/>
    <w:tmpl w:val="1E4493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94C"/>
    <w:rsid w:val="00055281"/>
    <w:rsid w:val="00085A89"/>
    <w:rsid w:val="000B475A"/>
    <w:rsid w:val="001227F1"/>
    <w:rsid w:val="00150F02"/>
    <w:rsid w:val="001F73AD"/>
    <w:rsid w:val="00215FE9"/>
    <w:rsid w:val="00234522"/>
    <w:rsid w:val="00247B0F"/>
    <w:rsid w:val="00297641"/>
    <w:rsid w:val="00467ED4"/>
    <w:rsid w:val="006C4528"/>
    <w:rsid w:val="006E47AB"/>
    <w:rsid w:val="00722363"/>
    <w:rsid w:val="00724145"/>
    <w:rsid w:val="0072481B"/>
    <w:rsid w:val="007453FB"/>
    <w:rsid w:val="007D5FE7"/>
    <w:rsid w:val="0080594C"/>
    <w:rsid w:val="008761E3"/>
    <w:rsid w:val="00897371"/>
    <w:rsid w:val="008B7C8B"/>
    <w:rsid w:val="00955CA2"/>
    <w:rsid w:val="00983548"/>
    <w:rsid w:val="009E7B3F"/>
    <w:rsid w:val="00A16FFA"/>
    <w:rsid w:val="00A510D5"/>
    <w:rsid w:val="00A661FF"/>
    <w:rsid w:val="00AB4415"/>
    <w:rsid w:val="00AF73DE"/>
    <w:rsid w:val="00B104B1"/>
    <w:rsid w:val="00BA5DBA"/>
    <w:rsid w:val="00CE173F"/>
    <w:rsid w:val="00CF233E"/>
    <w:rsid w:val="00D277DA"/>
    <w:rsid w:val="00E61D7A"/>
    <w:rsid w:val="00E90978"/>
    <w:rsid w:val="00EC056B"/>
    <w:rsid w:val="00ED1BC0"/>
    <w:rsid w:val="00F06E09"/>
    <w:rsid w:val="00F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5D712E9"/>
  <w15:docId w15:val="{877C05DA-DEF1-49E4-91A9-3013B66B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DC1">
    <w:name w:val="Título de TDC1"/>
    <w:basedOn w:val="Normal"/>
    <w:rsid w:val="00897371"/>
    <w:pPr>
      <w:spacing w:before="60" w:after="120" w:line="240" w:lineRule="auto"/>
    </w:pPr>
    <w:rPr>
      <w:rFonts w:ascii="Century Gothic" w:eastAsia="Times New Roman" w:hAnsi="Century Gothic" w:cs="Century Gothic"/>
      <w:color w:val="3682A2"/>
      <w:lang w:eastAsia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897371"/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Number">
    <w:name w:val="TOC Number"/>
    <w:basedOn w:val="Normal"/>
    <w:link w:val="TOCNumberChar"/>
    <w:rsid w:val="00897371"/>
    <w:pPr>
      <w:spacing w:before="60" w:after="0" w:line="240" w:lineRule="auto"/>
    </w:pPr>
    <w:rPr>
      <w:rFonts w:ascii="Century Gothic" w:hAnsi="Century Gothic"/>
      <w:b/>
      <w:color w:val="000000"/>
      <w:sz w:val="18"/>
      <w:szCs w:val="24"/>
      <w:lang w:bidi="es-ES"/>
    </w:rPr>
  </w:style>
  <w:style w:type="paragraph" w:customStyle="1" w:styleId="TOCText">
    <w:name w:val="TOC Text"/>
    <w:basedOn w:val="Normal"/>
    <w:rsid w:val="00897371"/>
    <w:pPr>
      <w:spacing w:before="60" w:after="60" w:line="320" w:lineRule="exact"/>
    </w:pPr>
    <w:rPr>
      <w:rFonts w:ascii="Century Gothic" w:eastAsia="Times New Roman" w:hAnsi="Century Gothic" w:cs="Century Gothic"/>
      <w:sz w:val="16"/>
      <w:szCs w:val="16"/>
      <w:lang w:eastAsia="es-ES" w:bidi="es-ES"/>
    </w:rPr>
  </w:style>
  <w:style w:type="table" w:customStyle="1" w:styleId="Tabladecuadrcula4-nfasis31">
    <w:name w:val="Tabla de cuadrícula 4 - Énfasis 31"/>
    <w:basedOn w:val="Tablanormal"/>
    <w:uiPriority w:val="49"/>
    <w:rsid w:val="0089737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10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4B1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7D5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4522"/>
    <w:pPr>
      <w:ind w:left="720"/>
      <w:contextualSpacing/>
    </w:pPr>
  </w:style>
  <w:style w:type="table" w:customStyle="1" w:styleId="Tabladecuadrcula4-nfasis41">
    <w:name w:val="Tabla de cuadrícula 4 - Énfasis 41"/>
    <w:basedOn w:val="Tablanormal"/>
    <w:uiPriority w:val="49"/>
    <w:rsid w:val="00A510D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lara-nfasis6">
    <w:name w:val="Light List Accent 6"/>
    <w:basedOn w:val="Tablanormal"/>
    <w:uiPriority w:val="61"/>
    <w:rsid w:val="006E47A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8B7C8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8B7C8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16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FFA"/>
  </w:style>
  <w:style w:type="paragraph" w:styleId="Piedepgina">
    <w:name w:val="footer"/>
    <w:basedOn w:val="Normal"/>
    <w:link w:val="PiedepginaCar"/>
    <w:uiPriority w:val="99"/>
    <w:unhideWhenUsed/>
    <w:rsid w:val="00A16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FFA"/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6C4528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52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56F10-7904-4112-B0BC-38437A9E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Francisco Javier Lucio Silva</cp:lastModifiedBy>
  <cp:revision>10</cp:revision>
  <cp:lastPrinted>2017-04-25T16:45:00Z</cp:lastPrinted>
  <dcterms:created xsi:type="dcterms:W3CDTF">2017-05-28T00:33:00Z</dcterms:created>
  <dcterms:modified xsi:type="dcterms:W3CDTF">2017-11-09T00:11:00Z</dcterms:modified>
</cp:coreProperties>
</file>