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D5" w:rsidRDefault="00F851A8" w:rsidP="00976D77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pict w14:anchorId="4FE571A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24.75pt;margin-top:43.95pt;width:111.75pt;height:22.9pt;z-index:251666944;visibility:visible;mso-wrap-distance-top:3.6pt;mso-wrap-distance-bottom:3.6pt;mso-width-relative:margin;mso-height-relative:margin" fillcolor="white [3201]" strokecolor="#4f81bd [3204]" strokeweight="5pt">
            <v:stroke linestyle="thickThin"/>
            <v:shadow color="#868686"/>
            <v:textbox>
              <w:txbxContent>
                <w:p w:rsidR="00547ED4" w:rsidRPr="008A4020" w:rsidRDefault="00547ED4" w:rsidP="00547ED4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MX"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Cuadro de texto 2" o:spid="_x0000_s1026" type="#_x0000_t176" style="position:absolute;margin-left:61.5pt;margin-top:2.4pt;width:466.5pt;height:74.25pt;z-index:251659776;visibility:visible;mso-wrap-distance-top:3.6pt;mso-wrap-distance-bottom:3.6pt;mso-position-horizontal-relative:page;mso-position-vertical-relative:text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AF73DE" w:rsidRPr="00745566" w:rsidRDefault="00AF73DE" w:rsidP="00AF73DE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45566">
                    <w:rPr>
                      <w:color w:val="FFFFFF" w:themeColor="background1"/>
                      <w:sz w:val="36"/>
                      <w:szCs w:val="36"/>
                    </w:rPr>
                    <w:t xml:space="preserve">Actividad </w:t>
                  </w:r>
                  <w:r w:rsidR="000C508C" w:rsidRPr="00745566">
                    <w:rPr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C354A1">
                    <w:rPr>
                      <w:color w:val="FFFFFF" w:themeColor="background1"/>
                      <w:sz w:val="36"/>
                      <w:szCs w:val="36"/>
                    </w:rPr>
                    <w:t>4</w:t>
                  </w:r>
                  <w:r w:rsidR="00E13B92" w:rsidRPr="00745566">
                    <w:rPr>
                      <w:color w:val="FFFFFF" w:themeColor="background1"/>
                      <w:sz w:val="36"/>
                      <w:szCs w:val="36"/>
                    </w:rPr>
                    <w:t xml:space="preserve">. </w:t>
                  </w:r>
                  <w:r w:rsidR="00745566" w:rsidRPr="00745566">
                    <w:rPr>
                      <w:color w:val="FFFFFF" w:themeColor="background1"/>
                      <w:sz w:val="36"/>
                      <w:szCs w:val="36"/>
                    </w:rPr>
                    <w:t xml:space="preserve">Problemario “Valor Presente Neto </w:t>
                  </w:r>
                  <w:r w:rsidR="00E13B92" w:rsidRPr="00745566">
                    <w:rPr>
                      <w:color w:val="FFFFFF" w:themeColor="background1"/>
                      <w:sz w:val="36"/>
                      <w:szCs w:val="36"/>
                    </w:rPr>
                    <w:t xml:space="preserve">(VPN) </w:t>
                  </w:r>
                  <w:r w:rsidR="00745566">
                    <w:rPr>
                      <w:color w:val="FFFFFF" w:themeColor="background1"/>
                      <w:sz w:val="36"/>
                      <w:szCs w:val="36"/>
                    </w:rPr>
                    <w:t xml:space="preserve">y </w:t>
                  </w:r>
                  <w:r w:rsidR="00745566" w:rsidRPr="00745566">
                    <w:rPr>
                      <w:color w:val="FFFFFF" w:themeColor="background1"/>
                      <w:sz w:val="36"/>
                      <w:szCs w:val="36"/>
                    </w:rPr>
                    <w:t xml:space="preserve"> Tasa Interna De Retorno </w:t>
                  </w:r>
                  <w:r w:rsidR="00E13B92" w:rsidRPr="00745566">
                    <w:rPr>
                      <w:color w:val="FFFFFF" w:themeColor="background1"/>
                      <w:sz w:val="36"/>
                      <w:szCs w:val="36"/>
                    </w:rPr>
                    <w:t xml:space="preserve">(TIR) 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B3486E" w:rsidRPr="00B3486E" w:rsidTr="002B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:rsidR="00B3486E" w:rsidRPr="00B3486E" w:rsidRDefault="00B3486E" w:rsidP="00B3486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3486E">
              <w:rPr>
                <w:rFonts w:ascii="Arial" w:eastAsia="Calibri" w:hAnsi="Arial" w:cs="Arial"/>
                <w:sz w:val="24"/>
                <w:szCs w:val="24"/>
              </w:rPr>
              <w:t>Objetivo:</w:t>
            </w:r>
          </w:p>
        </w:tc>
        <w:tc>
          <w:tcPr>
            <w:tcW w:w="8016" w:type="dxa"/>
          </w:tcPr>
          <w:p w:rsidR="00B3486E" w:rsidRPr="00B3486E" w:rsidRDefault="00B3486E" w:rsidP="00B3486E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3486E">
              <w:rPr>
                <w:rFonts w:ascii="Arial" w:eastAsia="Calibri" w:hAnsi="Arial" w:cs="Arial"/>
                <w:sz w:val="24"/>
                <w:szCs w:val="24"/>
              </w:rPr>
              <w:t xml:space="preserve">El estudiante </w:t>
            </w:r>
            <w:r>
              <w:rPr>
                <w:rFonts w:ascii="Arial" w:eastAsia="Calibri" w:hAnsi="Arial" w:cs="Arial"/>
                <w:sz w:val="24"/>
                <w:szCs w:val="24"/>
              </w:rPr>
              <w:t>calcula</w:t>
            </w:r>
            <w:r w:rsidR="00C66AF5">
              <w:rPr>
                <w:rFonts w:ascii="Arial" w:eastAsia="Calibri" w:hAnsi="Arial" w:cs="Arial"/>
                <w:sz w:val="24"/>
                <w:szCs w:val="24"/>
              </w:rPr>
              <w:t>rá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66AF5">
              <w:rPr>
                <w:rFonts w:ascii="Arial" w:eastAsia="Calibri" w:hAnsi="Arial" w:cs="Arial"/>
                <w:sz w:val="24"/>
                <w:szCs w:val="24"/>
              </w:rPr>
              <w:t xml:space="preserve">el valor presente neto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(VPN) y la </w:t>
            </w:r>
            <w:r w:rsidR="00C66AF5">
              <w:rPr>
                <w:rFonts w:ascii="Arial" w:eastAsia="Calibri" w:hAnsi="Arial" w:cs="Arial"/>
                <w:sz w:val="24"/>
                <w:szCs w:val="24"/>
              </w:rPr>
              <w:t>tasa interna de retorno para un pro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yecto de inversión bajo diferentes condiciones </w:t>
            </w:r>
            <w:r w:rsidRPr="00B3486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:rsidR="007D5FE7" w:rsidRDefault="007D5FE7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510D5" w:rsidRDefault="00A510D5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741A3E" w:rsidRDefault="00E13B92" w:rsidP="00741A3E">
      <w:pPr>
        <w:jc w:val="both"/>
        <w:rPr>
          <w:rFonts w:ascii="Arial" w:eastAsia="Times New Roman" w:hAnsi="Arial" w:cs="Arial"/>
          <w:color w:val="4B4B4B"/>
          <w:lang w:eastAsia="es-ES"/>
        </w:rPr>
      </w:pPr>
      <w:r>
        <w:rPr>
          <w:rFonts w:ascii="Arial" w:eastAsia="Times New Roman" w:hAnsi="Arial" w:cs="Arial"/>
          <w:color w:val="4B4B4B"/>
          <w:lang w:eastAsia="es-ES"/>
        </w:rPr>
        <w:t>1.- Cada uno de dos proyectos mutuamente excluyentes implica una inversión de $ 120 000</w:t>
      </w:r>
      <w:r w:rsidR="00741A3E">
        <w:rPr>
          <w:rFonts w:ascii="Arial" w:eastAsia="Times New Roman" w:hAnsi="Arial" w:cs="Arial"/>
          <w:color w:val="4B4B4B"/>
          <w:lang w:eastAsia="es-ES"/>
        </w:rPr>
        <w:t>.</w:t>
      </w:r>
      <w:r>
        <w:rPr>
          <w:rFonts w:ascii="Arial" w:eastAsia="Times New Roman" w:hAnsi="Arial" w:cs="Arial"/>
          <w:color w:val="4B4B4B"/>
          <w:lang w:eastAsia="es-ES"/>
        </w:rPr>
        <w:t xml:space="preserve"> Los flujos de efectivo (utilidad después de impuestos más depreciación) para los dos proyectos tienen un diferente patrón de tiempo, aunque los totales son aproximadamente los mismos. El proyecto M producirá altos ingresos al principio e ingresos más pequeños en los años finales. El </w:t>
      </w:r>
      <w:r w:rsidR="00970A02">
        <w:rPr>
          <w:rFonts w:ascii="Arial" w:eastAsia="Times New Roman" w:hAnsi="Arial" w:cs="Arial"/>
          <w:color w:val="4B4B4B"/>
          <w:lang w:eastAsia="es-ES"/>
        </w:rPr>
        <w:t>proyecto A</w:t>
      </w:r>
      <w:r>
        <w:rPr>
          <w:rFonts w:ascii="Arial" w:eastAsia="Times New Roman" w:hAnsi="Arial" w:cs="Arial"/>
          <w:color w:val="4B4B4B"/>
          <w:lang w:eastAsia="es-ES"/>
        </w:rPr>
        <w:t xml:space="preserve"> produce ingresos más bajos en los primeros años e ingresos más altos en los años finales los flujos de efectivo provenientes de las dos inversiones son los siguientes:</w:t>
      </w:r>
    </w:p>
    <w:p w:rsidR="00E13B92" w:rsidRDefault="00E13B92" w:rsidP="00741A3E">
      <w:pPr>
        <w:jc w:val="both"/>
        <w:rPr>
          <w:rFonts w:ascii="Arial" w:eastAsia="Times New Roman" w:hAnsi="Arial" w:cs="Arial"/>
          <w:color w:val="4B4B4B"/>
          <w:lang w:eastAsia="es-ES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740"/>
        <w:gridCol w:w="1799"/>
      </w:tblGrid>
      <w:tr w:rsidR="00E13B92" w:rsidTr="003B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Año</w:t>
            </w:r>
          </w:p>
        </w:tc>
        <w:tc>
          <w:tcPr>
            <w:tcW w:w="0" w:type="auto"/>
          </w:tcPr>
          <w:p w:rsidR="00E13B92" w:rsidRDefault="00E13B92" w:rsidP="00970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minero</w:t>
            </w:r>
          </w:p>
        </w:tc>
        <w:tc>
          <w:tcPr>
            <w:tcW w:w="0" w:type="auto"/>
          </w:tcPr>
          <w:p w:rsidR="00E13B92" w:rsidRDefault="00E13B92" w:rsidP="00970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agrícola</w:t>
            </w:r>
          </w:p>
        </w:tc>
      </w:tr>
      <w:tr w:rsidR="00E13B92" w:rsidTr="003B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13B92" w:rsidRDefault="00E13B92" w:rsidP="00970A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$ 120 000</w:t>
            </w:r>
          </w:p>
        </w:tc>
        <w:tc>
          <w:tcPr>
            <w:tcW w:w="0" w:type="auto"/>
          </w:tcPr>
          <w:p w:rsidR="00E13B92" w:rsidRDefault="00E13B92" w:rsidP="00970A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$ 120 000</w:t>
            </w:r>
          </w:p>
        </w:tc>
      </w:tr>
      <w:tr w:rsidR="00E13B92" w:rsidTr="003B0B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$ 70 000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$ 10 000</w:t>
            </w:r>
          </w:p>
        </w:tc>
      </w:tr>
      <w:tr w:rsidR="00E13B92" w:rsidTr="003B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$ 40 000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$ 20 000</w:t>
            </w:r>
          </w:p>
        </w:tc>
      </w:tr>
      <w:tr w:rsidR="00E13B92" w:rsidTr="003B0B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$ 30 000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$ 30 000</w:t>
            </w:r>
          </w:p>
        </w:tc>
      </w:tr>
      <w:tr w:rsidR="00E13B92" w:rsidTr="003B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$ 10 000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$ 50 000</w:t>
            </w:r>
          </w:p>
        </w:tc>
      </w:tr>
      <w:tr w:rsidR="00E13B92" w:rsidTr="003B0B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B92" w:rsidRDefault="00E13B92" w:rsidP="00970A0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$ 10 000</w:t>
            </w:r>
          </w:p>
        </w:tc>
        <w:tc>
          <w:tcPr>
            <w:tcW w:w="0" w:type="auto"/>
          </w:tcPr>
          <w:p w:rsidR="00E13B92" w:rsidRDefault="00970A02" w:rsidP="00970A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$ 80 000</w:t>
            </w:r>
          </w:p>
        </w:tc>
      </w:tr>
    </w:tbl>
    <w:p w:rsidR="00E13B92" w:rsidRDefault="00E13B92" w:rsidP="00741A3E">
      <w:pPr>
        <w:jc w:val="both"/>
      </w:pPr>
    </w:p>
    <w:p w:rsidR="00970A02" w:rsidRDefault="00970A02" w:rsidP="00741A3E">
      <w:pPr>
        <w:jc w:val="both"/>
      </w:pPr>
    </w:p>
    <w:p w:rsidR="00970A02" w:rsidRDefault="00970A02" w:rsidP="00970A02">
      <w:pPr>
        <w:pStyle w:val="Prrafodelista"/>
        <w:numPr>
          <w:ilvl w:val="0"/>
          <w:numId w:val="5"/>
        </w:numPr>
        <w:jc w:val="both"/>
      </w:pPr>
      <w:r>
        <w:t>Calcula el valor presente neto de cada proyecto cuando el costo de capital (K) de la empresa es de 0%, 6%, 10%, y 20%</w:t>
      </w:r>
    </w:p>
    <w:p w:rsidR="00970A02" w:rsidRDefault="00970A02" w:rsidP="00970A02">
      <w:pPr>
        <w:pStyle w:val="Prrafodelista"/>
        <w:numPr>
          <w:ilvl w:val="0"/>
          <w:numId w:val="5"/>
        </w:numPr>
        <w:jc w:val="both"/>
      </w:pPr>
      <w:r>
        <w:t xml:space="preserve">Calcula la TIR para cada proyecto </w:t>
      </w:r>
    </w:p>
    <w:p w:rsidR="00970A02" w:rsidRDefault="00970A02" w:rsidP="00970A02">
      <w:pPr>
        <w:pStyle w:val="Prrafodelista"/>
        <w:numPr>
          <w:ilvl w:val="0"/>
          <w:numId w:val="5"/>
        </w:numPr>
        <w:jc w:val="both"/>
      </w:pPr>
      <w:r>
        <w:t xml:space="preserve">Grafica el VPN de los proyectos, colocando el valor presente neto sobre el eje de las “Y” y el costo de capital sobre el eje de las “X” </w:t>
      </w:r>
    </w:p>
    <w:p w:rsidR="00A510D5" w:rsidRDefault="00A510D5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7D5FE7" w:rsidRDefault="007D5FE7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297641" w:rsidRDefault="00F851A8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1" type="#_x0000_t120" style="position:absolute;margin-left:44.55pt;margin-top:714.75pt;width:137.3pt;height:39.8pt;rotation:-1297539fd;z-index:251663872;visibility:visible;mso-position-horizontal-relative:page;mso-position-vertical-relative:page" fillcolor="#4bacc6 [3208]" strokecolor="#f2f2f2 [3041]" strokeweight="3pt">
            <v:shadow on="t" color="#205867 [1608]" opacity=".5" offset="-6pt,-6pt"/>
            <v:textbox style="mso-next-textbox:#_x0000_s1031">
              <w:txbxContent>
                <w:p w:rsidR="00745566" w:rsidRPr="00AC0FF0" w:rsidRDefault="00745566" w:rsidP="0074556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pict>
          <v:shape id="Text Box 4" o:spid="_x0000_s1027" type="#_x0000_t176" style="position:absolute;margin-left:113.7pt;margin-top:2.1pt;width:312.75pt;height:101.75pt;z-index:251660800;visibility:visible;mso-wrap-distance-top:3.6pt;mso-wrap-distance-bottom:3.6pt;mso-width-relative:margin;mso-height-relative:margin" fillcolor="white [3201]" strokecolor="#4f81bd [3204]" strokeweight="5pt">
            <v:fill rotate="t"/>
            <v:stroke linestyle="thickThin"/>
            <v:shadow color="#868686"/>
            <v:textbox>
              <w:txbxContent>
                <w:p w:rsidR="00B337E8" w:rsidRDefault="00970A02" w:rsidP="00B337E8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  <w:lang w:val="es-ES_tradnl"/>
                    </w:rPr>
                  </w:pPr>
                  <w:r>
                    <w:rPr>
                      <w:color w:val="000000" w:themeColor="text1"/>
                      <w:lang w:val="es-ES_tradnl"/>
                    </w:rPr>
                    <w:t xml:space="preserve">¿Puede usted determinar la tasa interna de retorno de los proyectos a partir de su grafica? Explica tu respuesta </w:t>
                  </w:r>
                </w:p>
                <w:p w:rsidR="00B337E8" w:rsidRPr="00A510D5" w:rsidRDefault="00970A02" w:rsidP="00B337E8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  <w:lang w:val="es-ES_tradnl"/>
                    </w:rPr>
                  </w:pPr>
                  <w:bookmarkStart w:id="0" w:name="_GoBack"/>
                  <w:bookmarkEnd w:id="0"/>
                  <w:r w:rsidRPr="00DF250C">
                    <w:rPr>
                      <w:b/>
                      <w:color w:val="000000" w:themeColor="text1"/>
                      <w:lang w:val="es-ES_tradnl"/>
                    </w:rPr>
                    <w:t>Que proyecto seleccionarías, tomando en cuenta que</w:t>
                  </w:r>
                  <w:r>
                    <w:rPr>
                      <w:color w:val="000000" w:themeColor="text1"/>
                      <w:lang w:val="es-ES_tradnl"/>
                    </w:rPr>
                    <w:t xml:space="preserve"> no hay relación de capital y el costo de capital es del 8% de 10% y del 12%. Explica tu respuesta </w:t>
                  </w:r>
                </w:p>
                <w:p w:rsidR="00B337E8" w:rsidRPr="007D5FE7" w:rsidRDefault="00B337E8" w:rsidP="00B337E8">
                  <w:pPr>
                    <w:rPr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D5FE7" w:rsidRDefault="007D5FE7" w:rsidP="007D5FE7">
      <w:pPr>
        <w:spacing w:after="0" w:line="240" w:lineRule="auto"/>
        <w:contextualSpacing/>
        <w:rPr>
          <w:rFonts w:ascii="Arial" w:hAnsi="Arial" w:cs="Arial"/>
          <w:noProof/>
          <w:sz w:val="28"/>
          <w:szCs w:val="28"/>
          <w:lang w:val="es-MX" w:eastAsia="es-MX"/>
        </w:rPr>
      </w:pPr>
    </w:p>
    <w:p w:rsidR="00745566" w:rsidRDefault="00745566" w:rsidP="007D5FE7">
      <w:pPr>
        <w:spacing w:after="0" w:line="240" w:lineRule="auto"/>
        <w:contextualSpacing/>
        <w:rPr>
          <w:rFonts w:ascii="Arial" w:hAnsi="Arial" w:cs="Arial"/>
          <w:noProof/>
          <w:sz w:val="28"/>
          <w:szCs w:val="28"/>
          <w:lang w:val="es-MX" w:eastAsia="es-MX"/>
        </w:rPr>
      </w:pPr>
    </w:p>
    <w:p w:rsidR="00A11F23" w:rsidRDefault="00A11F23" w:rsidP="007D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11F23" w:rsidRDefault="00A11F23" w:rsidP="007D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11F23" w:rsidRDefault="00A11F23" w:rsidP="007D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11F23" w:rsidRPr="00745566" w:rsidRDefault="00A11F23" w:rsidP="007D5FE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745566">
        <w:rPr>
          <w:rFonts w:ascii="Arial" w:eastAsia="Times New Roman" w:hAnsi="Arial" w:cs="Arial"/>
          <w:sz w:val="20"/>
          <w:szCs w:val="20"/>
          <w:lang w:val="es-MX" w:eastAsia="es-MX"/>
        </w:rPr>
        <w:t>2. La Empresa el Lapicito tiene flujos de entrada de efectivo de  $ 275 000 y flujos de salida de efectivo de $ 210 000 por año sobre el proyecto “Discovery”. El desembolso de la inversión es de $ 144 000, y su vida es de 8 años; la tasa fiscal es de 40%. El costo de capital (K) es de 14%.</w:t>
      </w:r>
    </w:p>
    <w:p w:rsidR="00A11F23" w:rsidRPr="00745566" w:rsidRDefault="00A11F23" w:rsidP="007D5FE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A11F23" w:rsidRPr="00745566" w:rsidRDefault="00A11F23" w:rsidP="007D5FE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A11F23" w:rsidRPr="00745566" w:rsidRDefault="00A11F23" w:rsidP="00A11F2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745566">
        <w:rPr>
          <w:rFonts w:ascii="Arial" w:eastAsia="Times New Roman" w:hAnsi="Arial" w:cs="Arial"/>
          <w:sz w:val="20"/>
          <w:szCs w:val="20"/>
          <w:lang w:val="es-MX" w:eastAsia="es-MX"/>
        </w:rPr>
        <w:t xml:space="preserve">Calcula los flujos netos de efectivo (FNE), el valor presente neto (VPN) y la tasa interna de retorno (TIRE), para el proyecto </w:t>
      </w:r>
    </w:p>
    <w:p w:rsidR="00A11F23" w:rsidRPr="00745566" w:rsidRDefault="00194E30" w:rsidP="00A11F2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745566">
        <w:rPr>
          <w:rFonts w:ascii="Arial" w:eastAsia="Times New Roman" w:hAnsi="Arial" w:cs="Arial"/>
          <w:sz w:val="20"/>
          <w:szCs w:val="20"/>
          <w:lang w:val="es-MX" w:eastAsia="es-MX"/>
        </w:rPr>
        <w:t xml:space="preserve">Si las utilidades </w:t>
      </w:r>
    </w:p>
    <w:p w:rsidR="00194E30" w:rsidRPr="00745566" w:rsidRDefault="00194E30" w:rsidP="00A11F2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745566">
        <w:rPr>
          <w:rFonts w:ascii="Arial" w:eastAsia="Times New Roman" w:hAnsi="Arial" w:cs="Arial"/>
          <w:sz w:val="20"/>
          <w:szCs w:val="20"/>
          <w:lang w:val="es-MX" w:eastAsia="es-MX"/>
        </w:rPr>
        <w:t xml:space="preserve">Antes de depreciación, intereses e impuestos son de $ 40 000 por año </w:t>
      </w:r>
      <w:proofErr w:type="gramStart"/>
      <w:r w:rsidRPr="00745566">
        <w:rPr>
          <w:rFonts w:ascii="Arial" w:eastAsia="Times New Roman" w:hAnsi="Arial" w:cs="Arial"/>
          <w:sz w:val="20"/>
          <w:szCs w:val="20"/>
          <w:lang w:val="es-MX" w:eastAsia="es-MX"/>
        </w:rPr>
        <w:t>¿Cuál es el valor presente neto (VPN) del proyecto.</w:t>
      </w:r>
      <w:proofErr w:type="gramEnd"/>
    </w:p>
    <w:p w:rsidR="00194E30" w:rsidRPr="00745566" w:rsidRDefault="00194E30">
      <w:pPr>
        <w:rPr>
          <w:rFonts w:ascii="Arial" w:hAnsi="Arial" w:cs="Arial"/>
          <w:sz w:val="20"/>
          <w:szCs w:val="20"/>
        </w:rPr>
      </w:pPr>
    </w:p>
    <w:p w:rsidR="00194E30" w:rsidRPr="00745566" w:rsidRDefault="00F851A8" w:rsidP="003B0BFA">
      <w:pPr>
        <w:tabs>
          <w:tab w:val="right" w:pos="22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w:pict>
          <v:shape id="_x0000_s1032" type="#_x0000_t120" style="position:absolute;margin-left:65.5pt;margin-top:310.5pt;width:137.3pt;height:39.8pt;rotation:-1297539fd;z-index:251664896;visibility:visible;mso-position-horizontal-relative:page;mso-position-vertical-relative:page" fillcolor="#4bacc6 [3208]" strokecolor="#f2f2f2 [3041]" strokeweight="3pt">
            <v:shadow on="t" color="#205867 [1608]" opacity=".5" offset="-6pt,-6pt"/>
            <v:textbox style="mso-next-textbox:#_x0000_s1032">
              <w:txbxContent>
                <w:p w:rsidR="00745566" w:rsidRPr="00AC0FF0" w:rsidRDefault="00745566" w:rsidP="0074556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Times New Roman" w:hAnsi="Arial" w:cs="Arial"/>
          <w:noProof/>
          <w:sz w:val="20"/>
          <w:szCs w:val="20"/>
          <w:lang w:val="es-MX" w:eastAsia="es-MX"/>
        </w:rPr>
        <w:pict>
          <v:shape id="_x0000_s1028" type="#_x0000_t176" style="position:absolute;margin-left:138.2pt;margin-top:5.45pt;width:312.75pt;height:69.2pt;z-index:251661824;visibility:visible;mso-wrap-distance-top:3.6pt;mso-wrap-distance-bottom:3.6pt;mso-position-horizontal-relative:text;mso-position-vertical-relative:text;mso-width-relative:margin;mso-height-relative:margin" fillcolor="white [3201]" strokecolor="#4f81bd [3204]" strokeweight="5pt">
            <v:fill rotate="t"/>
            <v:stroke linestyle="thickThin"/>
            <v:shadow color="#868686"/>
            <v:textbox>
              <w:txbxContent>
                <w:p w:rsidR="00194E30" w:rsidRPr="00194E30" w:rsidRDefault="00194E30" w:rsidP="00194E30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  <w:lang w:val="es-ES_tradnl"/>
                    </w:rPr>
                  </w:pPr>
                  <w:r>
                    <w:rPr>
                      <w:color w:val="000000" w:themeColor="text1"/>
                      <w:lang w:val="es-ES_tradnl"/>
                    </w:rPr>
                    <w:t xml:space="preserve">Determina  la cuota de depreciación  </w:t>
                  </w:r>
                </w:p>
                <w:p w:rsidR="00194E30" w:rsidRPr="00194E30" w:rsidRDefault="00194E30" w:rsidP="00194E30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lang w:val="es-ES_tradnl"/>
                    </w:rPr>
                    <w:t xml:space="preserve">Explica  cómo influye la depreciación  para el cálculo de los FNE </w:t>
                  </w:r>
                </w:p>
              </w:txbxContent>
            </v:textbox>
            <w10:wrap type="square"/>
          </v:shape>
        </w:pict>
      </w:r>
      <w:r w:rsidR="003B0BFA" w:rsidRPr="00745566">
        <w:rPr>
          <w:rFonts w:ascii="Arial" w:hAnsi="Arial" w:cs="Arial"/>
          <w:sz w:val="20"/>
          <w:szCs w:val="20"/>
        </w:rPr>
        <w:tab/>
      </w:r>
    </w:p>
    <w:p w:rsidR="00194E30" w:rsidRPr="00745566" w:rsidRDefault="00194E30">
      <w:pPr>
        <w:rPr>
          <w:rFonts w:ascii="Arial" w:hAnsi="Arial" w:cs="Arial"/>
          <w:sz w:val="20"/>
          <w:szCs w:val="20"/>
        </w:rPr>
      </w:pPr>
    </w:p>
    <w:p w:rsidR="00035CE5" w:rsidRDefault="00035CE5">
      <w:pPr>
        <w:rPr>
          <w:rFonts w:ascii="Arial" w:hAnsi="Arial" w:cs="Arial"/>
          <w:sz w:val="24"/>
          <w:szCs w:val="24"/>
        </w:rPr>
      </w:pPr>
    </w:p>
    <w:p w:rsidR="00035CE5" w:rsidRDefault="00035CE5">
      <w:pPr>
        <w:rPr>
          <w:rFonts w:ascii="Arial" w:hAnsi="Arial" w:cs="Arial"/>
          <w:sz w:val="24"/>
          <w:szCs w:val="24"/>
        </w:rPr>
      </w:pPr>
    </w:p>
    <w:p w:rsidR="004605BB" w:rsidRDefault="004605BB">
      <w:pPr>
        <w:rPr>
          <w:rFonts w:ascii="Arial" w:hAnsi="Arial" w:cs="Arial"/>
          <w:sz w:val="24"/>
          <w:szCs w:val="24"/>
        </w:rPr>
      </w:pPr>
    </w:p>
    <w:p w:rsidR="00194E30" w:rsidRPr="00745566" w:rsidRDefault="00035CE5">
      <w:pPr>
        <w:rPr>
          <w:rFonts w:ascii="Arial" w:hAnsi="Arial" w:cs="Arial"/>
          <w:sz w:val="20"/>
          <w:szCs w:val="20"/>
        </w:rPr>
      </w:pPr>
      <w:r w:rsidRPr="00745566">
        <w:rPr>
          <w:rFonts w:ascii="Arial" w:hAnsi="Arial" w:cs="Arial"/>
          <w:sz w:val="20"/>
          <w:szCs w:val="20"/>
        </w:rPr>
        <w:t xml:space="preserve">3. La empresa La Langosta S.A  tiene dos proyectos alternativos de inversión, el W y el H. Como resultado de una política  de racionamiento de capital, la administración analiza cual proyecto debe aceptar. El siguiente cuadro proporciona a la administración toda la información financiera respectiva </w:t>
      </w:r>
    </w:p>
    <w:p w:rsidR="00035CE5" w:rsidRPr="00745566" w:rsidRDefault="00035CE5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250"/>
        <w:gridCol w:w="1206"/>
      </w:tblGrid>
      <w:tr w:rsidR="00035CE5" w:rsidRPr="00745566" w:rsidTr="003B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5CE5" w:rsidRPr="00745566" w:rsidRDefault="00035CE5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035CE5" w:rsidRPr="00745566" w:rsidRDefault="00C6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Proyecto W</w:t>
            </w:r>
          </w:p>
        </w:tc>
        <w:tc>
          <w:tcPr>
            <w:tcW w:w="0" w:type="auto"/>
          </w:tcPr>
          <w:p w:rsidR="00035CE5" w:rsidRPr="00745566" w:rsidRDefault="00C6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Proyecto H</w:t>
            </w:r>
          </w:p>
        </w:tc>
      </w:tr>
      <w:tr w:rsidR="00035CE5" w:rsidRPr="00745566" w:rsidTr="003B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5CE5" w:rsidRPr="00745566" w:rsidRDefault="00C66AF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5566">
              <w:rPr>
                <w:rFonts w:ascii="Arial" w:hAnsi="Arial" w:cs="Arial"/>
                <w:b w:val="0"/>
                <w:sz w:val="20"/>
                <w:szCs w:val="20"/>
              </w:rPr>
              <w:t xml:space="preserve">Inversión 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>$ 15 000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>$ 15 000</w:t>
            </w:r>
          </w:p>
        </w:tc>
      </w:tr>
      <w:tr w:rsidR="00035CE5" w:rsidRPr="00745566" w:rsidTr="003B0B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5CE5" w:rsidRPr="00745566" w:rsidRDefault="00035CE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5566">
              <w:rPr>
                <w:rFonts w:ascii="Arial" w:hAnsi="Arial" w:cs="Arial"/>
                <w:b w:val="0"/>
                <w:sz w:val="20"/>
                <w:szCs w:val="20"/>
              </w:rPr>
              <w:t>FNE por año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>$ 5 500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>$ 3 200</w:t>
            </w:r>
          </w:p>
        </w:tc>
      </w:tr>
      <w:tr w:rsidR="00035CE5" w:rsidRPr="00745566" w:rsidTr="003B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5CE5" w:rsidRPr="00745566" w:rsidRDefault="00035CE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5566">
              <w:rPr>
                <w:rFonts w:ascii="Arial" w:hAnsi="Arial" w:cs="Arial"/>
                <w:b w:val="0"/>
                <w:sz w:val="20"/>
                <w:szCs w:val="20"/>
              </w:rPr>
              <w:t xml:space="preserve">Vida 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 xml:space="preserve">4 años 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 xml:space="preserve">8 años </w:t>
            </w:r>
          </w:p>
        </w:tc>
      </w:tr>
      <w:tr w:rsidR="00035CE5" w:rsidRPr="00745566" w:rsidTr="003B0B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5CE5" w:rsidRPr="00745566" w:rsidRDefault="00035CE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5566">
              <w:rPr>
                <w:rFonts w:ascii="Arial" w:hAnsi="Arial" w:cs="Arial"/>
                <w:b w:val="0"/>
                <w:sz w:val="20"/>
                <w:szCs w:val="20"/>
              </w:rPr>
              <w:t xml:space="preserve">Costo de capital (k) 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>12%</w:t>
            </w:r>
          </w:p>
        </w:tc>
        <w:tc>
          <w:tcPr>
            <w:tcW w:w="0" w:type="auto"/>
          </w:tcPr>
          <w:p w:rsidR="00035CE5" w:rsidRPr="00745566" w:rsidRDefault="00035CE5" w:rsidP="00035C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5566">
              <w:rPr>
                <w:rFonts w:ascii="Arial" w:hAnsi="Arial" w:cs="Arial"/>
                <w:sz w:val="20"/>
                <w:szCs w:val="20"/>
              </w:rPr>
              <w:t xml:space="preserve">12% </w:t>
            </w:r>
          </w:p>
        </w:tc>
      </w:tr>
    </w:tbl>
    <w:p w:rsidR="00035CE5" w:rsidRPr="00745566" w:rsidRDefault="00035CE5">
      <w:pPr>
        <w:rPr>
          <w:rFonts w:ascii="Arial" w:hAnsi="Arial" w:cs="Arial"/>
          <w:sz w:val="20"/>
          <w:szCs w:val="20"/>
        </w:rPr>
      </w:pPr>
    </w:p>
    <w:p w:rsidR="00194E30" w:rsidRPr="00745566" w:rsidRDefault="00194E30">
      <w:pPr>
        <w:rPr>
          <w:rFonts w:ascii="Arial" w:hAnsi="Arial" w:cs="Arial"/>
          <w:sz w:val="20"/>
          <w:szCs w:val="20"/>
        </w:rPr>
      </w:pPr>
    </w:p>
    <w:p w:rsidR="00194E30" w:rsidRPr="00745566" w:rsidRDefault="00F851A8">
      <w:pPr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MX" w:eastAsia="es-MX"/>
        </w:rPr>
        <w:pict>
          <v:shape id="_x0000_s1029" type="#_x0000_t176" style="position:absolute;margin-left:160.8pt;margin-top:39pt;width:312.75pt;height:69.75pt;z-index:251662848;visibility:visible;mso-wrap-distance-top:3.6pt;mso-wrap-distance-bottom:3.6pt;mso-position-horizontal-relative:text;mso-position-vertical-relative:text;mso-width-relative:margin;mso-height-relative:margin" fillcolor="white [3201]" strokecolor="#4f81bd [3204]" strokeweight="5pt">
            <v:fill rotate="t"/>
            <v:stroke linestyle="thickThin"/>
            <v:shadow color="#868686"/>
            <v:textbox>
              <w:txbxContent>
                <w:p w:rsidR="00976D77" w:rsidRPr="00976D77" w:rsidRDefault="00976D77" w:rsidP="00976D77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lang w:val="es-ES_tradnl"/>
                    </w:rPr>
                    <w:t xml:space="preserve">Determina cuál de los 2 proyectos sería más rentable </w:t>
                  </w:r>
                </w:p>
                <w:p w:rsidR="00976D77" w:rsidRPr="00194E30" w:rsidRDefault="00976D77" w:rsidP="00976D77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lang w:val="es-ES_tradnl"/>
                    </w:rPr>
                    <w:t xml:space="preserve">Explica tu respuesta  </w:t>
                  </w:r>
                </w:p>
              </w:txbxContent>
            </v:textbox>
            <w10:wrap type="square"/>
          </v:shape>
        </w:pict>
      </w:r>
      <w:r w:rsidR="00976D77" w:rsidRPr="00745566">
        <w:rPr>
          <w:rFonts w:ascii="Arial" w:hAnsi="Arial" w:cs="Arial"/>
          <w:sz w:val="20"/>
          <w:szCs w:val="20"/>
        </w:rPr>
        <w:t xml:space="preserve">Calcula el valor presente neto (VPN) y la tasa interna de retorno (TIR) para cada proyecto </w:t>
      </w:r>
    </w:p>
    <w:p w:rsidR="009E7B3F" w:rsidRPr="00745566" w:rsidRDefault="00F851A8">
      <w:pPr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MX" w:eastAsia="es-MX"/>
        </w:rPr>
        <w:pict>
          <v:shape id="_x0000_s1033" type="#_x0000_t120" style="position:absolute;margin-left:81.35pt;margin-top:668.75pt;width:137.3pt;height:39.8pt;rotation:-1297539fd;z-index:251665920;visibility:visible;mso-position-horizontal-relative:page;mso-position-vertical-relative:page" fillcolor="#4bacc6 [3208]" strokecolor="#f2f2f2 [3041]" strokeweight="3pt">
            <v:shadow on="t" color="#205867 [1608]" opacity=".5" offset="-6pt,-6pt"/>
            <v:textbox style="mso-next-textbox:#_x0000_s1033">
              <w:txbxContent>
                <w:p w:rsidR="00745566" w:rsidRPr="00AC0FF0" w:rsidRDefault="00745566" w:rsidP="0074556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</w:p>
    <w:sectPr w:rsidR="009E7B3F" w:rsidRPr="00745566" w:rsidSect="00CE173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1A8" w:rsidRDefault="00F851A8" w:rsidP="00002097">
      <w:pPr>
        <w:spacing w:after="0" w:line="240" w:lineRule="auto"/>
      </w:pPr>
      <w:r>
        <w:separator/>
      </w:r>
    </w:p>
  </w:endnote>
  <w:endnote w:type="continuationSeparator" w:id="0">
    <w:p w:rsidR="00F851A8" w:rsidRDefault="00F851A8" w:rsidP="0000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1A8" w:rsidRDefault="00F851A8" w:rsidP="00002097">
      <w:pPr>
        <w:spacing w:after="0" w:line="240" w:lineRule="auto"/>
      </w:pPr>
      <w:r>
        <w:separator/>
      </w:r>
    </w:p>
  </w:footnote>
  <w:footnote w:type="continuationSeparator" w:id="0">
    <w:p w:rsidR="00F851A8" w:rsidRDefault="00F851A8" w:rsidP="00002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097" w:rsidRDefault="00002097" w:rsidP="00002097">
    <w:pPr>
      <w:spacing w:after="0"/>
      <w:jc w:val="center"/>
      <w:rPr>
        <w:b/>
        <w:sz w:val="24"/>
        <w:szCs w:val="24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5220335</wp:posOffset>
          </wp:positionH>
          <wp:positionV relativeFrom="paragraph">
            <wp:posOffset>2540</wp:posOffset>
          </wp:positionV>
          <wp:extent cx="924560" cy="492760"/>
          <wp:effectExtent l="0" t="0" r="0" b="0"/>
          <wp:wrapNone/>
          <wp:docPr id="2" name="Imagen 2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0" b="0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1" name="Imagen 1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INSTITUTO POLITECNICO NACIONAL</w:t>
    </w:r>
  </w:p>
  <w:p w:rsidR="00002097" w:rsidRDefault="00002097" w:rsidP="00002097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ESCUELA SUPERIOR DE CÓMPUTO</w:t>
    </w:r>
  </w:p>
  <w:p w:rsidR="00002097" w:rsidRDefault="00002097" w:rsidP="00002097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ADMINISTRACION FINANCIERA</w:t>
    </w:r>
  </w:p>
  <w:p w:rsidR="00002097" w:rsidRDefault="00002097" w:rsidP="00002097">
    <w:pPr>
      <w:pStyle w:val="Encabezado"/>
    </w:pPr>
  </w:p>
  <w:p w:rsidR="00002097" w:rsidRDefault="0000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2C4D"/>
    <w:multiLevelType w:val="hybridMultilevel"/>
    <w:tmpl w:val="ACAE0104"/>
    <w:lvl w:ilvl="0" w:tplc="717885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5970"/>
    <w:multiLevelType w:val="hybridMultilevel"/>
    <w:tmpl w:val="CE38DF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6096C"/>
    <w:multiLevelType w:val="hybridMultilevel"/>
    <w:tmpl w:val="543C11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D67CA"/>
    <w:multiLevelType w:val="hybridMultilevel"/>
    <w:tmpl w:val="4DD44D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50BD"/>
    <w:multiLevelType w:val="hybridMultilevel"/>
    <w:tmpl w:val="FB9E7A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D062F"/>
    <w:multiLevelType w:val="hybridMultilevel"/>
    <w:tmpl w:val="1E4493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94C"/>
    <w:rsid w:val="00002097"/>
    <w:rsid w:val="00035CE5"/>
    <w:rsid w:val="0005579E"/>
    <w:rsid w:val="000C508C"/>
    <w:rsid w:val="00150F02"/>
    <w:rsid w:val="00194E30"/>
    <w:rsid w:val="001E3FA3"/>
    <w:rsid w:val="001F73AD"/>
    <w:rsid w:val="00215FE9"/>
    <w:rsid w:val="00234522"/>
    <w:rsid w:val="00247B0F"/>
    <w:rsid w:val="00297641"/>
    <w:rsid w:val="0032524C"/>
    <w:rsid w:val="003B0BFA"/>
    <w:rsid w:val="004605BB"/>
    <w:rsid w:val="00467ED4"/>
    <w:rsid w:val="004A450B"/>
    <w:rsid w:val="00547ED4"/>
    <w:rsid w:val="00724145"/>
    <w:rsid w:val="00741A3E"/>
    <w:rsid w:val="007453FB"/>
    <w:rsid w:val="00745566"/>
    <w:rsid w:val="007D5FE7"/>
    <w:rsid w:val="0080594C"/>
    <w:rsid w:val="008761E3"/>
    <w:rsid w:val="00897371"/>
    <w:rsid w:val="00955CA2"/>
    <w:rsid w:val="00970A02"/>
    <w:rsid w:val="00976D77"/>
    <w:rsid w:val="00983548"/>
    <w:rsid w:val="009E7B3F"/>
    <w:rsid w:val="009F438B"/>
    <w:rsid w:val="00A11F23"/>
    <w:rsid w:val="00A510D5"/>
    <w:rsid w:val="00A62CBF"/>
    <w:rsid w:val="00A661FF"/>
    <w:rsid w:val="00AF73DE"/>
    <w:rsid w:val="00B104B1"/>
    <w:rsid w:val="00B337E8"/>
    <w:rsid w:val="00B3486E"/>
    <w:rsid w:val="00BA5DBA"/>
    <w:rsid w:val="00BF1549"/>
    <w:rsid w:val="00C354A1"/>
    <w:rsid w:val="00C66AF5"/>
    <w:rsid w:val="00CE173F"/>
    <w:rsid w:val="00CF233E"/>
    <w:rsid w:val="00D277DA"/>
    <w:rsid w:val="00DF250C"/>
    <w:rsid w:val="00E13B92"/>
    <w:rsid w:val="00E61D7A"/>
    <w:rsid w:val="00E72A68"/>
    <w:rsid w:val="00EA0E83"/>
    <w:rsid w:val="00EC056B"/>
    <w:rsid w:val="00ED1BC0"/>
    <w:rsid w:val="00F504C7"/>
    <w:rsid w:val="00F851A8"/>
    <w:rsid w:val="00F96F39"/>
    <w:rsid w:val="00FB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DC13DC-DDD6-4049-A525-D187FA2A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1">
    <w:name w:val="Título de TDC1"/>
    <w:basedOn w:val="Normal"/>
    <w:rsid w:val="00897371"/>
    <w:pPr>
      <w:spacing w:before="60" w:after="120" w:line="240" w:lineRule="auto"/>
    </w:pPr>
    <w:rPr>
      <w:rFonts w:ascii="Century Gothic" w:eastAsia="Times New Roman" w:hAnsi="Century Gothic" w:cs="Century Gothic"/>
      <w:color w:val="3682A2"/>
      <w:lang w:eastAsia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897371"/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Number">
    <w:name w:val="TOC Number"/>
    <w:basedOn w:val="Normal"/>
    <w:link w:val="TOCNumberChar"/>
    <w:rsid w:val="00897371"/>
    <w:pPr>
      <w:spacing w:before="60" w:after="0" w:line="240" w:lineRule="auto"/>
    </w:pPr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Text">
    <w:name w:val="TOC Text"/>
    <w:basedOn w:val="Normal"/>
    <w:rsid w:val="00897371"/>
    <w:pPr>
      <w:spacing w:before="60" w:after="60" w:line="320" w:lineRule="exact"/>
    </w:pPr>
    <w:rPr>
      <w:rFonts w:ascii="Century Gothic" w:eastAsia="Times New Roman" w:hAnsi="Century Gothic" w:cs="Century Gothic"/>
      <w:sz w:val="16"/>
      <w:szCs w:val="16"/>
      <w:lang w:eastAsia="es-ES" w:bidi="es-ES"/>
    </w:rPr>
  </w:style>
  <w:style w:type="table" w:customStyle="1" w:styleId="Tabladecuadrcula4-nfasis31">
    <w:name w:val="Tabla de cuadrícula 4 - Énfasis 31"/>
    <w:basedOn w:val="Tablanormal"/>
    <w:uiPriority w:val="49"/>
    <w:rsid w:val="0089737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10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B1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7D5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522"/>
    <w:pPr>
      <w:ind w:left="720"/>
      <w:contextualSpacing/>
    </w:pPr>
  </w:style>
  <w:style w:type="table" w:customStyle="1" w:styleId="Tabladecuadrcula4-nfasis41">
    <w:name w:val="Tabla de cuadrícula 4 - Énfasis 41"/>
    <w:basedOn w:val="Tablanormal"/>
    <w:uiPriority w:val="49"/>
    <w:rsid w:val="00A510D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13B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E13B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-nfasis61">
    <w:name w:val="Tabla de lista 3 - Énfasis 61"/>
    <w:basedOn w:val="Tablanormal"/>
    <w:uiPriority w:val="48"/>
    <w:rsid w:val="00035CE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035C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3-nfasis5">
    <w:name w:val="List Table 3 Accent 5"/>
    <w:basedOn w:val="Tablanormal"/>
    <w:uiPriority w:val="48"/>
    <w:rsid w:val="003B0BFA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3B0BF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02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097"/>
  </w:style>
  <w:style w:type="paragraph" w:styleId="Piedepgina">
    <w:name w:val="footer"/>
    <w:basedOn w:val="Normal"/>
    <w:link w:val="PiedepginaCar"/>
    <w:uiPriority w:val="99"/>
    <w:unhideWhenUsed/>
    <w:rsid w:val="00002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97"/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B3486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3486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75702-4776-4AB1-8C29-B790C97E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Toño Rojas Alvarado</cp:lastModifiedBy>
  <cp:revision>12</cp:revision>
  <cp:lastPrinted>2017-04-25T16:45:00Z</cp:lastPrinted>
  <dcterms:created xsi:type="dcterms:W3CDTF">2017-05-28T01:32:00Z</dcterms:created>
  <dcterms:modified xsi:type="dcterms:W3CDTF">2018-11-22T22:56:00Z</dcterms:modified>
</cp:coreProperties>
</file>