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984" w:rsidRDefault="00FD3984" w:rsidP="00FD3984">
      <w:pPr>
        <w:jc w:val="center"/>
        <w:rPr>
          <w:b/>
          <w:sz w:val="28"/>
        </w:rPr>
      </w:pPr>
      <w:r>
        <w:rPr>
          <w:noProof/>
          <w:lang w:eastAsia="es-MX"/>
        </w:rPr>
        <w:drawing>
          <wp:anchor distT="0" distB="0" distL="114300" distR="114300" simplePos="0" relativeHeight="251660288" behindDoc="0" locked="0" layoutInCell="1" allowOverlap="1" wp14:anchorId="266112D5" wp14:editId="751C3763">
            <wp:simplePos x="0" y="0"/>
            <wp:positionH relativeFrom="column">
              <wp:align>right</wp:align>
            </wp:positionH>
            <wp:positionV relativeFrom="paragraph">
              <wp:posOffset>0</wp:posOffset>
            </wp:positionV>
            <wp:extent cx="466090" cy="735965"/>
            <wp:effectExtent l="0" t="0" r="0" b="6985"/>
            <wp:wrapNone/>
            <wp:docPr id="1026" name="Picture 2" descr="Resultado de imagen para ipn simbolo png"/>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090" cy="735965"/>
                    </a:xfrm>
                    <a:prstGeom prst="rect">
                      <a:avLst/>
                    </a:prstGeom>
                    <a:noFill/>
                    <a:extLst/>
                  </pic:spPr>
                </pic:pic>
              </a:graphicData>
            </a:graphic>
          </wp:anchor>
        </w:drawing>
      </w:r>
      <w:r>
        <w:rPr>
          <w:noProof/>
          <w:lang w:eastAsia="es-MX"/>
        </w:rPr>
        <w:drawing>
          <wp:anchor distT="0" distB="0" distL="114300" distR="114300" simplePos="0" relativeHeight="251659264" behindDoc="0" locked="0" layoutInCell="1" allowOverlap="1" wp14:anchorId="5685D224" wp14:editId="66DB8E9C">
            <wp:simplePos x="0" y="0"/>
            <wp:positionH relativeFrom="margin">
              <wp:align>left</wp:align>
            </wp:positionH>
            <wp:positionV relativeFrom="paragraph">
              <wp:posOffset>0</wp:posOffset>
            </wp:positionV>
            <wp:extent cx="694055" cy="485775"/>
            <wp:effectExtent l="0" t="0" r="0" b="9525"/>
            <wp:wrapNone/>
            <wp:docPr id="5" name="Imagen 5" descr="Resultado de imagen para logotipo escom"/>
            <wp:cNvGraphicFramePr/>
            <a:graphic xmlns:a="http://schemas.openxmlformats.org/drawingml/2006/main">
              <a:graphicData uri="http://schemas.openxmlformats.org/drawingml/2006/picture">
                <pic:pic xmlns:pic="http://schemas.openxmlformats.org/drawingml/2006/picture">
                  <pic:nvPicPr>
                    <pic:cNvPr id="5" name="Imagen 5" descr="Resultado de imagen para logotipo escom"/>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05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984" w:rsidRDefault="00FD3984" w:rsidP="00FD3984">
      <w:pPr>
        <w:jc w:val="center"/>
        <w:rPr>
          <w:b/>
          <w:sz w:val="28"/>
        </w:rPr>
      </w:pPr>
    </w:p>
    <w:p w:rsidR="00FD3984" w:rsidRDefault="00FD3984" w:rsidP="00FD3984">
      <w:pPr>
        <w:jc w:val="center"/>
        <w:rPr>
          <w:b/>
          <w:sz w:val="28"/>
        </w:rPr>
      </w:pPr>
      <w:r>
        <w:rPr>
          <w:b/>
          <w:sz w:val="28"/>
        </w:rPr>
        <w:t>Instituto Politécnico Nacional</w:t>
      </w:r>
    </w:p>
    <w:p w:rsidR="00FD3984" w:rsidRDefault="00FD3984" w:rsidP="00FD3984">
      <w:pPr>
        <w:jc w:val="center"/>
        <w:rPr>
          <w:b/>
          <w:sz w:val="28"/>
        </w:rPr>
      </w:pPr>
      <w:r>
        <w:rPr>
          <w:b/>
          <w:sz w:val="28"/>
        </w:rPr>
        <w:t>ESCOM “Escuela Superior de Cómputo”</w:t>
      </w:r>
    </w:p>
    <w:p w:rsidR="00FD3984" w:rsidRDefault="00FD3984" w:rsidP="00FD3984">
      <w:pPr>
        <w:jc w:val="center"/>
        <w:rPr>
          <w:sz w:val="32"/>
        </w:rPr>
      </w:pPr>
      <w:r>
        <w:rPr>
          <w:sz w:val="32"/>
        </w:rPr>
        <w:t>INGENIERÍA EN SISTEMAS COMPUTACIONALES</w:t>
      </w:r>
    </w:p>
    <w:p w:rsidR="00FD3984" w:rsidRDefault="00FD3984" w:rsidP="00FD3984">
      <w:pPr>
        <w:jc w:val="center"/>
        <w:rPr>
          <w:sz w:val="28"/>
        </w:rPr>
      </w:pPr>
    </w:p>
    <w:p w:rsidR="00FD3984" w:rsidRDefault="00FD3984" w:rsidP="00FD3984">
      <w:pPr>
        <w:jc w:val="center"/>
        <w:rPr>
          <w:i/>
          <w:sz w:val="28"/>
        </w:rPr>
      </w:pPr>
      <w:r>
        <w:rPr>
          <w:i/>
          <w:sz w:val="28"/>
        </w:rPr>
        <w:t>Análisis Fundamental de Circuitos</w:t>
      </w:r>
    </w:p>
    <w:p w:rsidR="00FD3984" w:rsidRDefault="00FD3984" w:rsidP="00FD3984">
      <w:pPr>
        <w:jc w:val="center"/>
        <w:rPr>
          <w:i/>
          <w:sz w:val="28"/>
        </w:rPr>
      </w:pPr>
    </w:p>
    <w:p w:rsidR="00FD3984" w:rsidRDefault="00EF6AD8" w:rsidP="00FD3984">
      <w:pPr>
        <w:jc w:val="center"/>
        <w:rPr>
          <w:i/>
          <w:sz w:val="28"/>
        </w:rPr>
      </w:pPr>
      <w:r>
        <w:rPr>
          <w:i/>
          <w:sz w:val="28"/>
        </w:rPr>
        <w:t>Práctica 10: MANEJO DEL OSCILOSCOPIO</w:t>
      </w:r>
    </w:p>
    <w:p w:rsidR="00FD3984" w:rsidRDefault="00FD3984" w:rsidP="00FD3984">
      <w:pPr>
        <w:jc w:val="center"/>
        <w:rPr>
          <w:i/>
          <w:sz w:val="28"/>
        </w:rPr>
      </w:pPr>
    </w:p>
    <w:p w:rsidR="00FD3984" w:rsidRDefault="00FD3984" w:rsidP="00FD3984">
      <w:pPr>
        <w:spacing w:line="360" w:lineRule="auto"/>
        <w:jc w:val="center"/>
        <w:rPr>
          <w:sz w:val="28"/>
          <w:u w:val="single"/>
        </w:rPr>
      </w:pPr>
      <w:r>
        <w:rPr>
          <w:sz w:val="28"/>
          <w:u w:val="single"/>
        </w:rPr>
        <w:t xml:space="preserve">Profesor: Figueroa Del Prado Felipe De </w:t>
      </w:r>
      <w:proofErr w:type="spellStart"/>
      <w:r>
        <w:rPr>
          <w:sz w:val="28"/>
          <w:u w:val="single"/>
        </w:rPr>
        <w:t>Jesus</w:t>
      </w:r>
      <w:proofErr w:type="spellEnd"/>
    </w:p>
    <w:p w:rsidR="00FD3984" w:rsidRDefault="00FD3984" w:rsidP="00FD3984">
      <w:pPr>
        <w:spacing w:line="360" w:lineRule="auto"/>
        <w:jc w:val="center"/>
        <w:rPr>
          <w:sz w:val="28"/>
          <w:u w:val="single"/>
        </w:rPr>
      </w:pPr>
    </w:p>
    <w:p w:rsidR="00FD3984" w:rsidRDefault="00FD3984" w:rsidP="00FD3984">
      <w:pPr>
        <w:spacing w:line="360" w:lineRule="auto"/>
        <w:jc w:val="center"/>
        <w:rPr>
          <w:sz w:val="28"/>
          <w:u w:val="single"/>
        </w:rPr>
      </w:pPr>
      <w:r>
        <w:rPr>
          <w:sz w:val="28"/>
          <w:u w:val="single"/>
        </w:rPr>
        <w:t>INTEGRANTES:</w:t>
      </w:r>
    </w:p>
    <w:p w:rsidR="00FD3984" w:rsidRDefault="00FD3984" w:rsidP="00FD3984">
      <w:pPr>
        <w:spacing w:line="360" w:lineRule="auto"/>
        <w:jc w:val="center"/>
        <w:rPr>
          <w:sz w:val="28"/>
        </w:rPr>
      </w:pPr>
      <w:r>
        <w:rPr>
          <w:sz w:val="28"/>
        </w:rPr>
        <w:t>Rojas Alvarado Luis Enrique</w:t>
      </w:r>
    </w:p>
    <w:p w:rsidR="00FD3984" w:rsidRDefault="00FD3984" w:rsidP="00FD3984">
      <w:pPr>
        <w:spacing w:line="360" w:lineRule="auto"/>
        <w:jc w:val="center"/>
        <w:rPr>
          <w:sz w:val="28"/>
        </w:rPr>
      </w:pPr>
      <w:r>
        <w:rPr>
          <w:sz w:val="28"/>
        </w:rPr>
        <w:t>Rodríguez Hernández Aldo Hassan</w:t>
      </w:r>
    </w:p>
    <w:p w:rsidR="00FD3984" w:rsidRPr="00497884" w:rsidRDefault="00FD3984" w:rsidP="00FD3984">
      <w:pPr>
        <w:spacing w:line="360" w:lineRule="auto"/>
        <w:jc w:val="center"/>
        <w:rPr>
          <w:sz w:val="28"/>
          <w:lang w:val="en-US"/>
        </w:rPr>
      </w:pPr>
      <w:r w:rsidRPr="00497884">
        <w:rPr>
          <w:sz w:val="28"/>
          <w:lang w:val="en-US"/>
        </w:rPr>
        <w:t xml:space="preserve">Quintana Camacho Rubén </w:t>
      </w:r>
      <w:proofErr w:type="spellStart"/>
      <w:r w:rsidRPr="00497884">
        <w:rPr>
          <w:sz w:val="28"/>
          <w:lang w:val="en-US"/>
        </w:rPr>
        <w:t>Abiasaf</w:t>
      </w:r>
      <w:proofErr w:type="spellEnd"/>
    </w:p>
    <w:p w:rsidR="00FD3984" w:rsidRPr="00497884" w:rsidRDefault="00FD3984" w:rsidP="00FD3984">
      <w:pPr>
        <w:rPr>
          <w:lang w:val="en-US"/>
        </w:rPr>
      </w:pPr>
    </w:p>
    <w:p w:rsidR="00FD3984" w:rsidRPr="00497884" w:rsidRDefault="00FD3984" w:rsidP="00FD3984">
      <w:pPr>
        <w:rPr>
          <w:lang w:val="en-US"/>
        </w:rPr>
      </w:pPr>
    </w:p>
    <w:p w:rsidR="009E7059" w:rsidRPr="00497884" w:rsidRDefault="009E7059">
      <w:pPr>
        <w:rPr>
          <w:lang w:val="en-US"/>
        </w:rPr>
      </w:pPr>
    </w:p>
    <w:sdt>
      <w:sdtPr>
        <w:rPr>
          <w:rFonts w:asciiTheme="minorHAnsi" w:eastAsiaTheme="minorEastAsia" w:hAnsiTheme="minorHAnsi" w:cs="Times New Roman"/>
          <w:b/>
          <w:color w:val="auto"/>
          <w:sz w:val="22"/>
          <w:szCs w:val="22"/>
          <w:lang w:val="es-ES"/>
        </w:rPr>
        <w:id w:val="492300171"/>
        <w:docPartObj>
          <w:docPartGallery w:val="Table of Contents"/>
          <w:docPartUnique/>
        </w:docPartObj>
      </w:sdtPr>
      <w:sdtEndPr/>
      <w:sdtContent>
        <w:p w:rsidR="00FD3984" w:rsidRPr="00497884" w:rsidRDefault="00FD3984" w:rsidP="00FD3984">
          <w:pPr>
            <w:pStyle w:val="TtulodeTDC"/>
            <w:rPr>
              <w:lang w:val="en-US"/>
            </w:rPr>
          </w:pPr>
          <w:r w:rsidRPr="00497884">
            <w:rPr>
              <w:lang w:val="en-US"/>
            </w:rPr>
            <w:t>Index</w:t>
          </w:r>
        </w:p>
        <w:p w:rsidR="00FD3984" w:rsidRPr="00497884" w:rsidRDefault="00FD3984" w:rsidP="00FD3984">
          <w:pPr>
            <w:pStyle w:val="TDC1"/>
            <w:rPr>
              <w:lang w:val="en-US"/>
            </w:rPr>
          </w:pPr>
          <w:r w:rsidRPr="00497884">
            <w:rPr>
              <w:b/>
              <w:bCs/>
              <w:lang w:val="en-US"/>
            </w:rPr>
            <w:t>Objective</w:t>
          </w:r>
          <w:r>
            <w:ptab w:relativeTo="margin" w:alignment="right" w:leader="dot"/>
          </w:r>
          <w:r w:rsidRPr="00497884">
            <w:rPr>
              <w:lang w:val="en-US"/>
            </w:rPr>
            <w:t xml:space="preserve"> </w:t>
          </w:r>
          <w:r w:rsidR="00E40600">
            <w:rPr>
              <w:b/>
              <w:bCs/>
              <w:lang w:val="en-US"/>
            </w:rPr>
            <w:t>2</w:t>
          </w:r>
        </w:p>
        <w:p w:rsidR="00FD3984" w:rsidRPr="00497884" w:rsidRDefault="00FD3984" w:rsidP="00FD3984">
          <w:pPr>
            <w:pStyle w:val="TDC2"/>
            <w:ind w:left="0"/>
            <w:rPr>
              <w:b/>
              <w:lang w:val="en-US"/>
            </w:rPr>
          </w:pPr>
          <w:r w:rsidRPr="00497884">
            <w:rPr>
              <w:b/>
              <w:lang w:val="en-US"/>
            </w:rPr>
            <w:t>Material</w:t>
          </w:r>
          <w:r w:rsidRPr="0094785D">
            <w:rPr>
              <w:b/>
            </w:rPr>
            <w:ptab w:relativeTo="margin" w:alignment="right" w:leader="dot"/>
          </w:r>
          <w:r w:rsidR="00E40600">
            <w:rPr>
              <w:b/>
              <w:lang w:val="en-US"/>
            </w:rPr>
            <w:t xml:space="preserve"> 2</w:t>
          </w:r>
        </w:p>
        <w:p w:rsidR="00FD3984" w:rsidRPr="00497884" w:rsidRDefault="00FD3984" w:rsidP="00FD3984">
          <w:pPr>
            <w:pStyle w:val="TDC3"/>
            <w:ind w:left="0"/>
            <w:rPr>
              <w:b/>
              <w:lang w:val="en-US"/>
            </w:rPr>
          </w:pPr>
          <w:r w:rsidRPr="00497884">
            <w:rPr>
              <w:b/>
              <w:lang w:val="en-US"/>
            </w:rPr>
            <w:t>Equipment</w:t>
          </w:r>
          <w:r w:rsidRPr="0094785D">
            <w:rPr>
              <w:b/>
            </w:rPr>
            <w:ptab w:relativeTo="margin" w:alignment="right" w:leader="dot"/>
          </w:r>
          <w:r w:rsidR="00E40600">
            <w:rPr>
              <w:b/>
              <w:lang w:val="en-US"/>
            </w:rPr>
            <w:t xml:space="preserve"> 2</w:t>
          </w:r>
        </w:p>
        <w:p w:rsidR="00FD3984" w:rsidRPr="00497884" w:rsidRDefault="00FD3984" w:rsidP="00FD3984">
          <w:pPr>
            <w:pStyle w:val="TDC1"/>
            <w:rPr>
              <w:b/>
              <w:lang w:val="en-US"/>
            </w:rPr>
          </w:pPr>
          <w:proofErr w:type="spellStart"/>
          <w:r w:rsidRPr="00497884">
            <w:rPr>
              <w:b/>
              <w:bCs/>
              <w:lang w:val="en-US"/>
            </w:rPr>
            <w:t>Theoric</w:t>
          </w:r>
          <w:proofErr w:type="spellEnd"/>
          <w:r w:rsidRPr="00497884">
            <w:rPr>
              <w:b/>
              <w:bCs/>
              <w:lang w:val="en-US"/>
            </w:rPr>
            <w:t xml:space="preserve"> Introduction</w:t>
          </w:r>
          <w:r w:rsidRPr="0094785D">
            <w:rPr>
              <w:b/>
            </w:rPr>
            <w:ptab w:relativeTo="margin" w:alignment="right" w:leader="dot"/>
          </w:r>
          <w:r w:rsidRPr="00497884">
            <w:rPr>
              <w:b/>
              <w:lang w:val="en-US"/>
            </w:rPr>
            <w:t xml:space="preserve"> </w:t>
          </w:r>
          <w:r w:rsidR="00E40600">
            <w:rPr>
              <w:b/>
              <w:bCs/>
              <w:lang w:val="en-US"/>
            </w:rPr>
            <w:t>2</w:t>
          </w:r>
        </w:p>
        <w:p w:rsidR="00FD3984" w:rsidRPr="00497884" w:rsidRDefault="00FD3984" w:rsidP="00FD3984">
          <w:pPr>
            <w:pStyle w:val="TDC3"/>
            <w:ind w:left="0"/>
            <w:rPr>
              <w:b/>
              <w:lang w:val="en-US"/>
            </w:rPr>
          </w:pPr>
          <w:r w:rsidRPr="00497884">
            <w:rPr>
              <w:b/>
              <w:lang w:val="en-US"/>
            </w:rPr>
            <w:t>Experimental progress</w:t>
          </w:r>
          <w:r w:rsidRPr="0094785D">
            <w:rPr>
              <w:b/>
            </w:rPr>
            <w:ptab w:relativeTo="margin" w:alignment="right" w:leader="dot"/>
          </w:r>
          <w:r w:rsidR="00E40600">
            <w:rPr>
              <w:b/>
              <w:lang w:val="en-US"/>
            </w:rPr>
            <w:t xml:space="preserve"> 3</w:t>
          </w:r>
        </w:p>
        <w:p w:rsidR="00FD3984" w:rsidRPr="00497884" w:rsidRDefault="00FD3984" w:rsidP="00FD3984">
          <w:pPr>
            <w:pStyle w:val="TDC2"/>
            <w:ind w:left="0"/>
            <w:rPr>
              <w:b/>
              <w:lang w:val="en-US"/>
            </w:rPr>
          </w:pPr>
          <w:r w:rsidRPr="00497884">
            <w:rPr>
              <w:b/>
              <w:lang w:val="en-US"/>
            </w:rPr>
            <w:t>Calculations</w:t>
          </w:r>
          <w:r w:rsidRPr="0094785D">
            <w:rPr>
              <w:b/>
            </w:rPr>
            <w:ptab w:relativeTo="margin" w:alignment="right" w:leader="dot"/>
          </w:r>
          <w:r w:rsidR="00E40600">
            <w:rPr>
              <w:b/>
              <w:lang w:val="en-US"/>
            </w:rPr>
            <w:t xml:space="preserve"> 3</w:t>
          </w:r>
        </w:p>
        <w:p w:rsidR="00FD3984" w:rsidRPr="00497884" w:rsidRDefault="00FD3984" w:rsidP="00FD3984">
          <w:pPr>
            <w:pStyle w:val="TDC2"/>
            <w:ind w:left="0"/>
            <w:rPr>
              <w:b/>
              <w:lang w:val="en-US"/>
            </w:rPr>
          </w:pPr>
          <w:r w:rsidRPr="00497884">
            <w:rPr>
              <w:b/>
              <w:lang w:val="en-US"/>
            </w:rPr>
            <w:t>Circuit simulations</w:t>
          </w:r>
          <w:r w:rsidRPr="0094785D">
            <w:rPr>
              <w:b/>
            </w:rPr>
            <w:ptab w:relativeTo="margin" w:alignment="right" w:leader="dot"/>
          </w:r>
          <w:r w:rsidR="00E40600">
            <w:rPr>
              <w:b/>
              <w:lang w:val="en-US"/>
            </w:rPr>
            <w:t xml:space="preserve"> 4</w:t>
          </w:r>
        </w:p>
        <w:p w:rsidR="00FD3984" w:rsidRPr="00497884" w:rsidRDefault="00FD3984" w:rsidP="00FD3984">
          <w:pPr>
            <w:pStyle w:val="TDC2"/>
            <w:ind w:left="0"/>
            <w:rPr>
              <w:b/>
              <w:lang w:val="en-US"/>
            </w:rPr>
          </w:pPr>
          <w:r w:rsidRPr="00497884">
            <w:rPr>
              <w:b/>
              <w:lang w:val="en-US"/>
            </w:rPr>
            <w:t>Comparative of calculated, measured and simulated values</w:t>
          </w:r>
          <w:r w:rsidRPr="0094785D">
            <w:rPr>
              <w:b/>
            </w:rPr>
            <w:ptab w:relativeTo="margin" w:alignment="right" w:leader="dot"/>
          </w:r>
          <w:r w:rsidR="00E40600">
            <w:rPr>
              <w:b/>
              <w:lang w:val="en-US"/>
            </w:rPr>
            <w:t xml:space="preserve"> 4</w:t>
          </w:r>
        </w:p>
        <w:p w:rsidR="00FD3984" w:rsidRPr="00497884" w:rsidRDefault="00FD3984" w:rsidP="00FD3984">
          <w:pPr>
            <w:pStyle w:val="TDC2"/>
            <w:ind w:left="0"/>
            <w:rPr>
              <w:b/>
              <w:lang w:val="en-US"/>
            </w:rPr>
          </w:pPr>
          <w:proofErr w:type="spellStart"/>
          <w:r w:rsidRPr="00497884">
            <w:rPr>
              <w:b/>
              <w:lang w:val="en-US"/>
            </w:rPr>
            <w:t>Questionary</w:t>
          </w:r>
          <w:proofErr w:type="spellEnd"/>
          <w:r w:rsidRPr="0094785D">
            <w:rPr>
              <w:b/>
            </w:rPr>
            <w:ptab w:relativeTo="margin" w:alignment="right" w:leader="dot"/>
          </w:r>
          <w:r w:rsidRPr="00497884">
            <w:rPr>
              <w:b/>
              <w:lang w:val="en-US"/>
            </w:rPr>
            <w:t xml:space="preserve"> 6</w:t>
          </w:r>
        </w:p>
        <w:p w:rsidR="00FD3984" w:rsidRPr="00497884" w:rsidRDefault="00FD3984" w:rsidP="00FD3984">
          <w:pPr>
            <w:pStyle w:val="TDC2"/>
            <w:ind w:left="0"/>
            <w:rPr>
              <w:b/>
              <w:lang w:val="en-US"/>
            </w:rPr>
          </w:pPr>
          <w:r w:rsidRPr="00497884">
            <w:rPr>
              <w:b/>
              <w:lang w:val="en-US"/>
            </w:rPr>
            <w:t>Inferences</w:t>
          </w:r>
          <w:r w:rsidRPr="0094785D">
            <w:rPr>
              <w:b/>
            </w:rPr>
            <w:ptab w:relativeTo="margin" w:alignment="right" w:leader="dot"/>
          </w:r>
          <w:r w:rsidRPr="00497884">
            <w:rPr>
              <w:b/>
              <w:lang w:val="en-US"/>
            </w:rPr>
            <w:t xml:space="preserve"> </w:t>
          </w:r>
          <w:r w:rsidR="00497884">
            <w:rPr>
              <w:b/>
              <w:lang w:val="en-US"/>
            </w:rPr>
            <w:t>6</w:t>
          </w:r>
        </w:p>
        <w:p w:rsidR="00FD3984" w:rsidRPr="00497884" w:rsidRDefault="00FD3984" w:rsidP="00FD3984">
          <w:pPr>
            <w:pStyle w:val="TDC2"/>
            <w:ind w:left="0"/>
            <w:rPr>
              <w:b/>
              <w:lang w:val="en-US"/>
            </w:rPr>
          </w:pPr>
          <w:r w:rsidRPr="00497884">
            <w:rPr>
              <w:b/>
              <w:lang w:val="en-US"/>
            </w:rPr>
            <w:t>Bibliography</w:t>
          </w:r>
          <w:r w:rsidRPr="0094785D">
            <w:rPr>
              <w:b/>
            </w:rPr>
            <w:ptab w:relativeTo="margin" w:alignment="right" w:leader="dot"/>
          </w:r>
          <w:r w:rsidRPr="00497884">
            <w:rPr>
              <w:b/>
              <w:lang w:val="en-US"/>
            </w:rPr>
            <w:t xml:space="preserve"> </w:t>
          </w:r>
          <w:r w:rsidR="00497884">
            <w:rPr>
              <w:b/>
              <w:lang w:val="en-US"/>
            </w:rPr>
            <w:t>6</w:t>
          </w:r>
        </w:p>
      </w:sdtContent>
    </w:sdt>
    <w:p w:rsidR="00FD3984" w:rsidRPr="00497884" w:rsidRDefault="00FD3984">
      <w:pPr>
        <w:spacing w:line="259" w:lineRule="auto"/>
        <w:rPr>
          <w:lang w:val="en-US"/>
        </w:rPr>
      </w:pPr>
      <w:r w:rsidRPr="00497884">
        <w:rPr>
          <w:lang w:val="en-US"/>
        </w:rPr>
        <w:br w:type="page"/>
      </w:r>
    </w:p>
    <w:p w:rsidR="00FD3984" w:rsidRPr="0011358B" w:rsidRDefault="00FD3984" w:rsidP="00FD3984">
      <w:pPr>
        <w:pStyle w:val="Ttulo1"/>
      </w:pPr>
      <w:proofErr w:type="spellStart"/>
      <w:r w:rsidRPr="0011358B">
        <w:lastRenderedPageBreak/>
        <w:t>Objective</w:t>
      </w:r>
      <w:proofErr w:type="spellEnd"/>
    </w:p>
    <w:p w:rsidR="0011358B" w:rsidRPr="00024A1F" w:rsidRDefault="0011358B" w:rsidP="0011358B">
      <w:pPr>
        <w:jc w:val="both"/>
      </w:pPr>
      <w:r>
        <w:t>Se busca que el alumno obtenga los siguientes conocimientos</w:t>
      </w:r>
    </w:p>
    <w:p w:rsidR="0011358B" w:rsidRPr="00024A1F" w:rsidRDefault="0011358B" w:rsidP="0011358B">
      <w:pPr>
        <w:numPr>
          <w:ilvl w:val="0"/>
          <w:numId w:val="6"/>
        </w:numPr>
        <w:spacing w:after="0" w:line="240" w:lineRule="auto"/>
        <w:ind w:right="49"/>
        <w:jc w:val="both"/>
      </w:pPr>
      <w:r w:rsidRPr="00024A1F">
        <w:t>El manejo de los controles del osciloscopio.</w:t>
      </w:r>
    </w:p>
    <w:p w:rsidR="0011358B" w:rsidRPr="00024A1F" w:rsidRDefault="0011358B" w:rsidP="0011358B">
      <w:pPr>
        <w:pStyle w:val="Textodebloque"/>
        <w:numPr>
          <w:ilvl w:val="0"/>
          <w:numId w:val="6"/>
        </w:numPr>
        <w:ind w:right="49"/>
        <w:jc w:val="both"/>
        <w:rPr>
          <w:rFonts w:asciiTheme="minorHAnsi" w:hAnsiTheme="minorHAnsi"/>
          <w:sz w:val="22"/>
          <w:szCs w:val="22"/>
        </w:rPr>
      </w:pPr>
      <w:r w:rsidRPr="00024A1F">
        <w:rPr>
          <w:rFonts w:asciiTheme="minorHAnsi" w:hAnsiTheme="minorHAnsi"/>
          <w:sz w:val="22"/>
          <w:szCs w:val="22"/>
        </w:rPr>
        <w:t>Evaluar la señal de ajuste para puntas de prueba de un osciloscopio de propósito general.</w:t>
      </w:r>
    </w:p>
    <w:p w:rsidR="0011358B" w:rsidRPr="00024A1F" w:rsidRDefault="0011358B" w:rsidP="0011358B">
      <w:pPr>
        <w:pStyle w:val="Textodebloque"/>
        <w:numPr>
          <w:ilvl w:val="0"/>
          <w:numId w:val="6"/>
        </w:numPr>
        <w:ind w:right="49"/>
        <w:jc w:val="both"/>
        <w:rPr>
          <w:rFonts w:asciiTheme="minorHAnsi" w:hAnsiTheme="minorHAnsi"/>
          <w:sz w:val="22"/>
          <w:szCs w:val="22"/>
        </w:rPr>
      </w:pPr>
      <w:r w:rsidRPr="00024A1F">
        <w:rPr>
          <w:rFonts w:asciiTheme="minorHAnsi" w:hAnsiTheme="minorHAnsi"/>
          <w:sz w:val="22"/>
          <w:szCs w:val="22"/>
        </w:rPr>
        <w:t xml:space="preserve">Operar un generador de señales de voltaje en función </w:t>
      </w:r>
      <w:proofErr w:type="spellStart"/>
      <w:r w:rsidRPr="00024A1F">
        <w:rPr>
          <w:rFonts w:asciiTheme="minorHAnsi" w:hAnsiTheme="minorHAnsi"/>
          <w:sz w:val="22"/>
          <w:szCs w:val="22"/>
        </w:rPr>
        <w:t>senoidal</w:t>
      </w:r>
      <w:proofErr w:type="spellEnd"/>
      <w:r w:rsidRPr="00024A1F">
        <w:rPr>
          <w:rFonts w:asciiTheme="minorHAnsi" w:hAnsiTheme="minorHAnsi"/>
          <w:sz w:val="22"/>
          <w:szCs w:val="22"/>
        </w:rPr>
        <w:t>, cuadrada y triangular.</w:t>
      </w:r>
    </w:p>
    <w:p w:rsidR="0011358B" w:rsidRPr="00024A1F" w:rsidRDefault="0011358B" w:rsidP="0011358B">
      <w:pPr>
        <w:pStyle w:val="Textodebloque"/>
        <w:numPr>
          <w:ilvl w:val="0"/>
          <w:numId w:val="6"/>
        </w:numPr>
        <w:ind w:right="49"/>
        <w:jc w:val="both"/>
        <w:rPr>
          <w:rFonts w:asciiTheme="minorHAnsi" w:hAnsiTheme="minorHAnsi"/>
          <w:sz w:val="22"/>
          <w:szCs w:val="22"/>
        </w:rPr>
      </w:pPr>
      <w:r w:rsidRPr="00024A1F">
        <w:rPr>
          <w:rFonts w:asciiTheme="minorHAnsi" w:hAnsiTheme="minorHAnsi"/>
          <w:sz w:val="22"/>
          <w:szCs w:val="22"/>
        </w:rPr>
        <w:t xml:space="preserve">Medir voltaje de </w:t>
      </w:r>
      <w:proofErr w:type="spellStart"/>
      <w:r w:rsidRPr="00024A1F">
        <w:rPr>
          <w:rFonts w:asciiTheme="minorHAnsi" w:hAnsiTheme="minorHAnsi"/>
          <w:sz w:val="22"/>
          <w:szCs w:val="22"/>
        </w:rPr>
        <w:t>c.d</w:t>
      </w:r>
      <w:proofErr w:type="spellEnd"/>
      <w:r w:rsidRPr="00024A1F">
        <w:rPr>
          <w:rFonts w:asciiTheme="minorHAnsi" w:hAnsiTheme="minorHAnsi"/>
          <w:sz w:val="22"/>
          <w:szCs w:val="22"/>
        </w:rPr>
        <w:t xml:space="preserve"> utilizando la entrada horizontal o la entrada vertical del osciloscopio.</w:t>
      </w:r>
    </w:p>
    <w:p w:rsidR="0011358B" w:rsidRPr="00024A1F" w:rsidRDefault="0011358B" w:rsidP="0011358B">
      <w:pPr>
        <w:pStyle w:val="Textodebloque"/>
        <w:numPr>
          <w:ilvl w:val="0"/>
          <w:numId w:val="6"/>
        </w:numPr>
        <w:ind w:right="49"/>
        <w:jc w:val="both"/>
        <w:rPr>
          <w:rFonts w:asciiTheme="minorHAnsi" w:hAnsiTheme="minorHAnsi"/>
          <w:sz w:val="22"/>
          <w:szCs w:val="22"/>
        </w:rPr>
      </w:pPr>
      <w:r w:rsidRPr="00024A1F">
        <w:rPr>
          <w:rFonts w:asciiTheme="minorHAnsi" w:hAnsiTheme="minorHAnsi"/>
          <w:sz w:val="22"/>
          <w:szCs w:val="22"/>
        </w:rPr>
        <w:t>Obtener y evaluar graficas de voltaje vs. tiempo en circuitos básicos para medir amplitudes, períodos y frecuencias de señales de voltaje.</w:t>
      </w:r>
    </w:p>
    <w:p w:rsidR="0011358B" w:rsidRPr="00024A1F" w:rsidRDefault="0011358B" w:rsidP="0011358B">
      <w:pPr>
        <w:pStyle w:val="Textodebloque"/>
        <w:numPr>
          <w:ilvl w:val="0"/>
          <w:numId w:val="6"/>
        </w:numPr>
        <w:ind w:right="49"/>
        <w:jc w:val="both"/>
        <w:rPr>
          <w:rFonts w:asciiTheme="minorHAnsi" w:hAnsiTheme="minorHAnsi"/>
          <w:sz w:val="22"/>
          <w:szCs w:val="22"/>
        </w:rPr>
      </w:pPr>
      <w:r w:rsidRPr="00024A1F">
        <w:rPr>
          <w:rFonts w:asciiTheme="minorHAnsi" w:hAnsiTheme="minorHAnsi"/>
          <w:sz w:val="22"/>
          <w:szCs w:val="22"/>
        </w:rPr>
        <w:t xml:space="preserve">Utilizar las dos entradas verticales del osciloscopio para la medición del desfasamiento entre dos señales </w:t>
      </w:r>
      <w:proofErr w:type="spellStart"/>
      <w:r w:rsidRPr="00024A1F">
        <w:rPr>
          <w:rFonts w:asciiTheme="minorHAnsi" w:hAnsiTheme="minorHAnsi"/>
          <w:sz w:val="22"/>
          <w:szCs w:val="22"/>
        </w:rPr>
        <w:t>senoidales</w:t>
      </w:r>
      <w:proofErr w:type="spellEnd"/>
      <w:r w:rsidRPr="00024A1F">
        <w:rPr>
          <w:rFonts w:asciiTheme="minorHAnsi" w:hAnsiTheme="minorHAnsi"/>
          <w:sz w:val="22"/>
          <w:szCs w:val="22"/>
        </w:rPr>
        <w:t xml:space="preserve"> mediante el modo </w:t>
      </w:r>
      <w:proofErr w:type="gramStart"/>
      <w:r w:rsidRPr="00024A1F">
        <w:rPr>
          <w:rFonts w:asciiTheme="minorHAnsi" w:hAnsiTheme="minorHAnsi"/>
          <w:sz w:val="22"/>
          <w:szCs w:val="22"/>
        </w:rPr>
        <w:t>Y(</w:t>
      </w:r>
      <w:proofErr w:type="gramEnd"/>
      <w:r w:rsidRPr="00024A1F">
        <w:rPr>
          <w:rFonts w:asciiTheme="minorHAnsi" w:hAnsiTheme="minorHAnsi"/>
          <w:sz w:val="22"/>
          <w:szCs w:val="22"/>
        </w:rPr>
        <w:t xml:space="preserve">t) y el de las figuras de </w:t>
      </w:r>
      <w:proofErr w:type="spellStart"/>
      <w:r w:rsidRPr="00024A1F">
        <w:rPr>
          <w:rFonts w:asciiTheme="minorHAnsi" w:hAnsiTheme="minorHAnsi"/>
          <w:sz w:val="22"/>
          <w:szCs w:val="22"/>
        </w:rPr>
        <w:t>Lissajous</w:t>
      </w:r>
      <w:proofErr w:type="spellEnd"/>
      <w:r w:rsidRPr="00024A1F">
        <w:rPr>
          <w:rFonts w:asciiTheme="minorHAnsi" w:hAnsiTheme="minorHAnsi"/>
          <w:sz w:val="22"/>
          <w:szCs w:val="22"/>
        </w:rPr>
        <w:t xml:space="preserve"> en el modo XY.</w:t>
      </w:r>
    </w:p>
    <w:p w:rsidR="00FD3984" w:rsidRPr="0011358B" w:rsidRDefault="00FD3984" w:rsidP="00FD3984">
      <w:pPr>
        <w:pStyle w:val="Ttulo1"/>
        <w:rPr>
          <w:lang w:val="en-US"/>
        </w:rPr>
      </w:pPr>
      <w:r w:rsidRPr="0011358B">
        <w:rPr>
          <w:lang w:val="en-US"/>
        </w:rPr>
        <w:t>Material</w:t>
      </w:r>
    </w:p>
    <w:p w:rsidR="0011358B" w:rsidRPr="0011358B" w:rsidRDefault="0011358B" w:rsidP="0011358B">
      <w:pPr>
        <w:pStyle w:val="Textodebloque"/>
        <w:numPr>
          <w:ilvl w:val="0"/>
          <w:numId w:val="7"/>
        </w:numPr>
        <w:rPr>
          <w:rFonts w:asciiTheme="minorHAnsi" w:hAnsiTheme="minorHAnsi"/>
          <w:sz w:val="22"/>
          <w:szCs w:val="22"/>
          <w:lang w:val="en-US"/>
        </w:rPr>
      </w:pPr>
      <w:r w:rsidRPr="0011358B">
        <w:rPr>
          <w:rFonts w:asciiTheme="minorHAnsi" w:hAnsiTheme="minorHAnsi"/>
          <w:sz w:val="22"/>
          <w:szCs w:val="22"/>
          <w:lang w:val="en-US"/>
        </w:rPr>
        <w:t>1 Resistor 4.7 K</w:t>
      </w:r>
      <w:r w:rsidRPr="00024A1F">
        <w:rPr>
          <w:rFonts w:asciiTheme="minorHAnsi" w:hAnsiTheme="minorHAnsi"/>
          <w:sz w:val="22"/>
          <w:szCs w:val="22"/>
        </w:rPr>
        <w:sym w:font="Symbol" w:char="F057"/>
      </w:r>
      <w:r w:rsidRPr="0011358B">
        <w:rPr>
          <w:rFonts w:asciiTheme="minorHAnsi" w:hAnsiTheme="minorHAnsi"/>
          <w:sz w:val="22"/>
          <w:szCs w:val="22"/>
          <w:lang w:val="en-US"/>
        </w:rPr>
        <w:t xml:space="preserve"> a ½ watt.</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2 Resistores de 10K</w:t>
      </w:r>
      <w:r w:rsidRPr="00024A1F">
        <w:rPr>
          <w:rFonts w:asciiTheme="minorHAnsi" w:hAnsiTheme="minorHAnsi"/>
          <w:sz w:val="22"/>
          <w:szCs w:val="22"/>
        </w:rPr>
        <w:sym w:font="Symbol" w:char="F057"/>
      </w:r>
      <w:r w:rsidRPr="00024A1F">
        <w:rPr>
          <w:rFonts w:asciiTheme="minorHAnsi" w:hAnsiTheme="minorHAnsi"/>
          <w:sz w:val="22"/>
          <w:szCs w:val="22"/>
        </w:rPr>
        <w:t xml:space="preserve"> a ½ watt.</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 xml:space="preserve">1 Capacitor de 0.1 </w:t>
      </w:r>
      <w:r w:rsidRPr="00024A1F">
        <w:rPr>
          <w:rFonts w:asciiTheme="minorHAnsi" w:hAnsiTheme="minorHAnsi"/>
          <w:sz w:val="22"/>
          <w:szCs w:val="22"/>
        </w:rPr>
        <w:sym w:font="Symbol" w:char="F06D"/>
      </w:r>
      <w:r w:rsidRPr="00024A1F">
        <w:rPr>
          <w:rFonts w:asciiTheme="minorHAnsi" w:hAnsiTheme="minorHAnsi"/>
          <w:sz w:val="22"/>
          <w:szCs w:val="22"/>
        </w:rPr>
        <w:t>F.</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 xml:space="preserve">1 </w:t>
      </w:r>
      <w:proofErr w:type="spellStart"/>
      <w:r w:rsidRPr="00024A1F">
        <w:rPr>
          <w:rFonts w:asciiTheme="minorHAnsi" w:hAnsiTheme="minorHAnsi"/>
          <w:sz w:val="22"/>
          <w:szCs w:val="22"/>
        </w:rPr>
        <w:t>Protoboard</w:t>
      </w:r>
      <w:proofErr w:type="spellEnd"/>
      <w:r w:rsidRPr="00024A1F">
        <w:rPr>
          <w:rFonts w:asciiTheme="minorHAnsi" w:hAnsiTheme="minorHAnsi"/>
          <w:sz w:val="22"/>
          <w:szCs w:val="22"/>
        </w:rPr>
        <w:t>.</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Alambres para conexión.</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3 Puntas para osciloscopio.</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1 Punta de BNC a BNC.</w:t>
      </w:r>
      <w:r w:rsidRPr="0011358B">
        <w:t xml:space="preserve"> </w:t>
      </w:r>
    </w:p>
    <w:p w:rsidR="0011358B" w:rsidRPr="00024A1F" w:rsidRDefault="0011358B" w:rsidP="0011358B">
      <w:pPr>
        <w:pStyle w:val="Textodebloque"/>
        <w:numPr>
          <w:ilvl w:val="0"/>
          <w:numId w:val="7"/>
        </w:numPr>
        <w:rPr>
          <w:rFonts w:asciiTheme="minorHAnsi" w:hAnsiTheme="minorHAnsi"/>
          <w:sz w:val="22"/>
          <w:szCs w:val="22"/>
        </w:rPr>
      </w:pPr>
      <w:r w:rsidRPr="00024A1F">
        <w:rPr>
          <w:rFonts w:asciiTheme="minorHAnsi" w:hAnsiTheme="minorHAnsi"/>
          <w:sz w:val="22"/>
          <w:szCs w:val="22"/>
        </w:rPr>
        <w:t>4 Puntas banana-caimán.</w:t>
      </w:r>
    </w:p>
    <w:p w:rsidR="00FD3984" w:rsidRDefault="00FD3984" w:rsidP="0011358B">
      <w:pPr>
        <w:pStyle w:val="Ttulo1"/>
      </w:pPr>
      <w:proofErr w:type="spellStart"/>
      <w:r>
        <w:t>Equipment</w:t>
      </w:r>
      <w:proofErr w:type="spellEnd"/>
    </w:p>
    <w:p w:rsidR="0011358B" w:rsidRPr="00024A1F" w:rsidRDefault="0011358B" w:rsidP="0011358B">
      <w:pPr>
        <w:pStyle w:val="Textodebloque"/>
        <w:numPr>
          <w:ilvl w:val="0"/>
          <w:numId w:val="11"/>
        </w:numPr>
        <w:rPr>
          <w:rFonts w:asciiTheme="minorHAnsi" w:hAnsiTheme="minorHAnsi"/>
          <w:sz w:val="22"/>
          <w:szCs w:val="22"/>
        </w:rPr>
      </w:pPr>
      <w:r w:rsidRPr="00024A1F">
        <w:rPr>
          <w:rFonts w:asciiTheme="minorHAnsi" w:hAnsiTheme="minorHAnsi"/>
          <w:sz w:val="22"/>
          <w:szCs w:val="22"/>
        </w:rPr>
        <w:t>1 Osciloscopio.</w:t>
      </w:r>
    </w:p>
    <w:p w:rsidR="0011358B" w:rsidRPr="00024A1F" w:rsidRDefault="0011358B" w:rsidP="0011358B">
      <w:pPr>
        <w:pStyle w:val="Textodebloque"/>
        <w:numPr>
          <w:ilvl w:val="0"/>
          <w:numId w:val="11"/>
        </w:numPr>
        <w:rPr>
          <w:rFonts w:asciiTheme="minorHAnsi" w:hAnsiTheme="minorHAnsi"/>
          <w:sz w:val="22"/>
          <w:szCs w:val="22"/>
        </w:rPr>
      </w:pPr>
      <w:r w:rsidRPr="00024A1F">
        <w:rPr>
          <w:rFonts w:asciiTheme="minorHAnsi" w:hAnsiTheme="minorHAnsi"/>
          <w:sz w:val="22"/>
          <w:szCs w:val="22"/>
        </w:rPr>
        <w:t>1 Generador de funciones.</w:t>
      </w:r>
    </w:p>
    <w:p w:rsidR="0011358B" w:rsidRPr="00024A1F" w:rsidRDefault="0011358B" w:rsidP="0011358B">
      <w:pPr>
        <w:pStyle w:val="Textodebloque"/>
        <w:numPr>
          <w:ilvl w:val="0"/>
          <w:numId w:val="11"/>
        </w:numPr>
        <w:rPr>
          <w:rFonts w:asciiTheme="minorHAnsi" w:hAnsiTheme="minorHAnsi"/>
          <w:sz w:val="22"/>
          <w:szCs w:val="22"/>
        </w:rPr>
      </w:pPr>
      <w:r w:rsidRPr="00024A1F">
        <w:rPr>
          <w:rFonts w:asciiTheme="minorHAnsi" w:hAnsiTheme="minorHAnsi"/>
          <w:sz w:val="22"/>
          <w:szCs w:val="22"/>
        </w:rPr>
        <w:t>1 Fuente de voltaje variable.</w:t>
      </w:r>
    </w:p>
    <w:p w:rsidR="0011358B" w:rsidRPr="00024A1F" w:rsidRDefault="0011358B" w:rsidP="0011358B">
      <w:pPr>
        <w:pStyle w:val="Textodebloque"/>
        <w:numPr>
          <w:ilvl w:val="0"/>
          <w:numId w:val="11"/>
        </w:numPr>
        <w:rPr>
          <w:rFonts w:asciiTheme="minorHAnsi" w:hAnsiTheme="minorHAnsi"/>
          <w:sz w:val="22"/>
          <w:szCs w:val="22"/>
        </w:rPr>
      </w:pPr>
      <w:r w:rsidRPr="00024A1F">
        <w:rPr>
          <w:rFonts w:asciiTheme="minorHAnsi" w:hAnsiTheme="minorHAnsi"/>
          <w:sz w:val="22"/>
          <w:szCs w:val="22"/>
        </w:rPr>
        <w:t>1 Multímetro.</w:t>
      </w:r>
    </w:p>
    <w:p w:rsidR="00FD3984" w:rsidRDefault="00FD3984" w:rsidP="00FD3984">
      <w:pPr>
        <w:pStyle w:val="Ttulo1"/>
      </w:pPr>
      <w:proofErr w:type="spellStart"/>
      <w:r>
        <w:t>Theoric</w:t>
      </w:r>
      <w:proofErr w:type="spellEnd"/>
      <w:r>
        <w:t xml:space="preserve"> </w:t>
      </w:r>
      <w:proofErr w:type="spellStart"/>
      <w:r>
        <w:t>Introduction</w:t>
      </w:r>
      <w:proofErr w:type="spellEnd"/>
    </w:p>
    <w:p w:rsidR="0011358B" w:rsidRPr="00024A1F" w:rsidRDefault="0011358B" w:rsidP="0011358B">
      <w:pPr>
        <w:pStyle w:val="Textodebloque"/>
        <w:ind w:left="0" w:right="49" w:firstLine="284"/>
        <w:jc w:val="both"/>
        <w:rPr>
          <w:rFonts w:asciiTheme="minorHAnsi" w:hAnsiTheme="minorHAnsi"/>
          <w:b/>
          <w:sz w:val="22"/>
          <w:szCs w:val="22"/>
        </w:rPr>
      </w:pPr>
      <w:r w:rsidRPr="00024A1F">
        <w:rPr>
          <w:rFonts w:asciiTheme="minorHAnsi" w:hAnsiTheme="minorHAnsi"/>
          <w:b/>
          <w:sz w:val="22"/>
          <w:szCs w:val="22"/>
        </w:rPr>
        <w:t>Principio de funcionamiento del osciloscopio.</w:t>
      </w:r>
    </w:p>
    <w:p w:rsidR="0011358B" w:rsidRDefault="0011358B" w:rsidP="0011358B">
      <w:pPr>
        <w:pStyle w:val="Textodebloque"/>
        <w:ind w:left="0" w:right="49" w:firstLine="284"/>
        <w:jc w:val="both"/>
        <w:rPr>
          <w:rFonts w:asciiTheme="minorHAnsi" w:hAnsiTheme="minorHAnsi"/>
          <w:sz w:val="22"/>
          <w:szCs w:val="22"/>
        </w:rPr>
      </w:pPr>
      <w:r w:rsidRPr="00024A1F">
        <w:rPr>
          <w:rFonts w:asciiTheme="minorHAnsi" w:hAnsiTheme="minorHAnsi"/>
          <w:sz w:val="22"/>
          <w:szCs w:val="22"/>
        </w:rPr>
        <w:t>El funcionamiento de este instrumento de medición es similar al de los cinescopios de los receptores de TV: el cañón de electrones (cátodo) envía un haz hacia una pantalla recubierta con un material fosforescente; durante su recorrido, el rayo atraviesa por etapas de enfoque (rejillas) y aceleración (atracción anódica), de tal manera que al golpear la pantalla se produce un punto luminoso, por medio de placas deflectoras convenientemente ubicadas, es posible modificar la trayectoria recta de los electrones, tanto en sentido vertical como en horizontal, permitiendo así el despliegue de diversa información. Permitiendo observar detalles que por otros medios serían imposibles de visualizar.</w:t>
      </w:r>
    </w:p>
    <w:p w:rsidR="0011358B" w:rsidRPr="00024A1F" w:rsidRDefault="0011358B" w:rsidP="0011358B">
      <w:pPr>
        <w:pStyle w:val="Textodebloque"/>
        <w:ind w:right="49"/>
        <w:jc w:val="both"/>
        <w:rPr>
          <w:rFonts w:asciiTheme="minorHAnsi" w:hAnsiTheme="minorHAnsi"/>
          <w:sz w:val="22"/>
          <w:szCs w:val="22"/>
        </w:rPr>
      </w:pPr>
      <w:r>
        <w:rPr>
          <w:rFonts w:asciiTheme="minorHAnsi" w:hAnsiTheme="minorHAnsi"/>
          <w:sz w:val="22"/>
          <w:szCs w:val="22"/>
        </w:rPr>
        <w:t xml:space="preserve">DEFINICION, USO Y TIPOS DE OSCILOSCOPIO </w:t>
      </w:r>
    </w:p>
    <w:p w:rsidR="0011358B" w:rsidRDefault="0011358B" w:rsidP="0011358B">
      <w:pPr>
        <w:pStyle w:val="NormalWeb"/>
        <w:shd w:val="clear" w:color="auto" w:fill="FFFFFF"/>
        <w:spacing w:before="0" w:beforeAutospacing="0" w:after="300" w:afterAutospacing="0"/>
        <w:jc w:val="both"/>
        <w:textAlignment w:val="baseline"/>
        <w:rPr>
          <w:rFonts w:ascii="Segoe UI" w:hAnsi="Segoe UI" w:cs="Segoe UI"/>
          <w:color w:val="444444"/>
          <w:sz w:val="21"/>
          <w:szCs w:val="21"/>
        </w:rPr>
      </w:pPr>
      <w:r>
        <w:rPr>
          <w:rFonts w:ascii="Segoe UI" w:hAnsi="Segoe UI" w:cs="Segoe UI"/>
          <w:color w:val="444444"/>
          <w:sz w:val="21"/>
          <w:szCs w:val="21"/>
        </w:rPr>
        <w:t>Un osciloscopio es un instrumento de medición electrónico para la representación gráfica de señales eléctricas que pueden variar en el tiempo. Es muy usado en electrónica de señal, frecuentemente junto a un analizador de espectro.</w:t>
      </w:r>
    </w:p>
    <w:p w:rsidR="0011358B" w:rsidRDefault="0011358B" w:rsidP="0011358B">
      <w:pPr>
        <w:pStyle w:val="NormalWeb"/>
        <w:shd w:val="clear" w:color="auto" w:fill="FFFFFF"/>
        <w:spacing w:before="0" w:beforeAutospacing="0" w:after="300" w:afterAutospacing="0"/>
        <w:jc w:val="both"/>
        <w:textAlignment w:val="baseline"/>
        <w:rPr>
          <w:rFonts w:ascii="Segoe UI" w:hAnsi="Segoe UI" w:cs="Segoe UI"/>
          <w:color w:val="444444"/>
          <w:sz w:val="21"/>
          <w:szCs w:val="21"/>
        </w:rPr>
      </w:pPr>
      <w:r>
        <w:rPr>
          <w:rFonts w:ascii="Segoe UI" w:hAnsi="Segoe UI" w:cs="Segoe UI"/>
          <w:color w:val="444444"/>
          <w:sz w:val="21"/>
          <w:szCs w:val="21"/>
        </w:rPr>
        <w:t xml:space="preserve">Presenta los valores de las señales eléctricas en forma de coordenadas en una pantalla, en la que normalmente el eje X (horizontal) representa tiempos y el eje Y (vertical) representa tensiones. La imagen así obtenida se denomina oscilograma. Suelen incluir otra entrada, llamada "eje Z" o "Cilindro de </w:t>
      </w:r>
      <w:proofErr w:type="spellStart"/>
      <w:r>
        <w:rPr>
          <w:rFonts w:ascii="Segoe UI" w:hAnsi="Segoe UI" w:cs="Segoe UI"/>
          <w:color w:val="444444"/>
          <w:sz w:val="21"/>
          <w:szCs w:val="21"/>
        </w:rPr>
        <w:t>Wehnelt</w:t>
      </w:r>
      <w:proofErr w:type="spellEnd"/>
      <w:r>
        <w:rPr>
          <w:rFonts w:ascii="Segoe UI" w:hAnsi="Segoe UI" w:cs="Segoe UI"/>
          <w:color w:val="444444"/>
          <w:sz w:val="21"/>
          <w:szCs w:val="21"/>
        </w:rPr>
        <w:t>" que controla la luminosidad del haz, permitiendo resaltar o apagar algunos segmentos de la traza.</w:t>
      </w:r>
    </w:p>
    <w:p w:rsidR="0011358B" w:rsidRDefault="0011358B" w:rsidP="0011358B">
      <w:pPr>
        <w:pStyle w:val="NormalWeb"/>
        <w:shd w:val="clear" w:color="auto" w:fill="FFFFFF"/>
        <w:spacing w:before="0" w:beforeAutospacing="0" w:after="300" w:afterAutospacing="0"/>
        <w:jc w:val="both"/>
        <w:textAlignment w:val="baseline"/>
        <w:rPr>
          <w:rFonts w:ascii="Segoe UI" w:hAnsi="Segoe UI" w:cs="Segoe UI"/>
          <w:color w:val="444444"/>
          <w:sz w:val="21"/>
          <w:szCs w:val="21"/>
        </w:rPr>
      </w:pPr>
      <w:r>
        <w:rPr>
          <w:rFonts w:ascii="Segoe UI" w:hAnsi="Segoe UI" w:cs="Segoe UI"/>
          <w:color w:val="444444"/>
          <w:sz w:val="21"/>
          <w:szCs w:val="21"/>
        </w:rPr>
        <w:t>Los osciloscopios, clasificados según su funcionamiento interno, pueden ser tanto analógicos como digitales, siendo el resultado mostrado idéntico en cualquiera de los dos casos, en teoría.</w:t>
      </w:r>
    </w:p>
    <w:p w:rsidR="00895122" w:rsidRDefault="00EF6AD8" w:rsidP="00EF6AD8">
      <w:pPr>
        <w:jc w:val="center"/>
      </w:pPr>
      <w:r>
        <w:rPr>
          <w:noProof/>
          <w:lang w:eastAsia="es-MX"/>
        </w:rPr>
        <w:drawing>
          <wp:inline distT="0" distB="0" distL="0" distR="0" wp14:anchorId="38D7E664" wp14:editId="4DAE5CE6">
            <wp:extent cx="2324100" cy="22937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5862" t="26284" r="28150" b="28096"/>
                    <a:stretch/>
                  </pic:blipFill>
                  <pic:spPr bwMode="auto">
                    <a:xfrm>
                      <a:off x="0" y="0"/>
                      <a:ext cx="2325972" cy="2295566"/>
                    </a:xfrm>
                    <a:prstGeom prst="rect">
                      <a:avLst/>
                    </a:prstGeom>
                    <a:ln>
                      <a:noFill/>
                    </a:ln>
                    <a:extLst>
                      <a:ext uri="{53640926-AAD7-44D8-BBD7-CCE9431645EC}">
                        <a14:shadowObscured xmlns:a14="http://schemas.microsoft.com/office/drawing/2010/main"/>
                      </a:ext>
                    </a:extLst>
                  </pic:spPr>
                </pic:pic>
              </a:graphicData>
            </a:graphic>
          </wp:inline>
        </w:drawing>
      </w:r>
    </w:p>
    <w:p w:rsidR="00895122" w:rsidRPr="00895122" w:rsidRDefault="00895122" w:rsidP="00895122"/>
    <w:p w:rsidR="00FD3984" w:rsidRPr="00497884" w:rsidRDefault="00FD3984" w:rsidP="00FD3984">
      <w:pPr>
        <w:pStyle w:val="Ttulo1"/>
        <w:rPr>
          <w:lang w:val="en-US"/>
        </w:rPr>
      </w:pPr>
      <w:r w:rsidRPr="00497884">
        <w:rPr>
          <w:lang w:val="en-US"/>
        </w:rPr>
        <w:t>Experimental progress</w:t>
      </w:r>
    </w:p>
    <w:p w:rsidR="00E24F63" w:rsidRPr="00497884" w:rsidRDefault="00FD3984" w:rsidP="00EF6AD8">
      <w:pPr>
        <w:pStyle w:val="Ttulo1"/>
        <w:rPr>
          <w:lang w:val="en-US"/>
        </w:rPr>
      </w:pPr>
      <w:r w:rsidRPr="00497884">
        <w:rPr>
          <w:lang w:val="en-US"/>
        </w:rPr>
        <w:t>Calculations</w:t>
      </w:r>
    </w:p>
    <w:p w:rsidR="00A31109" w:rsidRPr="00EF6AD8" w:rsidRDefault="00FD3984" w:rsidP="00EF6AD8">
      <w:pPr>
        <w:pStyle w:val="Ttulo1"/>
        <w:rPr>
          <w:lang w:val="en-US"/>
        </w:rPr>
      </w:pPr>
      <w:r w:rsidRPr="00497884">
        <w:rPr>
          <w:lang w:val="en-US"/>
        </w:rPr>
        <w:t>Circuit simulations</w:t>
      </w:r>
    </w:p>
    <w:p w:rsidR="0073426C" w:rsidRPr="00EF6AD8" w:rsidRDefault="00FD3984" w:rsidP="00EF6AD8">
      <w:pPr>
        <w:pStyle w:val="Ttulo1"/>
        <w:rPr>
          <w:lang w:val="en-US"/>
        </w:rPr>
      </w:pPr>
      <w:r w:rsidRPr="00497884">
        <w:rPr>
          <w:lang w:val="en-US"/>
        </w:rPr>
        <w:t>Comparative of calculated, measured and simulated values</w:t>
      </w:r>
    </w:p>
    <w:p w:rsidR="00FD3984" w:rsidRPr="00EF6AD8" w:rsidRDefault="00FD3984" w:rsidP="00FD3984">
      <w:pPr>
        <w:pStyle w:val="Ttulo1"/>
        <w:rPr>
          <w:lang w:val="en-US"/>
        </w:rPr>
      </w:pPr>
      <w:proofErr w:type="spellStart"/>
      <w:r w:rsidRPr="00EF6AD8">
        <w:rPr>
          <w:lang w:val="en-US"/>
        </w:rPr>
        <w:t>Questionary</w:t>
      </w:r>
      <w:proofErr w:type="spellEnd"/>
    </w:p>
    <w:p w:rsidR="00FD3984" w:rsidRPr="00EF6AD8" w:rsidRDefault="00FD3984" w:rsidP="00FD3984">
      <w:pPr>
        <w:pStyle w:val="Ttulo1"/>
        <w:rPr>
          <w:lang w:val="en-US"/>
        </w:rPr>
      </w:pPr>
      <w:r w:rsidRPr="00EF6AD8">
        <w:rPr>
          <w:lang w:val="en-US"/>
        </w:rPr>
        <w:t>Inferences</w:t>
      </w:r>
    </w:p>
    <w:p w:rsidR="00FD3984" w:rsidRPr="00EF6AD8" w:rsidRDefault="00FD3984" w:rsidP="00FD3984">
      <w:pPr>
        <w:pStyle w:val="Ttulo1"/>
        <w:rPr>
          <w:lang w:val="en-US"/>
        </w:rPr>
      </w:pPr>
      <w:r w:rsidRPr="00EF6AD8">
        <w:rPr>
          <w:lang w:val="en-US"/>
        </w:rPr>
        <w:t>Bibliography</w:t>
      </w:r>
    </w:p>
    <w:p w:rsidR="00497884" w:rsidRPr="00EF6AD8" w:rsidRDefault="00497884" w:rsidP="00497884">
      <w:pPr>
        <w:rPr>
          <w:lang w:val="en-US"/>
        </w:rPr>
      </w:pPr>
    </w:p>
    <w:p w:rsidR="00497884" w:rsidRDefault="00EF6AD8" w:rsidP="00EF6AD8">
      <w:pPr>
        <w:pStyle w:val="Prrafodelista"/>
        <w:numPr>
          <w:ilvl w:val="0"/>
          <w:numId w:val="12"/>
        </w:numPr>
        <w:rPr>
          <w:lang w:val="en-US"/>
        </w:rPr>
      </w:pPr>
      <w:hyperlink r:id="rId9" w:history="1">
        <w:r w:rsidRPr="006335E8">
          <w:rPr>
            <w:rStyle w:val="Hipervnculo"/>
            <w:lang w:val="en-US"/>
          </w:rPr>
          <w:t>https://www.equiposylaboratorio.com/sitio/contenidos_mo.php?it=1484</w:t>
        </w:r>
      </w:hyperlink>
    </w:p>
    <w:p w:rsidR="00EF6AD8" w:rsidRPr="00EF6AD8" w:rsidRDefault="00EF6AD8" w:rsidP="00EF6AD8">
      <w:pPr>
        <w:ind w:left="360"/>
        <w:rPr>
          <w:lang w:val="en-US"/>
        </w:rPr>
      </w:pPr>
      <w:bookmarkStart w:id="0" w:name="_GoBack"/>
      <w:bookmarkEnd w:id="0"/>
    </w:p>
    <w:sectPr w:rsidR="00EF6AD8" w:rsidRPr="00EF6AD8" w:rsidSect="00FD3984">
      <w:pgSz w:w="15840" w:h="1224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tarBa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2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106E0171"/>
    <w:multiLevelType w:val="hybridMultilevel"/>
    <w:tmpl w:val="1BBEC612"/>
    <w:lvl w:ilvl="0" w:tplc="FFFFFFFF">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FFFFFFFF">
      <w:start w:val="1"/>
      <w:numFmt w:val="bullet"/>
      <w:pStyle w:val="ListBulletedItem1"/>
      <w:lvlText w:val=""/>
      <w:lvlJc w:val="left"/>
      <w:pPr>
        <w:tabs>
          <w:tab w:val="num" w:pos="360"/>
        </w:tabs>
        <w:ind w:left="340" w:hanging="340"/>
      </w:pPr>
      <w:rPr>
        <w:rFonts w:ascii="StarBats" w:hAnsi="StarBats" w:hint="default"/>
        <w:b/>
        <w:i w:val="0"/>
        <w:sz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90141E2"/>
    <w:multiLevelType w:val="hybridMultilevel"/>
    <w:tmpl w:val="16FAC8F2"/>
    <w:lvl w:ilvl="0" w:tplc="04090017">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04090019">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35761CA7"/>
    <w:multiLevelType w:val="hybridMultilevel"/>
    <w:tmpl w:val="B1545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D51A2F"/>
    <w:multiLevelType w:val="hybridMultilevel"/>
    <w:tmpl w:val="08805C38"/>
    <w:lvl w:ilvl="0" w:tplc="564AABBE">
      <w:start w:val="1"/>
      <w:numFmt w:val="decimal"/>
      <w:lvlText w:val="%1)"/>
      <w:lvlJc w:val="left"/>
      <w:pPr>
        <w:ind w:left="644" w:hanging="360"/>
      </w:pPr>
      <w:rPr>
        <w:sz w:val="24"/>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2804" w:hanging="360"/>
      </w:pPr>
    </w:lvl>
    <w:lvl w:ilvl="4" w:tplc="080A0019">
      <w:start w:val="1"/>
      <w:numFmt w:val="lowerLetter"/>
      <w:lvlText w:val="%5."/>
      <w:lvlJc w:val="left"/>
      <w:pPr>
        <w:ind w:left="3524" w:hanging="360"/>
      </w:pPr>
    </w:lvl>
    <w:lvl w:ilvl="5" w:tplc="080A001B">
      <w:start w:val="1"/>
      <w:numFmt w:val="lowerRoman"/>
      <w:lvlText w:val="%6."/>
      <w:lvlJc w:val="right"/>
      <w:pPr>
        <w:ind w:left="4244" w:hanging="180"/>
      </w:pPr>
    </w:lvl>
    <w:lvl w:ilvl="6" w:tplc="080A000F">
      <w:start w:val="1"/>
      <w:numFmt w:val="decimal"/>
      <w:lvlText w:val="%7."/>
      <w:lvlJc w:val="left"/>
      <w:pPr>
        <w:ind w:left="4964" w:hanging="360"/>
      </w:pPr>
    </w:lvl>
    <w:lvl w:ilvl="7" w:tplc="080A0019">
      <w:start w:val="1"/>
      <w:numFmt w:val="lowerLetter"/>
      <w:lvlText w:val="%8."/>
      <w:lvlJc w:val="left"/>
      <w:pPr>
        <w:ind w:left="5684" w:hanging="360"/>
      </w:pPr>
    </w:lvl>
    <w:lvl w:ilvl="8" w:tplc="080A001B">
      <w:start w:val="1"/>
      <w:numFmt w:val="lowerRoman"/>
      <w:lvlText w:val="%9."/>
      <w:lvlJc w:val="right"/>
      <w:pPr>
        <w:ind w:left="6404" w:hanging="180"/>
      </w:pPr>
    </w:lvl>
  </w:abstractNum>
  <w:abstractNum w:abstractNumId="5">
    <w:nsid w:val="5D1072DB"/>
    <w:multiLevelType w:val="hybridMultilevel"/>
    <w:tmpl w:val="67FC8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3A56B3"/>
    <w:multiLevelType w:val="hybridMultilevel"/>
    <w:tmpl w:val="532AF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02B7F2C"/>
    <w:multiLevelType w:val="hybridMultilevel"/>
    <w:tmpl w:val="29842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2D34C2C"/>
    <w:multiLevelType w:val="hybridMultilevel"/>
    <w:tmpl w:val="6E7CE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80811FE"/>
    <w:multiLevelType w:val="hybridMultilevel"/>
    <w:tmpl w:val="2E8E613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870978"/>
    <w:multiLevelType w:val="hybridMultilevel"/>
    <w:tmpl w:val="CC3CA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5"/>
  </w:num>
  <w:num w:numId="8">
    <w:abstractNumId w:val="1"/>
  </w:num>
  <w:num w:numId="9">
    <w:abstractNumId w:val="2"/>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84"/>
    <w:rsid w:val="00031282"/>
    <w:rsid w:val="0011358B"/>
    <w:rsid w:val="0016559D"/>
    <w:rsid w:val="00497884"/>
    <w:rsid w:val="0073426C"/>
    <w:rsid w:val="00755924"/>
    <w:rsid w:val="00850001"/>
    <w:rsid w:val="00895122"/>
    <w:rsid w:val="009E7059"/>
    <w:rsid w:val="00A31109"/>
    <w:rsid w:val="00C74AEA"/>
    <w:rsid w:val="00E24F63"/>
    <w:rsid w:val="00E40600"/>
    <w:rsid w:val="00EF6AD8"/>
    <w:rsid w:val="00FD39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84"/>
    <w:pPr>
      <w:spacing w:line="256" w:lineRule="auto"/>
    </w:pPr>
  </w:style>
  <w:style w:type="paragraph" w:styleId="Ttulo1">
    <w:name w:val="heading 1"/>
    <w:basedOn w:val="Normal"/>
    <w:next w:val="Normal"/>
    <w:link w:val="Ttulo1Car"/>
    <w:uiPriority w:val="9"/>
    <w:qFormat/>
    <w:rsid w:val="00FD3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51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98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D3984"/>
    <w:pPr>
      <w:spacing w:line="259" w:lineRule="auto"/>
      <w:outlineLvl w:val="9"/>
    </w:pPr>
    <w:rPr>
      <w:lang w:eastAsia="es-MX"/>
    </w:rPr>
  </w:style>
  <w:style w:type="paragraph" w:styleId="TDC2">
    <w:name w:val="toc 2"/>
    <w:basedOn w:val="Normal"/>
    <w:next w:val="Normal"/>
    <w:autoRedefine/>
    <w:uiPriority w:val="39"/>
    <w:unhideWhenUsed/>
    <w:rsid w:val="00FD3984"/>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FD3984"/>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FD3984"/>
    <w:pPr>
      <w:spacing w:after="100" w:line="259" w:lineRule="auto"/>
      <w:ind w:left="440"/>
    </w:pPr>
    <w:rPr>
      <w:rFonts w:eastAsiaTheme="minorEastAsia" w:cs="Times New Roman"/>
      <w:lang w:eastAsia="es-MX"/>
    </w:rPr>
  </w:style>
  <w:style w:type="paragraph" w:styleId="Prrafodelista">
    <w:name w:val="List Paragraph"/>
    <w:basedOn w:val="Normal"/>
    <w:uiPriority w:val="34"/>
    <w:qFormat/>
    <w:rsid w:val="00755924"/>
    <w:pPr>
      <w:ind w:left="720"/>
      <w:contextualSpacing/>
    </w:pPr>
  </w:style>
  <w:style w:type="character" w:customStyle="1" w:styleId="Ttulo2Car">
    <w:name w:val="Título 2 Car"/>
    <w:basedOn w:val="Fuentedeprrafopredeter"/>
    <w:link w:val="Ttulo2"/>
    <w:uiPriority w:val="9"/>
    <w:rsid w:val="0089512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A31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31109"/>
    <w:rPr>
      <w:color w:val="808080"/>
    </w:rPr>
  </w:style>
  <w:style w:type="paragraph" w:styleId="Textodeglobo">
    <w:name w:val="Balloon Text"/>
    <w:basedOn w:val="Normal"/>
    <w:link w:val="TextodegloboCar"/>
    <w:uiPriority w:val="99"/>
    <w:semiHidden/>
    <w:unhideWhenUsed/>
    <w:rsid w:val="00497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884"/>
    <w:rPr>
      <w:rFonts w:ascii="Tahoma" w:hAnsi="Tahoma" w:cs="Tahoma"/>
      <w:sz w:val="16"/>
      <w:szCs w:val="16"/>
    </w:rPr>
  </w:style>
  <w:style w:type="character" w:styleId="Hipervnculo">
    <w:name w:val="Hyperlink"/>
    <w:basedOn w:val="Fuentedeprrafopredeter"/>
    <w:uiPriority w:val="99"/>
    <w:unhideWhenUsed/>
    <w:rsid w:val="00497884"/>
    <w:rPr>
      <w:color w:val="0000FF"/>
      <w:u w:val="single"/>
    </w:rPr>
  </w:style>
  <w:style w:type="paragraph" w:styleId="Textodebloque">
    <w:name w:val="Block Text"/>
    <w:basedOn w:val="Normal"/>
    <w:semiHidden/>
    <w:rsid w:val="0011358B"/>
    <w:pPr>
      <w:spacing w:after="0" w:line="240" w:lineRule="auto"/>
      <w:ind w:left="851" w:right="900"/>
    </w:pPr>
    <w:rPr>
      <w:rFonts w:ascii="Arial" w:eastAsia="Times New Roman" w:hAnsi="Arial" w:cs="Arial"/>
      <w:bCs/>
      <w:sz w:val="24"/>
      <w:szCs w:val="20"/>
      <w:lang w:val="es-ES" w:eastAsia="es-ES"/>
    </w:rPr>
  </w:style>
  <w:style w:type="paragraph" w:customStyle="1" w:styleId="Ttulo10">
    <w:name w:val="Título1"/>
    <w:basedOn w:val="Normal"/>
    <w:qFormat/>
    <w:rsid w:val="0011358B"/>
    <w:pPr>
      <w:spacing w:after="0" w:line="240" w:lineRule="auto"/>
      <w:jc w:val="center"/>
    </w:pPr>
    <w:rPr>
      <w:rFonts w:ascii="Franklin Gothic Demi Cond" w:eastAsia="Times New Roman" w:hAnsi="Franklin Gothic Demi Cond" w:cs="Times New Roman"/>
      <w:sz w:val="36"/>
      <w:szCs w:val="20"/>
      <w:lang w:val="es-ES_tradnl" w:eastAsia="es-ES"/>
    </w:rPr>
  </w:style>
  <w:style w:type="paragraph" w:customStyle="1" w:styleId="ListBulletedItem1">
    <w:name w:val="List Bulleted Item 1"/>
    <w:basedOn w:val="Normal"/>
    <w:rsid w:val="0011358B"/>
    <w:pPr>
      <w:numPr>
        <w:ilvl w:val="1"/>
        <w:numId w:val="8"/>
      </w:numPr>
      <w:spacing w:after="0" w:line="240" w:lineRule="auto"/>
    </w:pPr>
    <w:rPr>
      <w:rFonts w:ascii="Times New Roman" w:eastAsia="Times New Roman" w:hAnsi="Times New Roman" w:cs="Times New Roman"/>
      <w:sz w:val="24"/>
      <w:szCs w:val="24"/>
      <w:lang w:val="es-ES" w:eastAsia="es-ES"/>
    </w:rPr>
  </w:style>
  <w:style w:type="paragraph" w:customStyle="1" w:styleId="ListBulletedItem2">
    <w:name w:val="List Bulleted Item 2"/>
    <w:basedOn w:val="Normal"/>
    <w:rsid w:val="0011358B"/>
    <w:pPr>
      <w:numPr>
        <w:ilvl w:val="1"/>
        <w:numId w:val="9"/>
      </w:numPr>
      <w:spacing w:after="0"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11358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84"/>
    <w:pPr>
      <w:spacing w:line="256" w:lineRule="auto"/>
    </w:pPr>
  </w:style>
  <w:style w:type="paragraph" w:styleId="Ttulo1">
    <w:name w:val="heading 1"/>
    <w:basedOn w:val="Normal"/>
    <w:next w:val="Normal"/>
    <w:link w:val="Ttulo1Car"/>
    <w:uiPriority w:val="9"/>
    <w:qFormat/>
    <w:rsid w:val="00FD3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51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98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D3984"/>
    <w:pPr>
      <w:spacing w:line="259" w:lineRule="auto"/>
      <w:outlineLvl w:val="9"/>
    </w:pPr>
    <w:rPr>
      <w:lang w:eastAsia="es-MX"/>
    </w:rPr>
  </w:style>
  <w:style w:type="paragraph" w:styleId="TDC2">
    <w:name w:val="toc 2"/>
    <w:basedOn w:val="Normal"/>
    <w:next w:val="Normal"/>
    <w:autoRedefine/>
    <w:uiPriority w:val="39"/>
    <w:unhideWhenUsed/>
    <w:rsid w:val="00FD3984"/>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FD3984"/>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FD3984"/>
    <w:pPr>
      <w:spacing w:after="100" w:line="259" w:lineRule="auto"/>
      <w:ind w:left="440"/>
    </w:pPr>
    <w:rPr>
      <w:rFonts w:eastAsiaTheme="minorEastAsia" w:cs="Times New Roman"/>
      <w:lang w:eastAsia="es-MX"/>
    </w:rPr>
  </w:style>
  <w:style w:type="paragraph" w:styleId="Prrafodelista">
    <w:name w:val="List Paragraph"/>
    <w:basedOn w:val="Normal"/>
    <w:uiPriority w:val="34"/>
    <w:qFormat/>
    <w:rsid w:val="00755924"/>
    <w:pPr>
      <w:ind w:left="720"/>
      <w:contextualSpacing/>
    </w:pPr>
  </w:style>
  <w:style w:type="character" w:customStyle="1" w:styleId="Ttulo2Car">
    <w:name w:val="Título 2 Car"/>
    <w:basedOn w:val="Fuentedeprrafopredeter"/>
    <w:link w:val="Ttulo2"/>
    <w:uiPriority w:val="9"/>
    <w:rsid w:val="0089512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A31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31109"/>
    <w:rPr>
      <w:color w:val="808080"/>
    </w:rPr>
  </w:style>
  <w:style w:type="paragraph" w:styleId="Textodeglobo">
    <w:name w:val="Balloon Text"/>
    <w:basedOn w:val="Normal"/>
    <w:link w:val="TextodegloboCar"/>
    <w:uiPriority w:val="99"/>
    <w:semiHidden/>
    <w:unhideWhenUsed/>
    <w:rsid w:val="00497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884"/>
    <w:rPr>
      <w:rFonts w:ascii="Tahoma" w:hAnsi="Tahoma" w:cs="Tahoma"/>
      <w:sz w:val="16"/>
      <w:szCs w:val="16"/>
    </w:rPr>
  </w:style>
  <w:style w:type="character" w:styleId="Hipervnculo">
    <w:name w:val="Hyperlink"/>
    <w:basedOn w:val="Fuentedeprrafopredeter"/>
    <w:uiPriority w:val="99"/>
    <w:unhideWhenUsed/>
    <w:rsid w:val="00497884"/>
    <w:rPr>
      <w:color w:val="0000FF"/>
      <w:u w:val="single"/>
    </w:rPr>
  </w:style>
  <w:style w:type="paragraph" w:styleId="Textodebloque">
    <w:name w:val="Block Text"/>
    <w:basedOn w:val="Normal"/>
    <w:semiHidden/>
    <w:rsid w:val="0011358B"/>
    <w:pPr>
      <w:spacing w:after="0" w:line="240" w:lineRule="auto"/>
      <w:ind w:left="851" w:right="900"/>
    </w:pPr>
    <w:rPr>
      <w:rFonts w:ascii="Arial" w:eastAsia="Times New Roman" w:hAnsi="Arial" w:cs="Arial"/>
      <w:bCs/>
      <w:sz w:val="24"/>
      <w:szCs w:val="20"/>
      <w:lang w:val="es-ES" w:eastAsia="es-ES"/>
    </w:rPr>
  </w:style>
  <w:style w:type="paragraph" w:customStyle="1" w:styleId="Ttulo10">
    <w:name w:val="Título1"/>
    <w:basedOn w:val="Normal"/>
    <w:qFormat/>
    <w:rsid w:val="0011358B"/>
    <w:pPr>
      <w:spacing w:after="0" w:line="240" w:lineRule="auto"/>
      <w:jc w:val="center"/>
    </w:pPr>
    <w:rPr>
      <w:rFonts w:ascii="Franklin Gothic Demi Cond" w:eastAsia="Times New Roman" w:hAnsi="Franklin Gothic Demi Cond" w:cs="Times New Roman"/>
      <w:sz w:val="36"/>
      <w:szCs w:val="20"/>
      <w:lang w:val="es-ES_tradnl" w:eastAsia="es-ES"/>
    </w:rPr>
  </w:style>
  <w:style w:type="paragraph" w:customStyle="1" w:styleId="ListBulletedItem1">
    <w:name w:val="List Bulleted Item 1"/>
    <w:basedOn w:val="Normal"/>
    <w:rsid w:val="0011358B"/>
    <w:pPr>
      <w:numPr>
        <w:ilvl w:val="1"/>
        <w:numId w:val="8"/>
      </w:numPr>
      <w:spacing w:after="0" w:line="240" w:lineRule="auto"/>
    </w:pPr>
    <w:rPr>
      <w:rFonts w:ascii="Times New Roman" w:eastAsia="Times New Roman" w:hAnsi="Times New Roman" w:cs="Times New Roman"/>
      <w:sz w:val="24"/>
      <w:szCs w:val="24"/>
      <w:lang w:val="es-ES" w:eastAsia="es-ES"/>
    </w:rPr>
  </w:style>
  <w:style w:type="paragraph" w:customStyle="1" w:styleId="ListBulletedItem2">
    <w:name w:val="List Bulleted Item 2"/>
    <w:basedOn w:val="Normal"/>
    <w:rsid w:val="0011358B"/>
    <w:pPr>
      <w:numPr>
        <w:ilvl w:val="1"/>
        <w:numId w:val="9"/>
      </w:numPr>
      <w:spacing w:after="0"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11358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7151">
      <w:bodyDiv w:val="1"/>
      <w:marLeft w:val="0"/>
      <w:marRight w:val="0"/>
      <w:marTop w:val="0"/>
      <w:marBottom w:val="0"/>
      <w:divBdr>
        <w:top w:val="none" w:sz="0" w:space="0" w:color="auto"/>
        <w:left w:val="none" w:sz="0" w:space="0" w:color="auto"/>
        <w:bottom w:val="none" w:sz="0" w:space="0" w:color="auto"/>
        <w:right w:val="none" w:sz="0" w:space="0" w:color="auto"/>
      </w:divBdr>
    </w:div>
    <w:div w:id="445197020">
      <w:bodyDiv w:val="1"/>
      <w:marLeft w:val="0"/>
      <w:marRight w:val="0"/>
      <w:marTop w:val="0"/>
      <w:marBottom w:val="0"/>
      <w:divBdr>
        <w:top w:val="none" w:sz="0" w:space="0" w:color="auto"/>
        <w:left w:val="none" w:sz="0" w:space="0" w:color="auto"/>
        <w:bottom w:val="none" w:sz="0" w:space="0" w:color="auto"/>
        <w:right w:val="none" w:sz="0" w:space="0" w:color="auto"/>
      </w:divBdr>
      <w:divsChild>
        <w:div w:id="1533806126">
          <w:marLeft w:val="0"/>
          <w:marRight w:val="0"/>
          <w:marTop w:val="0"/>
          <w:marBottom w:val="0"/>
          <w:divBdr>
            <w:top w:val="none" w:sz="0" w:space="0" w:color="auto"/>
            <w:left w:val="none" w:sz="0" w:space="0" w:color="auto"/>
            <w:bottom w:val="none" w:sz="0" w:space="0" w:color="auto"/>
            <w:right w:val="none" w:sz="0" w:space="0" w:color="auto"/>
          </w:divBdr>
          <w:divsChild>
            <w:div w:id="1043212453">
              <w:marLeft w:val="0"/>
              <w:marRight w:val="60"/>
              <w:marTop w:val="0"/>
              <w:marBottom w:val="0"/>
              <w:divBdr>
                <w:top w:val="none" w:sz="0" w:space="0" w:color="auto"/>
                <w:left w:val="none" w:sz="0" w:space="0" w:color="auto"/>
                <w:bottom w:val="none" w:sz="0" w:space="0" w:color="auto"/>
                <w:right w:val="none" w:sz="0" w:space="0" w:color="auto"/>
              </w:divBdr>
              <w:divsChild>
                <w:div w:id="428739686">
                  <w:marLeft w:val="0"/>
                  <w:marRight w:val="0"/>
                  <w:marTop w:val="0"/>
                  <w:marBottom w:val="120"/>
                  <w:divBdr>
                    <w:top w:val="single" w:sz="6" w:space="0" w:color="A0A0A0"/>
                    <w:left w:val="single" w:sz="6" w:space="0" w:color="B9B9B9"/>
                    <w:bottom w:val="single" w:sz="6" w:space="0" w:color="B9B9B9"/>
                    <w:right w:val="single" w:sz="6" w:space="0" w:color="B9B9B9"/>
                  </w:divBdr>
                  <w:divsChild>
                    <w:div w:id="719672567">
                      <w:marLeft w:val="0"/>
                      <w:marRight w:val="0"/>
                      <w:marTop w:val="0"/>
                      <w:marBottom w:val="0"/>
                      <w:divBdr>
                        <w:top w:val="none" w:sz="0" w:space="0" w:color="auto"/>
                        <w:left w:val="none" w:sz="0" w:space="0" w:color="auto"/>
                        <w:bottom w:val="none" w:sz="0" w:space="0" w:color="auto"/>
                        <w:right w:val="none" w:sz="0" w:space="0" w:color="auto"/>
                      </w:divBdr>
                    </w:div>
                    <w:div w:id="976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5057">
          <w:marLeft w:val="0"/>
          <w:marRight w:val="0"/>
          <w:marTop w:val="0"/>
          <w:marBottom w:val="0"/>
          <w:divBdr>
            <w:top w:val="none" w:sz="0" w:space="0" w:color="auto"/>
            <w:left w:val="none" w:sz="0" w:space="0" w:color="auto"/>
            <w:bottom w:val="none" w:sz="0" w:space="0" w:color="auto"/>
            <w:right w:val="none" w:sz="0" w:space="0" w:color="auto"/>
          </w:divBdr>
          <w:divsChild>
            <w:div w:id="1185552414">
              <w:marLeft w:val="60"/>
              <w:marRight w:val="0"/>
              <w:marTop w:val="0"/>
              <w:marBottom w:val="0"/>
              <w:divBdr>
                <w:top w:val="none" w:sz="0" w:space="0" w:color="auto"/>
                <w:left w:val="none" w:sz="0" w:space="0" w:color="auto"/>
                <w:bottom w:val="none" w:sz="0" w:space="0" w:color="auto"/>
                <w:right w:val="none" w:sz="0" w:space="0" w:color="auto"/>
              </w:divBdr>
              <w:divsChild>
                <w:div w:id="1294945704">
                  <w:marLeft w:val="0"/>
                  <w:marRight w:val="0"/>
                  <w:marTop w:val="0"/>
                  <w:marBottom w:val="0"/>
                  <w:divBdr>
                    <w:top w:val="none" w:sz="0" w:space="0" w:color="auto"/>
                    <w:left w:val="none" w:sz="0" w:space="0" w:color="auto"/>
                    <w:bottom w:val="none" w:sz="0" w:space="0" w:color="auto"/>
                    <w:right w:val="none" w:sz="0" w:space="0" w:color="auto"/>
                  </w:divBdr>
                  <w:divsChild>
                    <w:div w:id="737896130">
                      <w:marLeft w:val="0"/>
                      <w:marRight w:val="0"/>
                      <w:marTop w:val="0"/>
                      <w:marBottom w:val="120"/>
                      <w:divBdr>
                        <w:top w:val="single" w:sz="6" w:space="0" w:color="F5F5F5"/>
                        <w:left w:val="single" w:sz="6" w:space="0" w:color="F5F5F5"/>
                        <w:bottom w:val="single" w:sz="6" w:space="0" w:color="F5F5F5"/>
                        <w:right w:val="single" w:sz="6" w:space="0" w:color="F5F5F5"/>
                      </w:divBdr>
                      <w:divsChild>
                        <w:div w:id="302856831">
                          <w:marLeft w:val="0"/>
                          <w:marRight w:val="0"/>
                          <w:marTop w:val="0"/>
                          <w:marBottom w:val="0"/>
                          <w:divBdr>
                            <w:top w:val="none" w:sz="0" w:space="0" w:color="auto"/>
                            <w:left w:val="none" w:sz="0" w:space="0" w:color="auto"/>
                            <w:bottom w:val="none" w:sz="0" w:space="0" w:color="auto"/>
                            <w:right w:val="none" w:sz="0" w:space="0" w:color="auto"/>
                          </w:divBdr>
                          <w:divsChild>
                            <w:div w:id="2485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01474">
      <w:bodyDiv w:val="1"/>
      <w:marLeft w:val="0"/>
      <w:marRight w:val="0"/>
      <w:marTop w:val="0"/>
      <w:marBottom w:val="0"/>
      <w:divBdr>
        <w:top w:val="none" w:sz="0" w:space="0" w:color="auto"/>
        <w:left w:val="none" w:sz="0" w:space="0" w:color="auto"/>
        <w:bottom w:val="none" w:sz="0" w:space="0" w:color="auto"/>
        <w:right w:val="none" w:sz="0" w:space="0" w:color="auto"/>
      </w:divBdr>
    </w:div>
    <w:div w:id="10267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quiposylaboratorio.com/sitio/contenidos_mo.php?it=14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Hassan Rodríguez Hernandez</dc:creator>
  <cp:lastModifiedBy>User1</cp:lastModifiedBy>
  <cp:revision>2</cp:revision>
  <dcterms:created xsi:type="dcterms:W3CDTF">2018-06-03T17:23:00Z</dcterms:created>
  <dcterms:modified xsi:type="dcterms:W3CDTF">2018-06-03T17:23:00Z</dcterms:modified>
</cp:coreProperties>
</file>