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jc w:val="center"/>
        <w:tblInd w:w="0" w:type="dxa"/>
        <w:tblLook w:val="04A0" w:firstRow="1" w:lastRow="0" w:firstColumn="1" w:lastColumn="0" w:noHBand="0" w:noVBand="1"/>
      </w:tblPr>
      <w:tblGrid>
        <w:gridCol w:w="2546"/>
        <w:gridCol w:w="3173"/>
        <w:gridCol w:w="2775"/>
      </w:tblGrid>
      <w:tr w:rsidR="00A75C77" w:rsidTr="008E52E1">
        <w:trPr>
          <w:jc w:val="center"/>
        </w:trPr>
        <w:tc>
          <w:tcPr>
            <w:tcW w:w="2835" w:type="dxa"/>
            <w:tcBorders>
              <w:top w:val="single" w:sz="4" w:space="0" w:color="auto"/>
              <w:left w:val="single" w:sz="4" w:space="0" w:color="auto"/>
              <w:bottom w:val="single" w:sz="4" w:space="0" w:color="auto"/>
              <w:right w:val="single" w:sz="4" w:space="0" w:color="auto"/>
            </w:tcBorders>
            <w:hideMark/>
          </w:tcPr>
          <w:p w:rsidR="00A75C77" w:rsidRPr="009A542F" w:rsidRDefault="00A75C77" w:rsidP="008E52E1">
            <w:pPr>
              <w:spacing w:line="240" w:lineRule="auto"/>
              <w:jc w:val="center"/>
              <w:rPr>
                <w:b/>
                <w:sz w:val="20"/>
                <w:szCs w:val="20"/>
              </w:rPr>
            </w:pPr>
            <w:r w:rsidRPr="009A542F">
              <w:rPr>
                <w:b/>
                <w:sz w:val="20"/>
                <w:szCs w:val="20"/>
              </w:rPr>
              <w:t>ALDAVERA GALLAGA IVÁN</w:t>
            </w:r>
          </w:p>
        </w:tc>
        <w:tc>
          <w:tcPr>
            <w:tcW w:w="3485" w:type="dxa"/>
            <w:tcBorders>
              <w:top w:val="single" w:sz="4" w:space="0" w:color="auto"/>
              <w:left w:val="single" w:sz="4" w:space="0" w:color="auto"/>
              <w:bottom w:val="single" w:sz="4" w:space="0" w:color="auto"/>
              <w:right w:val="single" w:sz="4" w:space="0" w:color="auto"/>
            </w:tcBorders>
            <w:hideMark/>
          </w:tcPr>
          <w:p w:rsidR="00A75C77" w:rsidRDefault="00A75C77" w:rsidP="008E52E1">
            <w:pPr>
              <w:spacing w:line="240" w:lineRule="auto"/>
              <w:jc w:val="center"/>
              <w:rPr>
                <w:sz w:val="20"/>
                <w:szCs w:val="20"/>
              </w:rPr>
            </w:pPr>
            <w:r>
              <w:rPr>
                <w:sz w:val="20"/>
                <w:szCs w:val="20"/>
              </w:rPr>
              <w:t>INSTITUTO POLITÉCNICO NACIONAL</w:t>
            </w:r>
          </w:p>
        </w:tc>
        <w:tc>
          <w:tcPr>
            <w:tcW w:w="3119" w:type="dxa"/>
            <w:tcBorders>
              <w:top w:val="single" w:sz="4" w:space="0" w:color="auto"/>
              <w:left w:val="single" w:sz="4" w:space="0" w:color="auto"/>
              <w:bottom w:val="single" w:sz="4" w:space="0" w:color="auto"/>
              <w:right w:val="single" w:sz="4" w:space="0" w:color="auto"/>
            </w:tcBorders>
            <w:hideMark/>
          </w:tcPr>
          <w:p w:rsidR="00A75C77" w:rsidRDefault="00A75C77" w:rsidP="008E52E1">
            <w:pPr>
              <w:spacing w:line="240" w:lineRule="auto"/>
              <w:jc w:val="center"/>
              <w:rPr>
                <w:sz w:val="20"/>
                <w:szCs w:val="20"/>
              </w:rPr>
            </w:pPr>
            <w:r>
              <w:rPr>
                <w:sz w:val="20"/>
                <w:szCs w:val="20"/>
              </w:rPr>
              <w:t>ESCUELA SUPERIOR DE CÓMPUTO</w:t>
            </w:r>
          </w:p>
        </w:tc>
      </w:tr>
      <w:tr w:rsidR="00A75C77" w:rsidRPr="009A542F" w:rsidTr="008E52E1">
        <w:trPr>
          <w:jc w:val="center"/>
        </w:trPr>
        <w:tc>
          <w:tcPr>
            <w:tcW w:w="2835" w:type="dxa"/>
            <w:tcBorders>
              <w:top w:val="single" w:sz="4" w:space="0" w:color="auto"/>
              <w:left w:val="single" w:sz="4" w:space="0" w:color="auto"/>
              <w:bottom w:val="single" w:sz="4" w:space="0" w:color="auto"/>
              <w:right w:val="single" w:sz="4" w:space="0" w:color="auto"/>
            </w:tcBorders>
            <w:hideMark/>
          </w:tcPr>
          <w:p w:rsidR="00A75C77" w:rsidRPr="000E7EA2" w:rsidRDefault="00A75C77" w:rsidP="008E52E1">
            <w:pPr>
              <w:spacing w:line="240" w:lineRule="auto"/>
              <w:jc w:val="center"/>
              <w:rPr>
                <w:b/>
                <w:sz w:val="20"/>
                <w:szCs w:val="20"/>
              </w:rPr>
            </w:pPr>
            <w:r w:rsidRPr="000E7EA2">
              <w:rPr>
                <w:b/>
                <w:sz w:val="20"/>
                <w:szCs w:val="20"/>
              </w:rPr>
              <w:t>TAREA 0</w:t>
            </w:r>
            <w:r>
              <w:rPr>
                <w:b/>
                <w:sz w:val="20"/>
                <w:szCs w:val="20"/>
              </w:rPr>
              <w:t>3</w:t>
            </w:r>
            <w:r w:rsidRPr="000E7EA2">
              <w:rPr>
                <w:b/>
                <w:sz w:val="20"/>
                <w:szCs w:val="20"/>
              </w:rPr>
              <w:t xml:space="preserve"> (SEGUNDO PARCIAL)</w:t>
            </w:r>
          </w:p>
        </w:tc>
        <w:tc>
          <w:tcPr>
            <w:tcW w:w="3485" w:type="dxa"/>
            <w:tcBorders>
              <w:top w:val="single" w:sz="4" w:space="0" w:color="auto"/>
              <w:left w:val="single" w:sz="4" w:space="0" w:color="auto"/>
              <w:bottom w:val="single" w:sz="4" w:space="0" w:color="auto"/>
              <w:right w:val="single" w:sz="4" w:space="0" w:color="auto"/>
            </w:tcBorders>
            <w:hideMark/>
          </w:tcPr>
          <w:p w:rsidR="00A75C77" w:rsidRPr="009A542F" w:rsidRDefault="00A75C77" w:rsidP="008E52E1">
            <w:pPr>
              <w:spacing w:line="240" w:lineRule="auto"/>
              <w:jc w:val="center"/>
              <w:rPr>
                <w:b/>
                <w:sz w:val="20"/>
                <w:szCs w:val="20"/>
              </w:rPr>
            </w:pPr>
            <w:r>
              <w:rPr>
                <w:b/>
                <w:sz w:val="20"/>
                <w:szCs w:val="20"/>
              </w:rPr>
              <w:t>CICLOS DE EJECUCIÓN Y ETAPAS DE EJECUCIÓN DE UNA INSTRUCCIÓN</w:t>
            </w:r>
          </w:p>
        </w:tc>
        <w:tc>
          <w:tcPr>
            <w:tcW w:w="3119" w:type="dxa"/>
            <w:tcBorders>
              <w:top w:val="single" w:sz="4" w:space="0" w:color="auto"/>
              <w:left w:val="single" w:sz="4" w:space="0" w:color="auto"/>
              <w:bottom w:val="single" w:sz="4" w:space="0" w:color="auto"/>
              <w:right w:val="single" w:sz="4" w:space="0" w:color="auto"/>
            </w:tcBorders>
            <w:hideMark/>
          </w:tcPr>
          <w:p w:rsidR="00A75C77" w:rsidRDefault="00A75C77" w:rsidP="008E52E1">
            <w:pPr>
              <w:spacing w:line="240" w:lineRule="auto"/>
              <w:jc w:val="center"/>
              <w:rPr>
                <w:sz w:val="20"/>
                <w:szCs w:val="20"/>
              </w:rPr>
            </w:pPr>
            <w:r>
              <w:rPr>
                <w:sz w:val="20"/>
                <w:szCs w:val="20"/>
              </w:rPr>
              <w:t>FECHA DE ENTREGA:</w:t>
            </w:r>
          </w:p>
          <w:p w:rsidR="00A75C77" w:rsidRPr="009A542F" w:rsidRDefault="00A75C77" w:rsidP="008E52E1">
            <w:pPr>
              <w:spacing w:line="240" w:lineRule="auto"/>
              <w:jc w:val="center"/>
              <w:rPr>
                <w:b/>
                <w:sz w:val="20"/>
                <w:szCs w:val="20"/>
              </w:rPr>
            </w:pPr>
            <w:r>
              <w:rPr>
                <w:b/>
                <w:sz w:val="20"/>
                <w:szCs w:val="20"/>
              </w:rPr>
              <w:t>09</w:t>
            </w:r>
            <w:r w:rsidRPr="009A542F">
              <w:rPr>
                <w:b/>
                <w:sz w:val="20"/>
                <w:szCs w:val="20"/>
              </w:rPr>
              <w:t xml:space="preserve"> DE</w:t>
            </w:r>
            <w:r>
              <w:rPr>
                <w:b/>
                <w:sz w:val="20"/>
                <w:szCs w:val="20"/>
              </w:rPr>
              <w:t xml:space="preserve"> ABRIL</w:t>
            </w:r>
            <w:r w:rsidRPr="009A542F">
              <w:rPr>
                <w:b/>
                <w:sz w:val="20"/>
                <w:szCs w:val="20"/>
              </w:rPr>
              <w:t xml:space="preserve"> DEL 2019</w:t>
            </w:r>
          </w:p>
        </w:tc>
      </w:tr>
      <w:tr w:rsidR="00A75C77" w:rsidTr="008E52E1">
        <w:trPr>
          <w:jc w:val="center"/>
        </w:trPr>
        <w:tc>
          <w:tcPr>
            <w:tcW w:w="2835" w:type="dxa"/>
            <w:tcBorders>
              <w:top w:val="single" w:sz="4" w:space="0" w:color="auto"/>
              <w:left w:val="single" w:sz="4" w:space="0" w:color="auto"/>
              <w:bottom w:val="single" w:sz="4" w:space="0" w:color="auto"/>
              <w:right w:val="single" w:sz="4" w:space="0" w:color="auto"/>
            </w:tcBorders>
          </w:tcPr>
          <w:p w:rsidR="00A75C77" w:rsidRDefault="00A75C77" w:rsidP="008E52E1">
            <w:pPr>
              <w:spacing w:line="240" w:lineRule="auto"/>
              <w:jc w:val="center"/>
              <w:rPr>
                <w:sz w:val="20"/>
                <w:szCs w:val="20"/>
              </w:rPr>
            </w:pPr>
            <w:r>
              <w:rPr>
                <w:sz w:val="20"/>
                <w:szCs w:val="20"/>
              </w:rPr>
              <w:t>GRUPO (</w:t>
            </w:r>
            <w:r w:rsidRPr="009A542F">
              <w:rPr>
                <w:b/>
                <w:sz w:val="20"/>
                <w:szCs w:val="20"/>
              </w:rPr>
              <w:t>3CM2</w:t>
            </w:r>
            <w:r>
              <w:rPr>
                <w:b/>
                <w:sz w:val="20"/>
                <w:szCs w:val="20"/>
              </w:rPr>
              <w:t>)</w:t>
            </w:r>
          </w:p>
        </w:tc>
        <w:tc>
          <w:tcPr>
            <w:tcW w:w="3485" w:type="dxa"/>
            <w:tcBorders>
              <w:top w:val="single" w:sz="4" w:space="0" w:color="auto"/>
              <w:left w:val="single" w:sz="4" w:space="0" w:color="auto"/>
              <w:bottom w:val="single" w:sz="4" w:space="0" w:color="auto"/>
              <w:right w:val="single" w:sz="4" w:space="0" w:color="auto"/>
            </w:tcBorders>
            <w:hideMark/>
          </w:tcPr>
          <w:p w:rsidR="00A75C77" w:rsidRDefault="00A75C77" w:rsidP="008E52E1">
            <w:pPr>
              <w:spacing w:line="240" w:lineRule="auto"/>
              <w:jc w:val="center"/>
              <w:rPr>
                <w:sz w:val="20"/>
                <w:szCs w:val="20"/>
              </w:rPr>
            </w:pPr>
            <w:r>
              <w:rPr>
                <w:sz w:val="20"/>
                <w:szCs w:val="20"/>
              </w:rPr>
              <w:t>ARQUITECTURA DE COMPUTADORAS</w:t>
            </w:r>
          </w:p>
        </w:tc>
        <w:tc>
          <w:tcPr>
            <w:tcW w:w="3119" w:type="dxa"/>
            <w:tcBorders>
              <w:top w:val="single" w:sz="4" w:space="0" w:color="auto"/>
              <w:left w:val="single" w:sz="4" w:space="0" w:color="auto"/>
              <w:bottom w:val="single" w:sz="4" w:space="0" w:color="auto"/>
              <w:right w:val="single" w:sz="4" w:space="0" w:color="auto"/>
            </w:tcBorders>
          </w:tcPr>
          <w:p w:rsidR="00A75C77" w:rsidRDefault="00A75C77" w:rsidP="008E52E1">
            <w:pPr>
              <w:spacing w:line="240" w:lineRule="auto"/>
              <w:jc w:val="center"/>
              <w:rPr>
                <w:sz w:val="20"/>
                <w:szCs w:val="20"/>
              </w:rPr>
            </w:pPr>
          </w:p>
        </w:tc>
      </w:tr>
    </w:tbl>
    <w:p w:rsidR="00DF3744" w:rsidRDefault="00DF3744"/>
    <w:p w:rsidR="00A75C77" w:rsidRPr="006A0698" w:rsidRDefault="00A75C77" w:rsidP="006A0698">
      <w:pPr>
        <w:jc w:val="center"/>
        <w:rPr>
          <w:b/>
          <w:sz w:val="24"/>
        </w:rPr>
      </w:pPr>
      <w:r w:rsidRPr="006A0698">
        <w:rPr>
          <w:b/>
          <w:sz w:val="24"/>
        </w:rPr>
        <w:t>EXPLICAR EL CICLO DE INSTRUCCIÓN, LAS ETAPAS DE EJECUCIÓN DE UNS INSTRUCCIÓN</w:t>
      </w:r>
    </w:p>
    <w:p w:rsidR="00A75C77" w:rsidRPr="00A75C77" w:rsidRDefault="00A75C77" w:rsidP="00A75C77">
      <w:pPr>
        <w:jc w:val="both"/>
      </w:pPr>
      <w:r w:rsidRPr="00A75C77">
        <w:t xml:space="preserve">Un </w:t>
      </w:r>
      <w:r w:rsidRPr="00A75C77">
        <w:rPr>
          <w:b/>
          <w:i/>
        </w:rPr>
        <w:t>ciclo de instrucción</w:t>
      </w:r>
      <w:r w:rsidRPr="00A75C77">
        <w:t xml:space="preserve"> es el período que tarda la unidad central de proceso (CPU) en ejecutar una instrucción de lenguaje máquina. Comprende una secuencia de acciones determinada que debe llevar a cabo la CPU para ejecutar cada instrucción en un programa. Cada instrucción del juego de instrucciones de una CPU, puede requerir diferente número de ciclos de instrucción para su ejecución. Un ciclo de instrucción está formado por uno o más ciclos máquina.</w:t>
      </w:r>
    </w:p>
    <w:p w:rsidR="00A75C77" w:rsidRDefault="00A75C77" w:rsidP="003C751E">
      <w:pPr>
        <w:pStyle w:val="Prrafodelista"/>
        <w:numPr>
          <w:ilvl w:val="0"/>
          <w:numId w:val="2"/>
        </w:numPr>
        <w:jc w:val="both"/>
      </w:pPr>
      <w:proofErr w:type="spellStart"/>
      <w:r w:rsidRPr="006A0698">
        <w:rPr>
          <w:b/>
        </w:rPr>
        <w:t>Fetch</w:t>
      </w:r>
      <w:proofErr w:type="spellEnd"/>
      <w:r w:rsidRPr="006A0698">
        <w:rPr>
          <w:b/>
        </w:rPr>
        <w:t xml:space="preserve"> </w:t>
      </w:r>
      <w:proofErr w:type="spellStart"/>
      <w:r w:rsidRPr="006A0698">
        <w:rPr>
          <w:b/>
        </w:rPr>
        <w:t>Instruction</w:t>
      </w:r>
      <w:proofErr w:type="spellEnd"/>
      <w:r w:rsidRPr="006A0698">
        <w:rPr>
          <w:b/>
        </w:rPr>
        <w:t xml:space="preserve"> (FI):</w:t>
      </w:r>
      <w:r>
        <w:rPr>
          <w:b/>
        </w:rPr>
        <w:t xml:space="preserve"> </w:t>
      </w:r>
      <w:r w:rsidRPr="00A75C77">
        <w:t xml:space="preserve">Se vuelca el valor del contador de programa sobre el bus de direcciones. Entonces la CPU pasa la instrucción de la memoria principal a través del bus de datos al Registro de Dirección de Memoria (MAR). A </w:t>
      </w:r>
      <w:proofErr w:type="gramStart"/>
      <w:r w:rsidRPr="00A75C77">
        <w:t>continuación</w:t>
      </w:r>
      <w:proofErr w:type="gramEnd"/>
      <w:r w:rsidRPr="00A75C77">
        <w:t xml:space="preserve"> el valor del MAR es colocado en el Registro de Instrucción Actual (CIR), un circuito que guarda la instrucción temporalmente de manera que pueda ser decodificada y ejecutada.</w:t>
      </w:r>
    </w:p>
    <w:p w:rsidR="003C751E" w:rsidRDefault="003C751E" w:rsidP="003C751E">
      <w:pPr>
        <w:pStyle w:val="Prrafodelista"/>
        <w:numPr>
          <w:ilvl w:val="0"/>
          <w:numId w:val="2"/>
        </w:numPr>
        <w:jc w:val="both"/>
      </w:pPr>
      <w:proofErr w:type="spellStart"/>
      <w:r w:rsidRPr="006A0698">
        <w:rPr>
          <w:b/>
        </w:rPr>
        <w:t>Decode</w:t>
      </w:r>
      <w:proofErr w:type="spellEnd"/>
      <w:r w:rsidRPr="006A0698">
        <w:rPr>
          <w:b/>
        </w:rPr>
        <w:t xml:space="preserve"> </w:t>
      </w:r>
      <w:proofErr w:type="spellStart"/>
      <w:r w:rsidRPr="006A0698">
        <w:rPr>
          <w:b/>
        </w:rPr>
        <w:t>Instruction</w:t>
      </w:r>
      <w:proofErr w:type="spellEnd"/>
      <w:r w:rsidRPr="006A0698">
        <w:rPr>
          <w:b/>
        </w:rPr>
        <w:t xml:space="preserve"> (DI):</w:t>
      </w:r>
      <w:r>
        <w:t xml:space="preserve"> </w:t>
      </w:r>
      <w:r w:rsidRPr="003C751E">
        <w:t xml:space="preserve">El decodificador de instrucción interpreta e implementa la instrucción. El registro de instrucción (IR) mantiene la instrucción en curso mientras el contador de programa (PC, </w:t>
      </w:r>
      <w:proofErr w:type="spellStart"/>
      <w:r w:rsidRPr="003C751E">
        <w:t>program</w:t>
      </w:r>
      <w:proofErr w:type="spellEnd"/>
      <w:r w:rsidRPr="003C751E">
        <w:t xml:space="preserve"> </w:t>
      </w:r>
      <w:proofErr w:type="spellStart"/>
      <w:r w:rsidRPr="003C751E">
        <w:t>counter</w:t>
      </w:r>
      <w:proofErr w:type="spellEnd"/>
      <w:r w:rsidRPr="003C751E">
        <w:t>) guarda la dirección de memoria de la siguiente instrucción a ser ejecutada. También se lee la dirección efectiva de la memoria principal si la instrucción tiene una dirección indirecta, y se recogen los datos requeridos de la memoria principal para ser procesados y colocados en los registros de datos.</w:t>
      </w:r>
    </w:p>
    <w:p w:rsidR="003C751E" w:rsidRDefault="003C751E" w:rsidP="003C751E">
      <w:pPr>
        <w:pStyle w:val="Prrafodelista"/>
        <w:numPr>
          <w:ilvl w:val="0"/>
          <w:numId w:val="2"/>
        </w:numPr>
        <w:jc w:val="both"/>
        <w:rPr>
          <w:lang w:val="es-419"/>
        </w:rPr>
      </w:pPr>
      <w:proofErr w:type="spellStart"/>
      <w:r w:rsidRPr="006A0698">
        <w:rPr>
          <w:b/>
          <w:lang w:val="es-419"/>
        </w:rPr>
        <w:t>Calculate</w:t>
      </w:r>
      <w:proofErr w:type="spellEnd"/>
      <w:r w:rsidRPr="006A0698">
        <w:rPr>
          <w:b/>
          <w:lang w:val="es-419"/>
        </w:rPr>
        <w:t xml:space="preserve"> </w:t>
      </w:r>
      <w:proofErr w:type="spellStart"/>
      <w:r w:rsidRPr="006A0698">
        <w:rPr>
          <w:b/>
          <w:lang w:val="es-419"/>
        </w:rPr>
        <w:t>Operand</w:t>
      </w:r>
      <w:proofErr w:type="spellEnd"/>
      <w:r w:rsidRPr="006A0698">
        <w:rPr>
          <w:b/>
          <w:lang w:val="es-419"/>
        </w:rPr>
        <w:t xml:space="preserve"> (</w:t>
      </w:r>
      <w:proofErr w:type="spellStart"/>
      <w:r w:rsidRPr="006A0698">
        <w:rPr>
          <w:b/>
          <w:lang w:val="es-419"/>
        </w:rPr>
        <w:t>Address</w:t>
      </w:r>
      <w:proofErr w:type="spellEnd"/>
      <w:r w:rsidRPr="006A0698">
        <w:rPr>
          <w:b/>
          <w:lang w:val="es-419"/>
        </w:rPr>
        <w:t xml:space="preserve"> </w:t>
      </w:r>
      <w:proofErr w:type="spellStart"/>
      <w:r w:rsidRPr="006A0698">
        <w:rPr>
          <w:b/>
          <w:lang w:val="es-419"/>
        </w:rPr>
        <w:t>calculation</w:t>
      </w:r>
      <w:proofErr w:type="spellEnd"/>
      <w:r w:rsidRPr="006A0698">
        <w:rPr>
          <w:b/>
          <w:lang w:val="es-419"/>
        </w:rPr>
        <w:t>) (CO)</w:t>
      </w:r>
      <w:r w:rsidRPr="006A0698">
        <w:rPr>
          <w:b/>
          <w:lang w:val="es-419"/>
        </w:rPr>
        <w:t>:</w:t>
      </w:r>
      <w:r w:rsidRPr="003C751E">
        <w:rPr>
          <w:b/>
          <w:lang w:val="es-419"/>
        </w:rPr>
        <w:t xml:space="preserve"> </w:t>
      </w:r>
      <w:r w:rsidRPr="003C751E">
        <w:rPr>
          <w:lang w:val="es-419"/>
        </w:rPr>
        <w:t>Calcule la dirección efectiva de cada operando fuente. Esto puede implicar desplazamiento, registro indirecto, indirecto u otras formas de cálculos de dirección</w:t>
      </w:r>
      <w:r w:rsidRPr="003C751E">
        <w:rPr>
          <w:lang w:val="es-419"/>
        </w:rPr>
        <w:t>.</w:t>
      </w:r>
    </w:p>
    <w:p w:rsidR="003C751E" w:rsidRDefault="003C751E" w:rsidP="003C751E">
      <w:pPr>
        <w:pStyle w:val="Prrafodelista"/>
        <w:numPr>
          <w:ilvl w:val="0"/>
          <w:numId w:val="2"/>
        </w:numPr>
        <w:jc w:val="both"/>
        <w:rPr>
          <w:lang w:val="es-419"/>
        </w:rPr>
      </w:pPr>
      <w:proofErr w:type="spellStart"/>
      <w:r>
        <w:rPr>
          <w:b/>
          <w:lang w:val="es-419"/>
        </w:rPr>
        <w:t>Fetch</w:t>
      </w:r>
      <w:proofErr w:type="spellEnd"/>
      <w:r>
        <w:rPr>
          <w:b/>
          <w:lang w:val="es-419"/>
        </w:rPr>
        <w:t xml:space="preserve"> </w:t>
      </w:r>
      <w:proofErr w:type="spellStart"/>
      <w:r>
        <w:rPr>
          <w:b/>
          <w:lang w:val="es-419"/>
        </w:rPr>
        <w:t>Operand</w:t>
      </w:r>
      <w:proofErr w:type="spellEnd"/>
      <w:r>
        <w:rPr>
          <w:b/>
          <w:lang w:val="es-419"/>
        </w:rPr>
        <w:t xml:space="preserve"> (FO):</w:t>
      </w:r>
      <w:r>
        <w:rPr>
          <w:lang w:val="es-419"/>
        </w:rPr>
        <w:t xml:space="preserve"> </w:t>
      </w:r>
      <w:r w:rsidRPr="003C751E">
        <w:rPr>
          <w:lang w:val="es-419"/>
        </w:rPr>
        <w:t>Recupera operandos de la memoria si es necesario: si algunos de los operandos son direcciones de memoria, inicia los ciclos de lectura de la memoria para leerlos en los registros de la CPU. Si un operando está en la memoria, no en un registro, entonces la dirección de la memoria del operando se conoce como la dirección efectiva, o DE para abreviar. Por lo tanto, la obtención de un operando se puede denotar como Registro ← Memoria [DE]. En las computadoras de hoy en día, las CPU son mucho más rápidas que la memoria, por lo que la obtención de operandos generalmente requiere varios ciclos de reloj de CPU para completarse.</w:t>
      </w:r>
    </w:p>
    <w:p w:rsidR="003C751E" w:rsidRPr="006A0698" w:rsidRDefault="003C751E" w:rsidP="006A0698">
      <w:pPr>
        <w:pStyle w:val="Prrafodelista"/>
        <w:numPr>
          <w:ilvl w:val="0"/>
          <w:numId w:val="2"/>
        </w:numPr>
        <w:jc w:val="both"/>
        <w:rPr>
          <w:lang w:val="en-US"/>
        </w:rPr>
      </w:pPr>
      <w:proofErr w:type="spellStart"/>
      <w:r w:rsidRPr="006A0698">
        <w:rPr>
          <w:b/>
          <w:lang w:val="es-419"/>
        </w:rPr>
        <w:t>Execute</w:t>
      </w:r>
      <w:proofErr w:type="spellEnd"/>
      <w:r w:rsidRPr="006A0698">
        <w:rPr>
          <w:b/>
          <w:lang w:val="es-419"/>
        </w:rPr>
        <w:t xml:space="preserve"> </w:t>
      </w:r>
      <w:proofErr w:type="spellStart"/>
      <w:r w:rsidRPr="006A0698">
        <w:rPr>
          <w:b/>
          <w:lang w:val="es-419"/>
        </w:rPr>
        <w:t>Operation</w:t>
      </w:r>
      <w:proofErr w:type="spellEnd"/>
      <w:r w:rsidRPr="006A0698">
        <w:rPr>
          <w:b/>
          <w:lang w:val="es-419"/>
        </w:rPr>
        <w:t xml:space="preserve"> (data </w:t>
      </w:r>
      <w:proofErr w:type="spellStart"/>
      <w:r w:rsidRPr="006A0698">
        <w:rPr>
          <w:b/>
          <w:lang w:val="es-419"/>
        </w:rPr>
        <w:t>operation</w:t>
      </w:r>
      <w:proofErr w:type="spellEnd"/>
      <w:r w:rsidRPr="006A0698">
        <w:rPr>
          <w:b/>
          <w:lang w:val="es-419"/>
        </w:rPr>
        <w:t xml:space="preserve">) (EI) </w:t>
      </w:r>
      <w:proofErr w:type="spellStart"/>
      <w:r w:rsidRPr="006A0698">
        <w:rPr>
          <w:b/>
          <w:lang w:val="es-419"/>
        </w:rPr>
        <w:t>or</w:t>
      </w:r>
      <w:proofErr w:type="spellEnd"/>
      <w:r w:rsidRPr="006A0698">
        <w:rPr>
          <w:b/>
          <w:lang w:val="es-419"/>
        </w:rPr>
        <w:t xml:space="preserve"> (</w:t>
      </w:r>
      <w:proofErr w:type="spellStart"/>
      <w:r w:rsidRPr="006A0698">
        <w:rPr>
          <w:b/>
          <w:lang w:val="es-419"/>
        </w:rPr>
        <w:t>Execute</w:t>
      </w:r>
      <w:proofErr w:type="spellEnd"/>
      <w:r w:rsidRPr="006A0698">
        <w:rPr>
          <w:b/>
          <w:lang w:val="es-419"/>
        </w:rPr>
        <w:t xml:space="preserve"> </w:t>
      </w:r>
      <w:proofErr w:type="spellStart"/>
      <w:r w:rsidRPr="006A0698">
        <w:rPr>
          <w:b/>
          <w:lang w:val="es-419"/>
        </w:rPr>
        <w:t>Instruction</w:t>
      </w:r>
      <w:proofErr w:type="spellEnd"/>
      <w:r w:rsidRPr="006A0698">
        <w:rPr>
          <w:b/>
          <w:lang w:val="es-419"/>
        </w:rPr>
        <w:t>)</w:t>
      </w:r>
      <w:r w:rsidRPr="006A0698">
        <w:rPr>
          <w:b/>
          <w:lang w:val="es-419"/>
        </w:rPr>
        <w:t xml:space="preserve">: </w:t>
      </w:r>
      <w:r w:rsidR="006A0698" w:rsidRPr="006A0698">
        <w:rPr>
          <w:lang w:val="es-419"/>
        </w:rPr>
        <w:t>La unidad de control de la CPU pasa la información decodificada como una secuencia de señales de control a las unidades de función relevantes de la CPU para realizar las acciones requeridas por la instrucción, como leer valores de registros, pasarlos a la ALU para realizar funciones matemáticas o lógicas en ellos, y escribir el resultado de nuevo en un registro. Si la ALU está involucrada, envía una señal de condición a la CU. El resultado generado por la operación se almacena en la memoria principal o se envía a un dispositivo de salida. En base a los comentarios de la ALU, la PC puede actualizarse a una dirección diferente desde la que se buscará la siguiente instrucción.</w:t>
      </w:r>
    </w:p>
    <w:p w:rsidR="006A0698" w:rsidRDefault="006A0698" w:rsidP="006A0698">
      <w:pPr>
        <w:jc w:val="both"/>
        <w:rPr>
          <w:lang w:val="en-US"/>
        </w:rPr>
      </w:pPr>
    </w:p>
    <w:p w:rsidR="006A0698" w:rsidRDefault="006A0698" w:rsidP="006A0698">
      <w:pPr>
        <w:pStyle w:val="Prrafodelista"/>
        <w:numPr>
          <w:ilvl w:val="0"/>
          <w:numId w:val="2"/>
        </w:numPr>
        <w:jc w:val="both"/>
        <w:rPr>
          <w:lang w:val="es-419"/>
        </w:rPr>
      </w:pPr>
      <w:r w:rsidRPr="006A0698">
        <w:rPr>
          <w:b/>
          <w:lang w:val="es-419"/>
        </w:rPr>
        <w:lastRenderedPageBreak/>
        <w:t xml:space="preserve">WO --&gt; </w:t>
      </w:r>
      <w:proofErr w:type="spellStart"/>
      <w:r w:rsidRPr="006A0698">
        <w:rPr>
          <w:b/>
          <w:lang w:val="es-419"/>
        </w:rPr>
        <w:t>Write</w:t>
      </w:r>
      <w:proofErr w:type="spellEnd"/>
      <w:r w:rsidRPr="006A0698">
        <w:rPr>
          <w:b/>
          <w:lang w:val="es-419"/>
        </w:rPr>
        <w:t xml:space="preserve"> </w:t>
      </w:r>
      <w:proofErr w:type="spellStart"/>
      <w:r w:rsidRPr="006A0698">
        <w:rPr>
          <w:b/>
          <w:lang w:val="es-419"/>
        </w:rPr>
        <w:t>Operand</w:t>
      </w:r>
      <w:proofErr w:type="spellEnd"/>
      <w:r w:rsidRPr="006A0698">
        <w:rPr>
          <w:b/>
          <w:lang w:val="es-419"/>
        </w:rPr>
        <w:t xml:space="preserve"> (</w:t>
      </w:r>
      <w:proofErr w:type="spellStart"/>
      <w:r w:rsidRPr="006A0698">
        <w:rPr>
          <w:b/>
          <w:lang w:val="es-419"/>
        </w:rPr>
        <w:t>The</w:t>
      </w:r>
      <w:proofErr w:type="spellEnd"/>
      <w:r w:rsidRPr="006A0698">
        <w:rPr>
          <w:b/>
          <w:lang w:val="es-419"/>
        </w:rPr>
        <w:t xml:space="preserve"> </w:t>
      </w:r>
      <w:proofErr w:type="spellStart"/>
      <w:r w:rsidRPr="006A0698">
        <w:rPr>
          <w:b/>
          <w:lang w:val="es-419"/>
        </w:rPr>
        <w:t>result</w:t>
      </w:r>
      <w:proofErr w:type="spellEnd"/>
      <w:r w:rsidRPr="006A0698">
        <w:rPr>
          <w:b/>
          <w:lang w:val="es-419"/>
        </w:rPr>
        <w:t xml:space="preserve"> </w:t>
      </w:r>
      <w:proofErr w:type="spellStart"/>
      <w:r w:rsidRPr="006A0698">
        <w:rPr>
          <w:b/>
          <w:lang w:val="es-419"/>
        </w:rPr>
        <w:t>is</w:t>
      </w:r>
      <w:proofErr w:type="spellEnd"/>
      <w:r w:rsidRPr="006A0698">
        <w:rPr>
          <w:b/>
          <w:lang w:val="es-419"/>
        </w:rPr>
        <w:t xml:space="preserve"> store in </w:t>
      </w:r>
      <w:proofErr w:type="spellStart"/>
      <w:r w:rsidRPr="006A0698">
        <w:rPr>
          <w:b/>
          <w:lang w:val="es-419"/>
        </w:rPr>
        <w:t>memory</w:t>
      </w:r>
      <w:proofErr w:type="spellEnd"/>
      <w:r w:rsidRPr="006A0698">
        <w:rPr>
          <w:b/>
          <w:lang w:val="es-419"/>
        </w:rPr>
        <w:t>)</w:t>
      </w:r>
      <w:r w:rsidRPr="006A0698">
        <w:rPr>
          <w:b/>
          <w:lang w:val="es-419"/>
        </w:rPr>
        <w:t xml:space="preserve">: </w:t>
      </w:r>
      <w:r w:rsidRPr="006A0698">
        <w:rPr>
          <w:lang w:val="es-419"/>
        </w:rPr>
        <w:t>Almacena el resultado en la memoria: Si el destino es una dirección de memoria, inicia un ciclo de escritura en la memoria para transferir el resultado de la CPU a la memoria. Dependiendo de la situación, la CPU puede o no tener que esperar hasta que se complete esta operación. Si la siguiente instrucción no necesita acceder al chip de memoria donde se almacena el resultado, se procede a continuar con la siguiente instrucción mientras la unidad de memoria está realizando la operación de escritura.</w:t>
      </w:r>
    </w:p>
    <w:p w:rsidR="006A0698" w:rsidRPr="006A0698" w:rsidRDefault="006A0698" w:rsidP="006A0698">
      <w:pPr>
        <w:pStyle w:val="Prrafodelista"/>
        <w:rPr>
          <w:lang w:val="es-419"/>
        </w:rPr>
      </w:pPr>
    </w:p>
    <w:p w:rsidR="006A0698" w:rsidRDefault="006A0698" w:rsidP="006A0698">
      <w:pPr>
        <w:pStyle w:val="Prrafodelista"/>
        <w:jc w:val="center"/>
        <w:rPr>
          <w:b/>
          <w:sz w:val="24"/>
          <w:lang w:val="es-419"/>
        </w:rPr>
      </w:pPr>
      <w:r w:rsidRPr="006A0698">
        <w:rPr>
          <w:b/>
          <w:sz w:val="24"/>
          <w:lang w:val="es-419"/>
        </w:rPr>
        <w:t>EJEMPLO</w:t>
      </w:r>
    </w:p>
    <w:p w:rsidR="006A0698" w:rsidRDefault="006A0698" w:rsidP="006A0698">
      <w:pPr>
        <w:pStyle w:val="Prrafodelista"/>
        <w:jc w:val="center"/>
        <w:rPr>
          <w:b/>
          <w:sz w:val="24"/>
          <w:lang w:val="es-419"/>
        </w:rPr>
      </w:pPr>
    </w:p>
    <w:p w:rsidR="006A0698" w:rsidRPr="006A0698" w:rsidRDefault="006A0698" w:rsidP="006A0698">
      <w:pPr>
        <w:pStyle w:val="Prrafodelista"/>
        <w:jc w:val="both"/>
        <w:rPr>
          <w:lang w:val="es-419"/>
        </w:rPr>
      </w:pPr>
      <w:r w:rsidRPr="006A0698">
        <w:rPr>
          <w:lang w:val="es-419"/>
        </w:rPr>
        <w:t>Un ejemplo de un ciclo de instrucciones completo lo proporciona la siguiente instrucción VAX, que utiliza direcciones de memoria para los tres operandos.</w:t>
      </w:r>
    </w:p>
    <w:p w:rsidR="006A0698" w:rsidRPr="006A0698" w:rsidRDefault="006A0698" w:rsidP="006A0698">
      <w:pPr>
        <w:pStyle w:val="Prrafodelista"/>
        <w:jc w:val="both"/>
        <w:rPr>
          <w:lang w:val="es-419"/>
        </w:rPr>
      </w:pPr>
    </w:p>
    <w:p w:rsidR="006A0698" w:rsidRPr="006A0698" w:rsidRDefault="006A0698" w:rsidP="006A0698">
      <w:pPr>
        <w:pStyle w:val="Prrafodelista"/>
        <w:jc w:val="center"/>
        <w:rPr>
          <w:i/>
          <w:lang w:val="es-419"/>
        </w:rPr>
      </w:pPr>
      <w:proofErr w:type="spellStart"/>
      <w:r w:rsidRPr="006A0698">
        <w:rPr>
          <w:i/>
          <w:lang w:val="es-419"/>
        </w:rPr>
        <w:t>mull</w:t>
      </w:r>
      <w:proofErr w:type="spellEnd"/>
      <w:r w:rsidRPr="006A0698">
        <w:rPr>
          <w:i/>
          <w:lang w:val="es-419"/>
        </w:rPr>
        <w:t xml:space="preserve"> x, y, producto</w:t>
      </w:r>
    </w:p>
    <w:p w:rsidR="006A0698" w:rsidRPr="006A0698" w:rsidRDefault="006A0698" w:rsidP="006A0698">
      <w:pPr>
        <w:pStyle w:val="Prrafodelista"/>
        <w:jc w:val="both"/>
        <w:rPr>
          <w:lang w:val="es-419"/>
        </w:rPr>
      </w:pPr>
    </w:p>
    <w:p w:rsidR="006A0698" w:rsidRDefault="006A0698" w:rsidP="006A0698">
      <w:pPr>
        <w:pStyle w:val="Prrafodelista"/>
        <w:numPr>
          <w:ilvl w:val="0"/>
          <w:numId w:val="3"/>
        </w:numPr>
        <w:jc w:val="both"/>
        <w:rPr>
          <w:lang w:val="es-419"/>
        </w:rPr>
      </w:pPr>
      <w:r w:rsidRPr="006A0698">
        <w:rPr>
          <w:lang w:val="es-419"/>
        </w:rPr>
        <w:t>Se obtiene el código de instrucción de la memoria [PC]</w:t>
      </w:r>
    </w:p>
    <w:p w:rsidR="006A0698" w:rsidRDefault="006A0698" w:rsidP="006A0698">
      <w:pPr>
        <w:pStyle w:val="Prrafodelista"/>
        <w:numPr>
          <w:ilvl w:val="0"/>
          <w:numId w:val="3"/>
        </w:numPr>
        <w:jc w:val="both"/>
        <w:rPr>
          <w:lang w:val="es-419"/>
        </w:rPr>
      </w:pPr>
      <w:r w:rsidRPr="006A0698">
        <w:rPr>
          <w:lang w:val="es-419"/>
        </w:rPr>
        <w:t xml:space="preserve">Se decodifica la instrucción. Esto revela que es una instrucción de multiplicación, y que los operandos son las ubicaciones de memoria </w:t>
      </w:r>
      <w:r>
        <w:rPr>
          <w:lang w:val="es-419"/>
        </w:rPr>
        <w:t xml:space="preserve">de X, </w:t>
      </w:r>
      <w:proofErr w:type="gramStart"/>
      <w:r>
        <w:rPr>
          <w:lang w:val="es-419"/>
        </w:rPr>
        <w:t xml:space="preserve">Y  </w:t>
      </w:r>
      <w:proofErr w:type="spellStart"/>
      <w:r>
        <w:rPr>
          <w:lang w:val="es-419"/>
        </w:rPr>
        <w:t>y</w:t>
      </w:r>
      <w:proofErr w:type="spellEnd"/>
      <w:proofErr w:type="gramEnd"/>
      <w:r>
        <w:rPr>
          <w:lang w:val="es-419"/>
        </w:rPr>
        <w:t xml:space="preserve"> </w:t>
      </w:r>
      <w:r w:rsidRPr="006A0698">
        <w:rPr>
          <w:lang w:val="es-419"/>
        </w:rPr>
        <w:t>el producto.</w:t>
      </w:r>
    </w:p>
    <w:p w:rsidR="006A0698" w:rsidRDefault="006A0698" w:rsidP="006A0698">
      <w:pPr>
        <w:pStyle w:val="Prrafodelista"/>
        <w:numPr>
          <w:ilvl w:val="0"/>
          <w:numId w:val="3"/>
        </w:numPr>
        <w:jc w:val="both"/>
        <w:rPr>
          <w:lang w:val="es-419"/>
        </w:rPr>
      </w:pPr>
      <w:r w:rsidRPr="006A0698">
        <w:rPr>
          <w:lang w:val="es-419"/>
        </w:rPr>
        <w:t xml:space="preserve">Se recupera </w:t>
      </w:r>
      <w:r>
        <w:rPr>
          <w:lang w:val="es-419"/>
        </w:rPr>
        <w:t>X</w:t>
      </w:r>
      <w:r w:rsidRPr="006A0698">
        <w:rPr>
          <w:lang w:val="es-419"/>
        </w:rPr>
        <w:t xml:space="preserve"> y </w:t>
      </w:r>
      <w:proofErr w:type="spellStart"/>
      <w:r>
        <w:rPr>
          <w:lang w:val="es-419"/>
        </w:rPr>
        <w:t>Y</w:t>
      </w:r>
      <w:proofErr w:type="spellEnd"/>
      <w:r w:rsidRPr="006A0698">
        <w:rPr>
          <w:lang w:val="es-419"/>
        </w:rPr>
        <w:t xml:space="preserve"> de la memoria.</w:t>
      </w:r>
    </w:p>
    <w:p w:rsidR="006A0698" w:rsidRDefault="006A0698" w:rsidP="006A0698">
      <w:pPr>
        <w:pStyle w:val="Prrafodelista"/>
        <w:numPr>
          <w:ilvl w:val="0"/>
          <w:numId w:val="3"/>
        </w:numPr>
        <w:jc w:val="both"/>
        <w:rPr>
          <w:lang w:val="es-419"/>
        </w:rPr>
      </w:pPr>
      <w:r w:rsidRPr="006A0698">
        <w:rPr>
          <w:lang w:val="es-419"/>
        </w:rPr>
        <w:t xml:space="preserve">Se multiplica </w:t>
      </w:r>
      <w:r>
        <w:rPr>
          <w:lang w:val="es-419"/>
        </w:rPr>
        <w:t>X</w:t>
      </w:r>
      <w:r w:rsidRPr="006A0698">
        <w:rPr>
          <w:lang w:val="es-419"/>
        </w:rPr>
        <w:t xml:space="preserve"> y </w:t>
      </w:r>
      <w:proofErr w:type="spellStart"/>
      <w:r>
        <w:rPr>
          <w:lang w:val="es-419"/>
        </w:rPr>
        <w:t>Y</w:t>
      </w:r>
      <w:proofErr w:type="spellEnd"/>
      <w:r w:rsidRPr="006A0698">
        <w:rPr>
          <w:lang w:val="es-419"/>
        </w:rPr>
        <w:t>, almacenando el resultado en un registro de CPU.</w:t>
      </w:r>
    </w:p>
    <w:p w:rsidR="006A0698" w:rsidRDefault="006A0698" w:rsidP="006A0698">
      <w:pPr>
        <w:pStyle w:val="Prrafodelista"/>
        <w:numPr>
          <w:ilvl w:val="0"/>
          <w:numId w:val="3"/>
        </w:numPr>
        <w:jc w:val="both"/>
        <w:rPr>
          <w:lang w:val="es-419"/>
        </w:rPr>
      </w:pPr>
      <w:r w:rsidRPr="006A0698">
        <w:rPr>
          <w:lang w:val="es-419"/>
        </w:rPr>
        <w:t>Se guarda el resultado de la CPU en el producto de ubicación de memoria.</w:t>
      </w:r>
    </w:p>
    <w:p w:rsidR="006A0698" w:rsidRDefault="006A0698" w:rsidP="006A0698">
      <w:pPr>
        <w:jc w:val="both"/>
        <w:rPr>
          <w:lang w:val="es-419"/>
        </w:rPr>
      </w:pPr>
    </w:p>
    <w:p w:rsidR="006A0698" w:rsidRDefault="006A0698" w:rsidP="006A0698">
      <w:pPr>
        <w:jc w:val="both"/>
        <w:rPr>
          <w:lang w:val="es-419"/>
        </w:rPr>
      </w:pPr>
    </w:p>
    <w:p w:rsidR="006A0698" w:rsidRDefault="006A0698" w:rsidP="006A0698">
      <w:pPr>
        <w:jc w:val="center"/>
        <w:rPr>
          <w:lang w:val="es-419"/>
        </w:rPr>
      </w:pPr>
      <w:r>
        <w:rPr>
          <w:noProof/>
          <w:lang w:val="es-419"/>
        </w:rPr>
        <w:drawing>
          <wp:inline distT="0" distB="0" distL="0" distR="0">
            <wp:extent cx="3781425" cy="2914650"/>
            <wp:effectExtent l="76200" t="76200" r="142875"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2914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0698" w:rsidRDefault="00307BDD" w:rsidP="006A0698">
      <w:pPr>
        <w:jc w:val="center"/>
        <w:rPr>
          <w:i/>
          <w:lang w:val="es-419"/>
        </w:rPr>
      </w:pPr>
      <w:r w:rsidRPr="00307BDD">
        <w:rPr>
          <w:i/>
          <w:lang w:val="es-419"/>
        </w:rPr>
        <w:t>Figura</w:t>
      </w:r>
      <w:r w:rsidR="006A0698" w:rsidRPr="00307BDD">
        <w:rPr>
          <w:i/>
          <w:lang w:val="es-419"/>
        </w:rPr>
        <w:t xml:space="preserve"> 1. Diagrama de secuencia para una instruc</w:t>
      </w:r>
      <w:r w:rsidRPr="00307BDD">
        <w:rPr>
          <w:i/>
          <w:lang w:val="es-419"/>
        </w:rPr>
        <w:t>ción Pipeline.</w:t>
      </w:r>
    </w:p>
    <w:p w:rsidR="00307BDD" w:rsidRDefault="00307BDD" w:rsidP="006A0698">
      <w:pPr>
        <w:jc w:val="center"/>
        <w:rPr>
          <w:i/>
          <w:lang w:val="es-419"/>
        </w:rPr>
      </w:pPr>
    </w:p>
    <w:p w:rsidR="00307BDD" w:rsidRDefault="00307BDD" w:rsidP="006A0698">
      <w:pPr>
        <w:jc w:val="center"/>
        <w:rPr>
          <w:i/>
          <w:lang w:val="es-419"/>
        </w:rPr>
      </w:pPr>
    </w:p>
    <w:p w:rsidR="00307BDD" w:rsidRDefault="00307BDD" w:rsidP="006A0698">
      <w:pPr>
        <w:jc w:val="center"/>
        <w:rPr>
          <w:i/>
          <w:lang w:val="es-419"/>
        </w:rPr>
      </w:pPr>
    </w:p>
    <w:p w:rsidR="00307BDD" w:rsidRPr="00307BDD" w:rsidRDefault="00307BDD" w:rsidP="00307BDD">
      <w:pPr>
        <w:rPr>
          <w:b/>
          <w:lang w:val="es-419"/>
        </w:rPr>
      </w:pPr>
      <w:r w:rsidRPr="00307BDD">
        <w:rPr>
          <w:b/>
          <w:lang w:val="es-419"/>
        </w:rPr>
        <w:lastRenderedPageBreak/>
        <w:t>BIBLIOGRAFÍA:</w:t>
      </w:r>
    </w:p>
    <w:p w:rsidR="00307BDD" w:rsidRDefault="00307BDD" w:rsidP="00307BDD">
      <w:pPr>
        <w:rPr>
          <w:color w:val="000000"/>
        </w:rPr>
      </w:pPr>
      <w:r w:rsidRPr="00307BDD">
        <w:rPr>
          <w:b/>
          <w:lang w:val="en-US"/>
        </w:rPr>
        <w:t xml:space="preserve">[1] </w:t>
      </w:r>
      <w:r w:rsidRPr="00307BDD">
        <w:rPr>
          <w:color w:val="000000"/>
          <w:lang w:val="en-US"/>
        </w:rPr>
        <w:t xml:space="preserve">Disha Expert. (2017). </w:t>
      </w:r>
      <w:r w:rsidRPr="00307BDD">
        <w:rPr>
          <w:i/>
          <w:color w:val="000000"/>
          <w:lang w:val="en-US"/>
        </w:rPr>
        <w:t>Professional Knowledge for IBPS/ SBI Specialist IT Officer Exam with 10 Practice Sets - 3rd Edition.</w:t>
      </w:r>
      <w:r w:rsidRPr="00307BDD">
        <w:rPr>
          <w:color w:val="000000"/>
          <w:lang w:val="en-US"/>
        </w:rPr>
        <w:t xml:space="preserve"> </w:t>
      </w:r>
      <w:r w:rsidRPr="00307BDD">
        <w:rPr>
          <w:color w:val="000000"/>
        </w:rPr>
        <w:t xml:space="preserve">EEUU: </w:t>
      </w:r>
      <w:proofErr w:type="spellStart"/>
      <w:r w:rsidRPr="00307BDD">
        <w:rPr>
          <w:color w:val="000000"/>
        </w:rPr>
        <w:t>Disha</w:t>
      </w:r>
      <w:proofErr w:type="spellEnd"/>
      <w:r w:rsidRPr="00307BDD">
        <w:rPr>
          <w:color w:val="000000"/>
        </w:rPr>
        <w:t xml:space="preserve"> </w:t>
      </w:r>
      <w:proofErr w:type="spellStart"/>
      <w:r w:rsidRPr="00307BDD">
        <w:rPr>
          <w:color w:val="000000"/>
        </w:rPr>
        <w:t>Publications</w:t>
      </w:r>
      <w:proofErr w:type="spellEnd"/>
      <w:r w:rsidRPr="00307BDD">
        <w:rPr>
          <w:color w:val="000000"/>
        </w:rPr>
        <w:t>.</w:t>
      </w:r>
      <w:r>
        <w:rPr>
          <w:color w:val="000000"/>
        </w:rPr>
        <w:t xml:space="preserve"> p. 32</w:t>
      </w:r>
    </w:p>
    <w:p w:rsidR="00307BDD" w:rsidRPr="00307BDD" w:rsidRDefault="00307BDD" w:rsidP="00307BDD">
      <w:pPr>
        <w:rPr>
          <w:b/>
          <w:color w:val="000000"/>
        </w:rPr>
      </w:pPr>
      <w:r w:rsidRPr="00307BDD">
        <w:rPr>
          <w:b/>
          <w:color w:val="000000"/>
          <w:lang w:val="en-US"/>
        </w:rPr>
        <w:t>[2]</w:t>
      </w:r>
      <w:r w:rsidRPr="00307BDD">
        <w:rPr>
          <w:b/>
          <w:color w:val="000000"/>
          <w:sz w:val="18"/>
          <w:lang w:val="en-US"/>
        </w:rPr>
        <w:t xml:space="preserve"> </w:t>
      </w:r>
      <w:r w:rsidRPr="00307BDD">
        <w:rPr>
          <w:color w:val="000000"/>
          <w:szCs w:val="27"/>
          <w:lang w:val="en-US"/>
        </w:rPr>
        <w:t xml:space="preserve">John Y. Hsu. (2001). </w:t>
      </w:r>
      <w:r w:rsidRPr="00307BDD">
        <w:rPr>
          <w:i/>
          <w:color w:val="000000"/>
          <w:szCs w:val="27"/>
          <w:lang w:val="en-US"/>
        </w:rPr>
        <w:t>Computer Architecture: Software Aspects, Coding, and Hardware.</w:t>
      </w:r>
      <w:r w:rsidRPr="00307BDD">
        <w:rPr>
          <w:color w:val="000000"/>
          <w:szCs w:val="27"/>
          <w:lang w:val="en-US"/>
        </w:rPr>
        <w:t xml:space="preserve"> </w:t>
      </w:r>
      <w:r w:rsidRPr="00307BDD">
        <w:rPr>
          <w:color w:val="000000"/>
          <w:szCs w:val="27"/>
        </w:rPr>
        <w:t xml:space="preserve">EEUU: CRC </w:t>
      </w:r>
      <w:proofErr w:type="spellStart"/>
      <w:r w:rsidRPr="00307BDD">
        <w:rPr>
          <w:color w:val="000000"/>
          <w:szCs w:val="27"/>
        </w:rPr>
        <w:t>Press</w:t>
      </w:r>
      <w:proofErr w:type="spellEnd"/>
      <w:r w:rsidRPr="00307BDD">
        <w:rPr>
          <w:color w:val="000000"/>
          <w:szCs w:val="27"/>
        </w:rPr>
        <w:t>.</w:t>
      </w:r>
      <w:r>
        <w:rPr>
          <w:color w:val="000000"/>
          <w:szCs w:val="27"/>
        </w:rPr>
        <w:t xml:space="preserve"> p. 85.</w:t>
      </w:r>
      <w:bookmarkStart w:id="0" w:name="_GoBack"/>
      <w:bookmarkEnd w:id="0"/>
    </w:p>
    <w:p w:rsidR="00307BDD" w:rsidRPr="00307BDD" w:rsidRDefault="00307BDD" w:rsidP="00307BDD">
      <w:pPr>
        <w:rPr>
          <w:b/>
          <w:lang w:val="es-419"/>
        </w:rPr>
      </w:pPr>
    </w:p>
    <w:sectPr w:rsidR="00307BDD" w:rsidRPr="00307B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F5BBF"/>
    <w:multiLevelType w:val="hybridMultilevel"/>
    <w:tmpl w:val="10529B3A"/>
    <w:lvl w:ilvl="0" w:tplc="972284E0">
      <w:start w:val="6"/>
      <w:numFmt w:val="bullet"/>
      <w:lvlText w:val=""/>
      <w:lvlJc w:val="left"/>
      <w:pPr>
        <w:ind w:left="1080" w:hanging="360"/>
      </w:pPr>
      <w:rPr>
        <w:rFonts w:ascii="Symbol" w:eastAsiaTheme="minorHAnsi" w:hAnsi="Symbol" w:cstheme="minorBid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 w15:restartNumberingAfterBreak="0">
    <w:nsid w:val="47961A83"/>
    <w:multiLevelType w:val="hybridMultilevel"/>
    <w:tmpl w:val="720A755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540E5290"/>
    <w:multiLevelType w:val="hybridMultilevel"/>
    <w:tmpl w:val="A558D17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77"/>
    <w:rsid w:val="00307BDD"/>
    <w:rsid w:val="003C751E"/>
    <w:rsid w:val="006A0698"/>
    <w:rsid w:val="00A75C77"/>
    <w:rsid w:val="00DF374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530C"/>
  <w15:chartTrackingRefBased/>
  <w15:docId w15:val="{7C5FF27E-8C93-4DCD-89A0-9C2AA93C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C77"/>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5C77"/>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75C77"/>
    <w:pPr>
      <w:ind w:left="720"/>
      <w:contextualSpacing/>
    </w:pPr>
  </w:style>
  <w:style w:type="paragraph" w:styleId="Textodeglobo">
    <w:name w:val="Balloon Text"/>
    <w:basedOn w:val="Normal"/>
    <w:link w:val="TextodegloboCar"/>
    <w:uiPriority w:val="99"/>
    <w:semiHidden/>
    <w:unhideWhenUsed/>
    <w:rsid w:val="006A06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98"/>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741</Words>
  <Characters>4077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1</cp:revision>
  <dcterms:created xsi:type="dcterms:W3CDTF">2019-04-09T01:56:00Z</dcterms:created>
  <dcterms:modified xsi:type="dcterms:W3CDTF">2019-04-09T02:36:00Z</dcterms:modified>
</cp:coreProperties>
</file>