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46"/>
        <w:gridCol w:w="3173"/>
        <w:gridCol w:w="2775"/>
      </w:tblGrid>
      <w:tr w:rsidR="00DE2C55" w:rsidTr="00BB0C1D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C55" w:rsidRDefault="00DE2C55" w:rsidP="00BB0C1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ALDAVERA GALLAGA IVÁN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C55" w:rsidRDefault="00DE2C55" w:rsidP="00BB0C1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INSTITUTO POLITÉCNICO NACIONAL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C55" w:rsidRDefault="00DE2C55" w:rsidP="00BB0C1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ESCUELA SUPERIOR DE CÓMPUTO</w:t>
            </w:r>
          </w:p>
        </w:tc>
      </w:tr>
      <w:tr w:rsidR="00DE2C55" w:rsidTr="00BB0C1D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C55" w:rsidRDefault="00DE2C55" w:rsidP="00BB0C1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TAREA 05 (SEGUNDO PARCIAL)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C55" w:rsidRDefault="00DE2C55" w:rsidP="00BB0C1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DEFINICIÓN DE CONCEPTOS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C55" w:rsidRDefault="00DE2C55" w:rsidP="00BB0C1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ENTREGA:</w:t>
            </w:r>
          </w:p>
          <w:p w:rsidR="00DE2C55" w:rsidRDefault="0093494E" w:rsidP="00BB0C1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DE2C55">
              <w:rPr>
                <w:b/>
                <w:sz w:val="20"/>
                <w:szCs w:val="20"/>
              </w:rPr>
              <w:t xml:space="preserve"> DE ABRIL DEL 2019</w:t>
            </w:r>
          </w:p>
        </w:tc>
      </w:tr>
      <w:tr w:rsidR="00DE2C55" w:rsidTr="00BB0C1D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C55" w:rsidRDefault="00DE2C55" w:rsidP="00BB0C1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 (</w:t>
            </w:r>
            <w:r>
              <w:rPr>
                <w:b/>
                <w:sz w:val="20"/>
                <w:szCs w:val="20"/>
              </w:rPr>
              <w:t>3CM2)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C55" w:rsidRDefault="00DE2C55" w:rsidP="00BB0C1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ARQUITECTURA DE COMPUTADORAS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C55" w:rsidRDefault="00DE2C55" w:rsidP="00BB0C1D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5876CB" w:rsidRDefault="005876CB" w:rsidP="00DE2C5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701"/>
        <w:gridCol w:w="5805"/>
      </w:tblGrid>
      <w:tr w:rsidR="00DE2C55" w:rsidTr="00DE2C55">
        <w:tc>
          <w:tcPr>
            <w:tcW w:w="988" w:type="dxa"/>
          </w:tcPr>
          <w:p w:rsidR="00DE2C55" w:rsidRPr="00DE2C55" w:rsidRDefault="00DE2C55" w:rsidP="0093494E">
            <w:pPr>
              <w:rPr>
                <w:b/>
              </w:rPr>
            </w:pPr>
            <w:r w:rsidRPr="00DE2C55">
              <w:rPr>
                <w:b/>
              </w:rPr>
              <w:t>INCISO</w:t>
            </w:r>
          </w:p>
        </w:tc>
        <w:tc>
          <w:tcPr>
            <w:tcW w:w="1701" w:type="dxa"/>
          </w:tcPr>
          <w:p w:rsidR="00DE2C55" w:rsidRPr="00DE2C55" w:rsidRDefault="00DE2C55" w:rsidP="0093494E">
            <w:pPr>
              <w:rPr>
                <w:b/>
              </w:rPr>
            </w:pPr>
            <w:r w:rsidRPr="00DE2C55">
              <w:rPr>
                <w:b/>
              </w:rPr>
              <w:t>CONCEPTO</w:t>
            </w:r>
          </w:p>
        </w:tc>
        <w:tc>
          <w:tcPr>
            <w:tcW w:w="5805" w:type="dxa"/>
          </w:tcPr>
          <w:p w:rsidR="0093494E" w:rsidRPr="0093494E" w:rsidRDefault="0093494E" w:rsidP="0093494E">
            <w:pPr>
              <w:rPr>
                <w:b/>
              </w:rPr>
            </w:pPr>
            <w:r w:rsidRPr="0093494E">
              <w:rPr>
                <w:b/>
              </w:rPr>
              <w:t>DEFINICIÓN</w:t>
            </w:r>
          </w:p>
        </w:tc>
      </w:tr>
      <w:tr w:rsidR="00DE2C55" w:rsidTr="00DE2C55">
        <w:tc>
          <w:tcPr>
            <w:tcW w:w="988" w:type="dxa"/>
          </w:tcPr>
          <w:p w:rsidR="00DE2C55" w:rsidRPr="0093494E" w:rsidRDefault="0093494E" w:rsidP="00DE2C55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701" w:type="dxa"/>
          </w:tcPr>
          <w:p w:rsidR="00DE2C55" w:rsidRPr="0093494E" w:rsidRDefault="00DE2C55" w:rsidP="00DE2C55">
            <w:pPr>
              <w:rPr>
                <w:b/>
                <w:i/>
              </w:rPr>
            </w:pPr>
            <w:proofErr w:type="spellStart"/>
            <w:r w:rsidRPr="0093494E">
              <w:rPr>
                <w:b/>
                <w:i/>
              </w:rPr>
              <w:t>Index</w:t>
            </w:r>
            <w:proofErr w:type="spellEnd"/>
            <w:r w:rsidRPr="0093494E">
              <w:rPr>
                <w:b/>
                <w:i/>
              </w:rPr>
              <w:t xml:space="preserve"> </w:t>
            </w:r>
            <w:proofErr w:type="spellStart"/>
            <w:r w:rsidRPr="0093494E">
              <w:rPr>
                <w:b/>
                <w:i/>
              </w:rPr>
              <w:t>register</w:t>
            </w:r>
            <w:proofErr w:type="spellEnd"/>
          </w:p>
        </w:tc>
        <w:tc>
          <w:tcPr>
            <w:tcW w:w="5805" w:type="dxa"/>
          </w:tcPr>
          <w:p w:rsidR="00DE2C55" w:rsidRDefault="005201E4" w:rsidP="006452A4">
            <w:pPr>
              <w:jc w:val="both"/>
            </w:pPr>
            <w:r>
              <w:t>Es el registro en las instrucciones de transferencia de datos se inventó originalmente para mantener un índice de una matriz con el desplazamiento utilizado para la dirección de inicio de una matriz.</w:t>
            </w:r>
          </w:p>
        </w:tc>
      </w:tr>
      <w:tr w:rsidR="00DE2C55" w:rsidTr="00DE2C55">
        <w:tc>
          <w:tcPr>
            <w:tcW w:w="988" w:type="dxa"/>
          </w:tcPr>
          <w:p w:rsidR="00DE2C55" w:rsidRPr="0093494E" w:rsidRDefault="00DE2C55" w:rsidP="00DE2C55">
            <w:pPr>
              <w:rPr>
                <w:b/>
              </w:rPr>
            </w:pPr>
            <w:r w:rsidRPr="0093494E">
              <w:rPr>
                <w:b/>
              </w:rPr>
              <w:t>B</w:t>
            </w:r>
          </w:p>
        </w:tc>
        <w:tc>
          <w:tcPr>
            <w:tcW w:w="1701" w:type="dxa"/>
          </w:tcPr>
          <w:p w:rsidR="00DE2C55" w:rsidRPr="0093494E" w:rsidRDefault="0093494E" w:rsidP="00DE2C55">
            <w:pPr>
              <w:rPr>
                <w:b/>
                <w:i/>
              </w:rPr>
            </w:pPr>
            <w:r w:rsidRPr="0093494E">
              <w:rPr>
                <w:b/>
                <w:i/>
              </w:rPr>
              <w:t xml:space="preserve">Load </w:t>
            </w:r>
            <w:proofErr w:type="spellStart"/>
            <w:r w:rsidRPr="0093494E">
              <w:rPr>
                <w:b/>
                <w:i/>
              </w:rPr>
              <w:t>Instruction</w:t>
            </w:r>
            <w:proofErr w:type="spellEnd"/>
          </w:p>
        </w:tc>
        <w:tc>
          <w:tcPr>
            <w:tcW w:w="5805" w:type="dxa"/>
          </w:tcPr>
          <w:p w:rsidR="00DE2C55" w:rsidRDefault="005201E4" w:rsidP="006452A4">
            <w:pPr>
              <w:jc w:val="both"/>
            </w:pPr>
            <w:r>
              <w:t>El formato de la instrucción de carga es el nombre de la operación seguida por el registro a cargar, luego una constante y registro se usa para memoria de acceso.</w:t>
            </w:r>
          </w:p>
        </w:tc>
      </w:tr>
      <w:tr w:rsidR="00DE2C55" w:rsidTr="00DE2C55">
        <w:tc>
          <w:tcPr>
            <w:tcW w:w="988" w:type="dxa"/>
          </w:tcPr>
          <w:p w:rsidR="00DE2C55" w:rsidRPr="0093494E" w:rsidRDefault="00DE2C55" w:rsidP="00DE2C55">
            <w:pPr>
              <w:rPr>
                <w:b/>
              </w:rPr>
            </w:pPr>
            <w:r w:rsidRPr="0093494E">
              <w:rPr>
                <w:b/>
              </w:rPr>
              <w:t>C</w:t>
            </w:r>
          </w:p>
        </w:tc>
        <w:tc>
          <w:tcPr>
            <w:tcW w:w="1701" w:type="dxa"/>
          </w:tcPr>
          <w:p w:rsidR="00DE2C55" w:rsidRPr="0093494E" w:rsidRDefault="0093494E" w:rsidP="00DE2C55">
            <w:pPr>
              <w:rPr>
                <w:b/>
                <w:i/>
              </w:rPr>
            </w:pPr>
            <w:r w:rsidRPr="0093494E">
              <w:rPr>
                <w:b/>
                <w:i/>
              </w:rPr>
              <w:t xml:space="preserve">store </w:t>
            </w:r>
            <w:proofErr w:type="spellStart"/>
            <w:r w:rsidRPr="0093494E">
              <w:rPr>
                <w:b/>
                <w:i/>
              </w:rPr>
              <w:t>instruction</w:t>
            </w:r>
            <w:proofErr w:type="spellEnd"/>
          </w:p>
        </w:tc>
        <w:tc>
          <w:tcPr>
            <w:tcW w:w="5805" w:type="dxa"/>
          </w:tcPr>
          <w:p w:rsidR="00DE2C55" w:rsidRDefault="005201E4" w:rsidP="006452A4">
            <w:pPr>
              <w:jc w:val="both"/>
            </w:pPr>
            <w:r w:rsidRPr="005201E4">
              <w:t>Es una arquitectura del conjunto de instrucciones que divide las instrucciones en dos categorías: acceso a la memoria (carga y almacenamiento entre la memoria y los registros) y operaciones ALU (que solo ocurren entre los registros).</w:t>
            </w:r>
          </w:p>
        </w:tc>
      </w:tr>
      <w:tr w:rsidR="00DE2C55" w:rsidTr="00DE2C55">
        <w:tc>
          <w:tcPr>
            <w:tcW w:w="988" w:type="dxa"/>
          </w:tcPr>
          <w:p w:rsidR="00DE2C55" w:rsidRPr="0093494E" w:rsidRDefault="00DE2C55" w:rsidP="00DE2C55">
            <w:pPr>
              <w:rPr>
                <w:b/>
              </w:rPr>
            </w:pPr>
            <w:r w:rsidRPr="0093494E">
              <w:rPr>
                <w:b/>
              </w:rPr>
              <w:t>D</w:t>
            </w:r>
          </w:p>
        </w:tc>
        <w:tc>
          <w:tcPr>
            <w:tcW w:w="1701" w:type="dxa"/>
          </w:tcPr>
          <w:p w:rsidR="00DE2C55" w:rsidRPr="0093494E" w:rsidRDefault="0093494E" w:rsidP="00DE2C55">
            <w:pPr>
              <w:rPr>
                <w:b/>
                <w:i/>
              </w:rPr>
            </w:pPr>
            <w:proofErr w:type="spellStart"/>
            <w:r w:rsidRPr="0093494E">
              <w:rPr>
                <w:b/>
                <w:i/>
              </w:rPr>
              <w:t>alignment</w:t>
            </w:r>
            <w:proofErr w:type="spellEnd"/>
            <w:r w:rsidRPr="0093494E">
              <w:rPr>
                <w:b/>
                <w:i/>
              </w:rPr>
              <w:t xml:space="preserve"> </w:t>
            </w:r>
            <w:proofErr w:type="spellStart"/>
            <w:r w:rsidRPr="0093494E">
              <w:rPr>
                <w:b/>
                <w:i/>
              </w:rPr>
              <w:t>restriction</w:t>
            </w:r>
            <w:proofErr w:type="spellEnd"/>
          </w:p>
        </w:tc>
        <w:tc>
          <w:tcPr>
            <w:tcW w:w="5805" w:type="dxa"/>
          </w:tcPr>
          <w:p w:rsidR="00DE2C55" w:rsidRDefault="005201E4" w:rsidP="006452A4">
            <w:pPr>
              <w:jc w:val="both"/>
            </w:pPr>
            <w:r>
              <w:t>Un requisito en el que los datos</w:t>
            </w:r>
            <w:r w:rsidR="006452A4">
              <w:t xml:space="preserve"> </w:t>
            </w:r>
            <w:r>
              <w:t>están alineados en la memoria en</w:t>
            </w:r>
            <w:r w:rsidR="006452A4">
              <w:t xml:space="preserve"> </w:t>
            </w:r>
            <w:r>
              <w:t>los límites naturales.</w:t>
            </w:r>
          </w:p>
        </w:tc>
      </w:tr>
      <w:tr w:rsidR="00DE2C55" w:rsidTr="00DE2C55">
        <w:tc>
          <w:tcPr>
            <w:tcW w:w="988" w:type="dxa"/>
          </w:tcPr>
          <w:p w:rsidR="00DE2C55" w:rsidRPr="0093494E" w:rsidRDefault="00DE2C55" w:rsidP="00DE2C55">
            <w:pPr>
              <w:rPr>
                <w:b/>
              </w:rPr>
            </w:pPr>
            <w:r w:rsidRPr="0093494E">
              <w:rPr>
                <w:b/>
              </w:rPr>
              <w:t>E</w:t>
            </w:r>
          </w:p>
        </w:tc>
        <w:tc>
          <w:tcPr>
            <w:tcW w:w="1701" w:type="dxa"/>
          </w:tcPr>
          <w:p w:rsidR="00DE2C55" w:rsidRPr="0093494E" w:rsidRDefault="0093494E" w:rsidP="00DE2C55">
            <w:pPr>
              <w:rPr>
                <w:b/>
                <w:i/>
              </w:rPr>
            </w:pPr>
            <w:r w:rsidRPr="0093494E">
              <w:rPr>
                <w:b/>
                <w:i/>
              </w:rPr>
              <w:t xml:space="preserve">Explicar la instrucción  </w:t>
            </w:r>
            <w:proofErr w:type="gramStart"/>
            <w:r w:rsidRPr="0093494E">
              <w:rPr>
                <w:b/>
                <w:i/>
              </w:rPr>
              <w:t xml:space="preserve">   [</w:t>
            </w:r>
            <w:proofErr w:type="gramEnd"/>
            <w:r w:rsidRPr="0093494E">
              <w:rPr>
                <w:b/>
                <w:i/>
              </w:rPr>
              <w:t xml:space="preserve">   </w:t>
            </w:r>
            <w:proofErr w:type="spellStart"/>
            <w:r w:rsidRPr="0093494E">
              <w:rPr>
                <w:b/>
                <w:i/>
              </w:rPr>
              <w:t>lw</w:t>
            </w:r>
            <w:proofErr w:type="spellEnd"/>
            <w:r w:rsidRPr="0093494E">
              <w:rPr>
                <w:b/>
                <w:i/>
              </w:rPr>
              <w:t xml:space="preserve"> $t0,8($s3)    ]</w:t>
            </w:r>
          </w:p>
        </w:tc>
        <w:tc>
          <w:tcPr>
            <w:tcW w:w="5805" w:type="dxa"/>
          </w:tcPr>
          <w:p w:rsidR="00DE2C55" w:rsidRPr="003A6BA5" w:rsidRDefault="003A6BA5" w:rsidP="006452A4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A6BA5">
              <w:rPr>
                <w:rFonts w:cstheme="minorHAnsi"/>
                <w:sz w:val="20"/>
                <w:szCs w:val="20"/>
              </w:rPr>
              <w:t xml:space="preserve">Supongamos que A es una matriz de 100 palabras y que el compilador ha asociado las variables </w:t>
            </w:r>
            <w:r w:rsidRPr="003A6BA5">
              <w:rPr>
                <w:rFonts w:cstheme="minorHAnsi"/>
                <w:b/>
                <w:sz w:val="20"/>
                <w:szCs w:val="20"/>
              </w:rPr>
              <w:t>g</w:t>
            </w:r>
            <w:r w:rsidRPr="003A6BA5">
              <w:rPr>
                <w:rFonts w:cstheme="minorHAnsi"/>
                <w:sz w:val="20"/>
                <w:szCs w:val="20"/>
              </w:rPr>
              <w:t xml:space="preserve"> y </w:t>
            </w:r>
            <w:r w:rsidRPr="003A6BA5">
              <w:rPr>
                <w:rFonts w:cstheme="minorHAnsi"/>
                <w:b/>
                <w:sz w:val="20"/>
                <w:szCs w:val="20"/>
              </w:rPr>
              <w:t>h</w:t>
            </w:r>
            <w:r w:rsidRPr="003A6BA5">
              <w:rPr>
                <w:rFonts w:cstheme="minorHAnsi"/>
                <w:sz w:val="20"/>
                <w:szCs w:val="20"/>
              </w:rPr>
              <w:t xml:space="preserve"> con los registros </w:t>
            </w:r>
            <w:r w:rsidRPr="003A6BA5">
              <w:rPr>
                <w:rFonts w:cstheme="minorHAnsi"/>
                <w:b/>
                <w:sz w:val="20"/>
                <w:szCs w:val="20"/>
              </w:rPr>
              <w:t>$s1</w:t>
            </w:r>
            <w:r w:rsidRPr="003A6BA5">
              <w:rPr>
                <w:rFonts w:cstheme="minorHAnsi"/>
                <w:sz w:val="20"/>
                <w:szCs w:val="20"/>
              </w:rPr>
              <w:t xml:space="preserve"> y </w:t>
            </w:r>
            <w:r w:rsidRPr="003A6BA5">
              <w:rPr>
                <w:rFonts w:cstheme="minorHAnsi"/>
                <w:b/>
                <w:sz w:val="20"/>
                <w:szCs w:val="20"/>
              </w:rPr>
              <w:t>$s2</w:t>
            </w:r>
            <w:r w:rsidRPr="003A6BA5">
              <w:rPr>
                <w:rFonts w:cstheme="minorHAnsi"/>
                <w:sz w:val="20"/>
                <w:szCs w:val="20"/>
              </w:rPr>
              <w:t xml:space="preserve"> como antes. Supongamos también que la dirección de inicio, o la dirección base, de la matriz está en </w:t>
            </w:r>
            <w:r w:rsidRPr="003A6BA5">
              <w:rPr>
                <w:rFonts w:cstheme="minorHAnsi"/>
                <w:b/>
                <w:sz w:val="20"/>
                <w:szCs w:val="20"/>
              </w:rPr>
              <w:t>$s3</w:t>
            </w:r>
            <w:r w:rsidRPr="003A6BA5">
              <w:rPr>
                <w:rFonts w:cstheme="minorHAnsi"/>
                <w:sz w:val="20"/>
                <w:szCs w:val="20"/>
              </w:rPr>
              <w:t xml:space="preserve">. Compila esta sentencia de asignación de C: </w:t>
            </w:r>
            <w:r w:rsidRPr="003A6BA5">
              <w:rPr>
                <w:rFonts w:cstheme="minorHAnsi"/>
                <w:b/>
                <w:sz w:val="20"/>
                <w:szCs w:val="20"/>
              </w:rPr>
              <w:t>g = h + A [8];</w:t>
            </w:r>
          </w:p>
          <w:p w:rsidR="003A6BA5" w:rsidRPr="003A6BA5" w:rsidRDefault="003A6BA5" w:rsidP="006452A4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</w:p>
          <w:p w:rsidR="003A6BA5" w:rsidRPr="003A6BA5" w:rsidRDefault="003A6BA5" w:rsidP="0064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eastAsia="Times New Roman" w:cstheme="minorHAnsi"/>
                <w:color w:val="212121"/>
                <w:sz w:val="20"/>
                <w:szCs w:val="20"/>
                <w:lang w:eastAsia="es-419"/>
              </w:rPr>
            </w:pPr>
            <w:r w:rsidRPr="003A6BA5">
              <w:rPr>
                <w:rFonts w:eastAsia="Times New Roman" w:cstheme="minorHAnsi"/>
                <w:color w:val="212121"/>
                <w:sz w:val="20"/>
                <w:szCs w:val="20"/>
                <w:lang w:eastAsia="es-419"/>
              </w:rPr>
              <w:t xml:space="preserve">Aunque hay una sola operación en esta declaración de asignación, uno de los operandos está en la memoria, por lo que primero debemos transferir </w:t>
            </w:r>
            <w:proofErr w:type="gramStart"/>
            <w:r w:rsidRPr="003A6BA5">
              <w:rPr>
                <w:rFonts w:eastAsia="Times New Roman" w:cstheme="minorHAnsi"/>
                <w:b/>
                <w:color w:val="212121"/>
                <w:sz w:val="20"/>
                <w:szCs w:val="20"/>
                <w:lang w:eastAsia="es-419"/>
              </w:rPr>
              <w:t>A[</w:t>
            </w:r>
            <w:proofErr w:type="gramEnd"/>
            <w:r w:rsidRPr="003A6BA5">
              <w:rPr>
                <w:rFonts w:eastAsia="Times New Roman" w:cstheme="minorHAnsi"/>
                <w:b/>
                <w:color w:val="212121"/>
                <w:sz w:val="20"/>
                <w:szCs w:val="20"/>
                <w:lang w:eastAsia="es-419"/>
              </w:rPr>
              <w:t>8</w:t>
            </w:r>
            <w:r w:rsidRPr="003A6BA5">
              <w:rPr>
                <w:rFonts w:eastAsia="Times New Roman" w:cstheme="minorHAnsi"/>
                <w:color w:val="212121"/>
                <w:sz w:val="20"/>
                <w:szCs w:val="20"/>
                <w:lang w:eastAsia="es-419"/>
              </w:rPr>
              <w:t xml:space="preserve">] a un registro. La dirección de este elemento de la matriz es la suma de la base de la matriz A, que se encuentra en el registro </w:t>
            </w:r>
            <w:r w:rsidRPr="003A6BA5">
              <w:rPr>
                <w:rFonts w:eastAsia="Times New Roman" w:cstheme="minorHAnsi"/>
                <w:b/>
                <w:color w:val="212121"/>
                <w:sz w:val="20"/>
                <w:szCs w:val="20"/>
                <w:lang w:eastAsia="es-419"/>
              </w:rPr>
              <w:t>$s3</w:t>
            </w:r>
            <w:r w:rsidRPr="003A6BA5">
              <w:rPr>
                <w:rFonts w:eastAsia="Times New Roman" w:cstheme="minorHAnsi"/>
                <w:color w:val="212121"/>
                <w:sz w:val="20"/>
                <w:szCs w:val="20"/>
                <w:lang w:eastAsia="es-419"/>
              </w:rPr>
              <w:t xml:space="preserve">, más el número para seleccionar el elemento 8. Los datos deben colocarse en un registro temporal para su uso en la siguiente instrucción: </w:t>
            </w:r>
            <w:proofErr w:type="spellStart"/>
            <w:r w:rsidRPr="003A6BA5">
              <w:rPr>
                <w:rFonts w:eastAsia="LetterGothicStd" w:cstheme="minorHAnsi"/>
                <w:b/>
                <w:i/>
                <w:sz w:val="20"/>
                <w:szCs w:val="20"/>
                <w:lang w:val="es-419"/>
              </w:rPr>
              <w:t>lw</w:t>
            </w:r>
            <w:proofErr w:type="spellEnd"/>
            <w:r w:rsidRPr="003A6BA5">
              <w:rPr>
                <w:rFonts w:eastAsia="LetterGothicStd" w:cstheme="minorHAnsi"/>
                <w:b/>
                <w:i/>
                <w:sz w:val="20"/>
                <w:szCs w:val="20"/>
                <w:lang w:val="es-419"/>
              </w:rPr>
              <w:t xml:space="preserve"> $t0,8($s3) # </w:t>
            </w:r>
            <w:proofErr w:type="spellStart"/>
            <w:r w:rsidRPr="003A6BA5">
              <w:rPr>
                <w:rFonts w:eastAsia="LetterGothicStd" w:cstheme="minorHAnsi"/>
                <w:b/>
                <w:i/>
                <w:sz w:val="20"/>
                <w:szCs w:val="20"/>
                <w:lang w:val="es-419"/>
              </w:rPr>
              <w:t>Temporary</w:t>
            </w:r>
            <w:proofErr w:type="spellEnd"/>
            <w:r w:rsidRPr="003A6BA5">
              <w:rPr>
                <w:rFonts w:eastAsia="LetterGothicStd" w:cstheme="minorHAnsi"/>
                <w:b/>
                <w:i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A6BA5">
              <w:rPr>
                <w:rFonts w:eastAsia="LetterGothicStd" w:cstheme="minorHAnsi"/>
                <w:b/>
                <w:i/>
                <w:sz w:val="20"/>
                <w:szCs w:val="20"/>
                <w:lang w:val="es-419"/>
              </w:rPr>
              <w:t>reg</w:t>
            </w:r>
            <w:proofErr w:type="spellEnd"/>
            <w:r w:rsidRPr="003A6BA5">
              <w:rPr>
                <w:rFonts w:eastAsia="LetterGothicStd" w:cstheme="minorHAnsi"/>
                <w:b/>
                <w:i/>
                <w:sz w:val="20"/>
                <w:szCs w:val="20"/>
                <w:lang w:val="es-419"/>
              </w:rPr>
              <w:t xml:space="preserve"> $t0 </w:t>
            </w:r>
            <w:proofErr w:type="spellStart"/>
            <w:r w:rsidRPr="003A6BA5">
              <w:rPr>
                <w:rFonts w:eastAsia="LetterGothicStd" w:cstheme="minorHAnsi"/>
                <w:b/>
                <w:i/>
                <w:sz w:val="20"/>
                <w:szCs w:val="20"/>
                <w:lang w:val="es-419"/>
              </w:rPr>
              <w:t>gets</w:t>
            </w:r>
            <w:proofErr w:type="spellEnd"/>
            <w:r w:rsidRPr="003A6BA5">
              <w:rPr>
                <w:rFonts w:eastAsia="LetterGothicStd" w:cstheme="minorHAnsi"/>
                <w:b/>
                <w:i/>
                <w:sz w:val="20"/>
                <w:szCs w:val="20"/>
                <w:lang w:val="es-419"/>
              </w:rPr>
              <w:t xml:space="preserve"> </w:t>
            </w:r>
            <w:proofErr w:type="gramStart"/>
            <w:r w:rsidRPr="003A6BA5">
              <w:rPr>
                <w:rFonts w:eastAsia="LetterGothicStd" w:cstheme="minorHAnsi"/>
                <w:b/>
                <w:i/>
                <w:sz w:val="20"/>
                <w:szCs w:val="20"/>
                <w:lang w:val="es-419"/>
              </w:rPr>
              <w:t>A[</w:t>
            </w:r>
            <w:proofErr w:type="gramEnd"/>
            <w:r w:rsidRPr="003A6BA5">
              <w:rPr>
                <w:rFonts w:eastAsia="LetterGothicStd" w:cstheme="minorHAnsi"/>
                <w:b/>
                <w:i/>
                <w:sz w:val="20"/>
                <w:szCs w:val="20"/>
                <w:lang w:val="es-419"/>
              </w:rPr>
              <w:t>8]</w:t>
            </w:r>
          </w:p>
          <w:p w:rsidR="003A6BA5" w:rsidRPr="003A6BA5" w:rsidRDefault="003A6BA5" w:rsidP="0064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eastAsia="Times New Roman" w:cstheme="minorHAnsi"/>
                <w:color w:val="212121"/>
                <w:sz w:val="20"/>
                <w:szCs w:val="20"/>
                <w:lang w:val="es-419" w:eastAsia="es-419"/>
              </w:rPr>
            </w:pPr>
            <w:r w:rsidRPr="003A6BA5">
              <w:rPr>
                <w:rFonts w:cstheme="minorHAnsi"/>
                <w:sz w:val="20"/>
                <w:szCs w:val="20"/>
              </w:rPr>
              <w:br/>
            </w:r>
            <w:r w:rsidRPr="003A6BA5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(Haremos un pequeño ajuste a esta instrucción, pero usaremos esta versión simplificada por ahora.) La siguiente instrucción puede operar en el valor en </w:t>
            </w:r>
            <w:r w:rsidRPr="003A6BA5">
              <w:rPr>
                <w:rFonts w:cstheme="minorHAnsi"/>
                <w:b/>
                <w:color w:val="212121"/>
                <w:sz w:val="20"/>
                <w:szCs w:val="20"/>
                <w:shd w:val="clear" w:color="auto" w:fill="FFFFFF"/>
              </w:rPr>
              <w:t>$t0</w:t>
            </w:r>
            <w:r w:rsidRPr="003A6BA5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(que es igual a</w:t>
            </w:r>
            <w:r w:rsidRPr="003A6BA5">
              <w:rPr>
                <w:rFonts w:cstheme="minorHAnsi"/>
                <w:b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3A6BA5">
              <w:rPr>
                <w:rFonts w:cstheme="minorHAnsi"/>
                <w:b/>
                <w:color w:val="212121"/>
                <w:sz w:val="20"/>
                <w:szCs w:val="20"/>
                <w:shd w:val="clear" w:color="auto" w:fill="FFFFFF"/>
              </w:rPr>
              <w:t>A[</w:t>
            </w:r>
            <w:proofErr w:type="gramEnd"/>
            <w:r w:rsidRPr="003A6BA5">
              <w:rPr>
                <w:rFonts w:cstheme="minorHAnsi"/>
                <w:b/>
                <w:color w:val="212121"/>
                <w:sz w:val="20"/>
                <w:szCs w:val="20"/>
                <w:shd w:val="clear" w:color="auto" w:fill="FFFFFF"/>
              </w:rPr>
              <w:t>8]</w:t>
            </w:r>
            <w:r w:rsidRPr="003A6BA5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) ya que está en un registro. La instrucción debe agregar h (contenida en </w:t>
            </w:r>
            <w:r w:rsidRPr="003A6BA5">
              <w:rPr>
                <w:rFonts w:cstheme="minorHAnsi"/>
                <w:b/>
                <w:color w:val="212121"/>
                <w:sz w:val="20"/>
                <w:szCs w:val="20"/>
                <w:shd w:val="clear" w:color="auto" w:fill="FFFFFF"/>
              </w:rPr>
              <w:t>$s2</w:t>
            </w:r>
            <w:r w:rsidRPr="003A6BA5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) a </w:t>
            </w:r>
            <w:proofErr w:type="gramStart"/>
            <w:r w:rsidRPr="003A6BA5">
              <w:rPr>
                <w:rFonts w:cstheme="minorHAnsi"/>
                <w:b/>
                <w:color w:val="212121"/>
                <w:sz w:val="20"/>
                <w:szCs w:val="20"/>
                <w:shd w:val="clear" w:color="auto" w:fill="FFFFFF"/>
              </w:rPr>
              <w:t>A[</w:t>
            </w:r>
            <w:proofErr w:type="gramEnd"/>
            <w:r w:rsidRPr="003A6BA5">
              <w:rPr>
                <w:rFonts w:cstheme="minorHAnsi"/>
                <w:b/>
                <w:color w:val="212121"/>
                <w:sz w:val="20"/>
                <w:szCs w:val="20"/>
                <w:shd w:val="clear" w:color="auto" w:fill="FFFFFF"/>
              </w:rPr>
              <w:t>8]</w:t>
            </w:r>
            <w:r w:rsidRPr="003A6BA5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(contenida en </w:t>
            </w:r>
            <w:r w:rsidRPr="003A6BA5">
              <w:rPr>
                <w:rFonts w:cstheme="minorHAnsi"/>
                <w:b/>
                <w:color w:val="212121"/>
                <w:sz w:val="20"/>
                <w:szCs w:val="20"/>
                <w:shd w:val="clear" w:color="auto" w:fill="FFFFFF"/>
              </w:rPr>
              <w:t>$t0</w:t>
            </w:r>
            <w:r w:rsidRPr="003A6BA5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) y poner la suma en el registro correspondiente a g (asociada con </w:t>
            </w:r>
            <w:r w:rsidRPr="003A6BA5">
              <w:rPr>
                <w:rFonts w:cstheme="minorHAnsi"/>
                <w:b/>
                <w:color w:val="212121"/>
                <w:sz w:val="20"/>
                <w:szCs w:val="20"/>
                <w:shd w:val="clear" w:color="auto" w:fill="FFFFFF"/>
              </w:rPr>
              <w:t>$s1</w:t>
            </w:r>
            <w:r w:rsidRPr="003A6BA5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)</w:t>
            </w:r>
          </w:p>
          <w:p w:rsidR="003A6BA5" w:rsidRDefault="003A6BA5" w:rsidP="006452A4">
            <w:pPr>
              <w:jc w:val="both"/>
              <w:rPr>
                <w:rFonts w:cstheme="minorHAnsi"/>
                <w:sz w:val="20"/>
                <w:szCs w:val="20"/>
                <w:lang w:val="es-419"/>
              </w:rPr>
            </w:pPr>
          </w:p>
          <w:p w:rsidR="003A6BA5" w:rsidRDefault="003A6BA5" w:rsidP="006452A4">
            <w:pPr>
              <w:jc w:val="both"/>
              <w:rPr>
                <w:rFonts w:eastAsia="LetterGothicStd" w:cstheme="minorHAnsi"/>
                <w:sz w:val="20"/>
                <w:szCs w:val="20"/>
                <w:lang w:val="es-419"/>
              </w:rPr>
            </w:pPr>
            <w:proofErr w:type="spellStart"/>
            <w:r w:rsidRPr="003A6BA5">
              <w:rPr>
                <w:rFonts w:eastAsia="LetterGothicStd" w:cstheme="minorHAnsi"/>
                <w:sz w:val="20"/>
                <w:szCs w:val="20"/>
                <w:lang w:val="es-419"/>
              </w:rPr>
              <w:t>add</w:t>
            </w:r>
            <w:proofErr w:type="spellEnd"/>
            <w:r w:rsidRPr="003A6BA5">
              <w:rPr>
                <w:rFonts w:eastAsia="LetterGothicStd" w:cstheme="minorHAnsi"/>
                <w:sz w:val="20"/>
                <w:szCs w:val="20"/>
                <w:lang w:val="es-419"/>
              </w:rPr>
              <w:t xml:space="preserve"> </w:t>
            </w:r>
            <w:r w:rsidRPr="003A6BA5">
              <w:rPr>
                <w:rFonts w:eastAsia="LetterGothicStd" w:cstheme="minorHAnsi"/>
                <w:b/>
                <w:sz w:val="20"/>
                <w:szCs w:val="20"/>
                <w:lang w:val="es-419"/>
              </w:rPr>
              <w:t>$s</w:t>
            </w:r>
            <w:proofErr w:type="gramStart"/>
            <w:r w:rsidRPr="003A6BA5">
              <w:rPr>
                <w:rFonts w:eastAsia="LetterGothicStd" w:cstheme="minorHAnsi"/>
                <w:b/>
                <w:sz w:val="20"/>
                <w:szCs w:val="20"/>
                <w:lang w:val="es-419"/>
              </w:rPr>
              <w:t>1</w:t>
            </w:r>
            <w:r w:rsidRPr="003A6BA5">
              <w:rPr>
                <w:rFonts w:eastAsia="LetterGothicStd" w:cstheme="minorHAnsi"/>
                <w:sz w:val="20"/>
                <w:szCs w:val="20"/>
                <w:lang w:val="es-419"/>
              </w:rPr>
              <w:t>,</w:t>
            </w:r>
            <w:r w:rsidRPr="003A6BA5">
              <w:rPr>
                <w:rFonts w:eastAsia="LetterGothicStd" w:cstheme="minorHAnsi"/>
                <w:b/>
                <w:sz w:val="20"/>
                <w:szCs w:val="20"/>
                <w:lang w:val="es-419"/>
              </w:rPr>
              <w:t>$</w:t>
            </w:r>
            <w:proofErr w:type="gramEnd"/>
            <w:r w:rsidRPr="003A6BA5">
              <w:rPr>
                <w:rFonts w:eastAsia="LetterGothicStd" w:cstheme="minorHAnsi"/>
                <w:b/>
                <w:sz w:val="20"/>
                <w:szCs w:val="20"/>
                <w:lang w:val="es-419"/>
              </w:rPr>
              <w:t>s2</w:t>
            </w:r>
            <w:r w:rsidRPr="003A6BA5">
              <w:rPr>
                <w:rFonts w:eastAsia="LetterGothicStd" w:cstheme="minorHAnsi"/>
                <w:sz w:val="20"/>
                <w:szCs w:val="20"/>
                <w:lang w:val="es-419"/>
              </w:rPr>
              <w:t>,</w:t>
            </w:r>
            <w:r w:rsidRPr="003A6BA5">
              <w:rPr>
                <w:rFonts w:eastAsia="LetterGothicStd" w:cstheme="minorHAnsi"/>
                <w:b/>
                <w:sz w:val="20"/>
                <w:szCs w:val="20"/>
                <w:lang w:val="es-419"/>
              </w:rPr>
              <w:t>$t0 # g</w:t>
            </w:r>
            <w:r w:rsidRPr="003A6BA5">
              <w:rPr>
                <w:rFonts w:eastAsia="LetterGothicStd" w:cstheme="minorHAnsi"/>
                <w:sz w:val="20"/>
                <w:szCs w:val="20"/>
                <w:lang w:val="es-419"/>
              </w:rPr>
              <w:t xml:space="preserve"> = </w:t>
            </w:r>
            <w:r w:rsidRPr="003A6BA5">
              <w:rPr>
                <w:rFonts w:eastAsia="LetterGothicStd" w:cstheme="minorHAnsi"/>
                <w:b/>
                <w:sz w:val="20"/>
                <w:szCs w:val="20"/>
                <w:lang w:val="es-419"/>
              </w:rPr>
              <w:t>h + A[8]</w:t>
            </w:r>
          </w:p>
          <w:p w:rsidR="003A6BA5" w:rsidRPr="003A6BA5" w:rsidRDefault="003A6BA5" w:rsidP="006452A4">
            <w:pPr>
              <w:jc w:val="both"/>
              <w:rPr>
                <w:rFonts w:cstheme="minorHAnsi"/>
                <w:sz w:val="20"/>
                <w:szCs w:val="20"/>
                <w:lang w:val="es-419"/>
              </w:rPr>
            </w:pPr>
          </w:p>
        </w:tc>
      </w:tr>
      <w:tr w:rsidR="00DE2C55" w:rsidRPr="006452A4" w:rsidTr="00DE2C55">
        <w:tc>
          <w:tcPr>
            <w:tcW w:w="988" w:type="dxa"/>
          </w:tcPr>
          <w:p w:rsidR="00DE2C55" w:rsidRPr="0093494E" w:rsidRDefault="00DE2C55" w:rsidP="00DE2C55">
            <w:pPr>
              <w:rPr>
                <w:b/>
              </w:rPr>
            </w:pPr>
            <w:r w:rsidRPr="0093494E">
              <w:rPr>
                <w:b/>
              </w:rPr>
              <w:t>F</w:t>
            </w:r>
          </w:p>
        </w:tc>
        <w:tc>
          <w:tcPr>
            <w:tcW w:w="1701" w:type="dxa"/>
          </w:tcPr>
          <w:p w:rsidR="00DE2C55" w:rsidRPr="0093494E" w:rsidRDefault="0093494E" w:rsidP="00DE2C55">
            <w:pPr>
              <w:rPr>
                <w:b/>
                <w:i/>
                <w:lang w:val="en-US"/>
              </w:rPr>
            </w:pPr>
            <w:r w:rsidRPr="0093494E">
              <w:rPr>
                <w:b/>
                <w:i/>
                <w:lang w:val="en-US"/>
              </w:rPr>
              <w:t xml:space="preserve">Starting address, base register, </w:t>
            </w:r>
            <w:proofErr w:type="gramStart"/>
            <w:r w:rsidRPr="0093494E">
              <w:rPr>
                <w:b/>
                <w:i/>
                <w:lang w:val="en-US"/>
              </w:rPr>
              <w:t>and  index</w:t>
            </w:r>
            <w:proofErr w:type="gramEnd"/>
            <w:r w:rsidRPr="0093494E">
              <w:rPr>
                <w:b/>
                <w:i/>
                <w:lang w:val="en-US"/>
              </w:rPr>
              <w:t xml:space="preserve"> register</w:t>
            </w:r>
          </w:p>
        </w:tc>
        <w:tc>
          <w:tcPr>
            <w:tcW w:w="5805" w:type="dxa"/>
          </w:tcPr>
          <w:p w:rsidR="00DE2C55" w:rsidRPr="006452A4" w:rsidRDefault="006452A4" w:rsidP="006452A4">
            <w:pPr>
              <w:jc w:val="both"/>
              <w:rPr>
                <w:lang w:val="es-419"/>
              </w:rPr>
            </w:pPr>
            <w:r w:rsidRPr="006452A4">
              <w:rPr>
                <w:lang w:val="es-419"/>
              </w:rPr>
              <w:t>“</w:t>
            </w:r>
            <w:proofErr w:type="spellStart"/>
            <w:r w:rsidRPr="006452A4">
              <w:rPr>
                <w:lang w:val="es-419"/>
              </w:rPr>
              <w:t>rs</w:t>
            </w:r>
            <w:proofErr w:type="spellEnd"/>
            <w:r w:rsidRPr="006452A4">
              <w:rPr>
                <w:lang w:val="es-419"/>
              </w:rPr>
              <w:t>” es el registro base que es sumado a “</w:t>
            </w:r>
            <w:proofErr w:type="spellStart"/>
            <w:proofErr w:type="gramStart"/>
            <w:r w:rsidRPr="006452A4">
              <w:rPr>
                <w:lang w:val="es-419"/>
              </w:rPr>
              <w:t>address</w:t>
            </w:r>
            <w:proofErr w:type="spellEnd"/>
            <w:r w:rsidRPr="006452A4">
              <w:rPr>
                <w:lang w:val="es-419"/>
              </w:rPr>
              <w:t>”  para</w:t>
            </w:r>
            <w:proofErr w:type="gramEnd"/>
            <w:r w:rsidRPr="006452A4">
              <w:rPr>
                <w:lang w:val="es-419"/>
              </w:rPr>
              <w:t xml:space="preserve"> formar la dirección de memoria</w:t>
            </w:r>
            <w:r w:rsidR="00F8781D">
              <w:rPr>
                <w:lang w:val="es-419"/>
              </w:rPr>
              <w:t xml:space="preserve">. </w:t>
            </w:r>
            <w:bookmarkStart w:id="0" w:name="_GoBack"/>
            <w:bookmarkEnd w:id="0"/>
            <w:r w:rsidRPr="006452A4">
              <w:rPr>
                <w:lang w:val="es-419"/>
              </w:rPr>
              <w:t>Para una operación “store”  “</w:t>
            </w:r>
            <w:proofErr w:type="spellStart"/>
            <w:r w:rsidRPr="006452A4">
              <w:rPr>
                <w:lang w:val="es-419"/>
              </w:rPr>
              <w:t>rt</w:t>
            </w:r>
            <w:proofErr w:type="spellEnd"/>
            <w:r w:rsidRPr="006452A4">
              <w:rPr>
                <w:lang w:val="es-419"/>
              </w:rPr>
              <w:t>” es el registro  fuente cuyo valor será almacenado en memoria</w:t>
            </w:r>
            <w:r>
              <w:rPr>
                <w:lang w:val="es-419"/>
              </w:rPr>
              <w:t>.</w:t>
            </w:r>
          </w:p>
        </w:tc>
      </w:tr>
      <w:tr w:rsidR="00DE2C55" w:rsidTr="00DE2C55">
        <w:tc>
          <w:tcPr>
            <w:tcW w:w="988" w:type="dxa"/>
          </w:tcPr>
          <w:p w:rsidR="00DE2C55" w:rsidRPr="0093494E" w:rsidRDefault="00DE2C55" w:rsidP="00DE2C55">
            <w:pPr>
              <w:rPr>
                <w:b/>
              </w:rPr>
            </w:pPr>
            <w:r w:rsidRPr="0093494E">
              <w:rPr>
                <w:b/>
              </w:rPr>
              <w:t>G</w:t>
            </w:r>
          </w:p>
        </w:tc>
        <w:tc>
          <w:tcPr>
            <w:tcW w:w="1701" w:type="dxa"/>
          </w:tcPr>
          <w:p w:rsidR="00DE2C55" w:rsidRPr="0093494E" w:rsidRDefault="0093494E" w:rsidP="00DE2C55">
            <w:pPr>
              <w:rPr>
                <w:b/>
                <w:i/>
              </w:rPr>
            </w:pPr>
            <w:proofErr w:type="spellStart"/>
            <w:r w:rsidRPr="0093494E">
              <w:rPr>
                <w:b/>
                <w:i/>
              </w:rPr>
              <w:t>Convensión</w:t>
            </w:r>
            <w:proofErr w:type="spellEnd"/>
            <w:r w:rsidRPr="0093494E">
              <w:rPr>
                <w:b/>
                <w:i/>
              </w:rPr>
              <w:t xml:space="preserve"> para los registros en el </w:t>
            </w:r>
            <w:r w:rsidRPr="0093494E">
              <w:rPr>
                <w:b/>
                <w:i/>
              </w:rPr>
              <w:lastRenderedPageBreak/>
              <w:t>procesador del modelo MIPS</w:t>
            </w:r>
          </w:p>
        </w:tc>
        <w:tc>
          <w:tcPr>
            <w:tcW w:w="5805" w:type="dxa"/>
          </w:tcPr>
          <w:p w:rsidR="006452A4" w:rsidRDefault="006452A4" w:rsidP="006452A4">
            <w:pPr>
              <w:jc w:val="both"/>
            </w:pPr>
            <w:r>
              <w:lastRenderedPageBreak/>
              <w:t>La convención del modelo MIPS es usar nombres de dos caracteres después de un signo de dólar</w:t>
            </w:r>
          </w:p>
          <w:p w:rsidR="00DE2C55" w:rsidRDefault="006452A4" w:rsidP="006452A4">
            <w:pPr>
              <w:jc w:val="both"/>
            </w:pPr>
            <w:r>
              <w:t xml:space="preserve">para representar un registro. </w:t>
            </w:r>
          </w:p>
          <w:p w:rsidR="006452A4" w:rsidRDefault="006452A4" w:rsidP="006452A4">
            <w:pPr>
              <w:jc w:val="both"/>
            </w:pPr>
          </w:p>
          <w:p w:rsidR="006452A4" w:rsidRDefault="006452A4" w:rsidP="006452A4">
            <w:pPr>
              <w:jc w:val="both"/>
            </w:pPr>
            <w:r w:rsidRPr="006452A4">
              <w:t>Por ahora, usaremos $s0, $s</w:t>
            </w:r>
            <w:proofErr w:type="gramStart"/>
            <w:r w:rsidRPr="006452A4">
              <w:t>1,...</w:t>
            </w:r>
            <w:proofErr w:type="gramEnd"/>
            <w:r w:rsidRPr="006452A4">
              <w:t xml:space="preserve"> para registros que corresponden a variables en programas C y Java y $t0, $t1,... para los registros temporales necesarios para compilar el programa en instrucciones MIPS.</w:t>
            </w:r>
          </w:p>
        </w:tc>
      </w:tr>
      <w:tr w:rsidR="00DE2C55" w:rsidTr="00DE2C55">
        <w:tc>
          <w:tcPr>
            <w:tcW w:w="988" w:type="dxa"/>
            <w:vMerge w:val="restart"/>
          </w:tcPr>
          <w:p w:rsidR="00DE2C55" w:rsidRPr="0093494E" w:rsidRDefault="00DE2C55" w:rsidP="00DE2C55">
            <w:pPr>
              <w:rPr>
                <w:b/>
              </w:rPr>
            </w:pPr>
            <w:r w:rsidRPr="0093494E">
              <w:rPr>
                <w:b/>
              </w:rPr>
              <w:lastRenderedPageBreak/>
              <w:t>H</w:t>
            </w:r>
          </w:p>
        </w:tc>
        <w:tc>
          <w:tcPr>
            <w:tcW w:w="1701" w:type="dxa"/>
          </w:tcPr>
          <w:p w:rsidR="00DE2C55" w:rsidRPr="0093494E" w:rsidRDefault="0093494E" w:rsidP="00DE2C55">
            <w:pPr>
              <w:rPr>
                <w:b/>
                <w:i/>
              </w:rPr>
            </w:pPr>
            <w:r w:rsidRPr="0093494E">
              <w:rPr>
                <w:b/>
                <w:i/>
              </w:rPr>
              <w:t xml:space="preserve">machine </w:t>
            </w:r>
            <w:proofErr w:type="spellStart"/>
            <w:r w:rsidRPr="0093494E">
              <w:rPr>
                <w:b/>
                <w:i/>
              </w:rPr>
              <w:t>language</w:t>
            </w:r>
            <w:proofErr w:type="spellEnd"/>
          </w:p>
        </w:tc>
        <w:tc>
          <w:tcPr>
            <w:tcW w:w="5805" w:type="dxa"/>
          </w:tcPr>
          <w:p w:rsidR="00DE2C55" w:rsidRDefault="006452A4" w:rsidP="00DE2C55">
            <w:r>
              <w:rPr>
                <w:rFonts w:ascii="Arial" w:hAnsi="Arial" w:cs="Arial"/>
                <w:color w:val="212121"/>
                <w:shd w:val="clear" w:color="auto" w:fill="FFFFFF"/>
              </w:rPr>
              <w:t>Una representación binaria de instrucciones de la máquina.</w:t>
            </w:r>
          </w:p>
        </w:tc>
      </w:tr>
      <w:tr w:rsidR="00DE2C55" w:rsidTr="00DE2C55">
        <w:tc>
          <w:tcPr>
            <w:tcW w:w="988" w:type="dxa"/>
            <w:vMerge/>
          </w:tcPr>
          <w:p w:rsidR="00DE2C55" w:rsidRPr="0093494E" w:rsidRDefault="00DE2C55" w:rsidP="00DE2C55">
            <w:pPr>
              <w:rPr>
                <w:b/>
              </w:rPr>
            </w:pPr>
          </w:p>
        </w:tc>
        <w:tc>
          <w:tcPr>
            <w:tcW w:w="1701" w:type="dxa"/>
          </w:tcPr>
          <w:p w:rsidR="00DE2C55" w:rsidRPr="0093494E" w:rsidRDefault="0093494E" w:rsidP="00DE2C55">
            <w:pPr>
              <w:rPr>
                <w:b/>
                <w:i/>
              </w:rPr>
            </w:pPr>
            <w:r w:rsidRPr="0093494E">
              <w:rPr>
                <w:b/>
                <w:i/>
              </w:rPr>
              <w:t xml:space="preserve">machine </w:t>
            </w:r>
            <w:proofErr w:type="spellStart"/>
            <w:r w:rsidRPr="0093494E">
              <w:rPr>
                <w:b/>
                <w:i/>
              </w:rPr>
              <w:t>code</w:t>
            </w:r>
            <w:proofErr w:type="spellEnd"/>
          </w:p>
        </w:tc>
        <w:tc>
          <w:tcPr>
            <w:tcW w:w="5805" w:type="dxa"/>
          </w:tcPr>
          <w:p w:rsidR="00DE2C55" w:rsidRDefault="006452A4" w:rsidP="00DE2C55">
            <w:r w:rsidRPr="006452A4">
              <w:t>Una secuencia de instrucciones de lenguaje máquina</w:t>
            </w:r>
            <w:r>
              <w:t>.</w:t>
            </w:r>
          </w:p>
        </w:tc>
      </w:tr>
      <w:tr w:rsidR="00DE2C55" w:rsidTr="00DE2C55">
        <w:tc>
          <w:tcPr>
            <w:tcW w:w="988" w:type="dxa"/>
            <w:vMerge w:val="restart"/>
          </w:tcPr>
          <w:p w:rsidR="00DE2C55" w:rsidRPr="0093494E" w:rsidRDefault="00DE2C55" w:rsidP="00DE2C55">
            <w:pPr>
              <w:rPr>
                <w:b/>
              </w:rPr>
            </w:pPr>
            <w:r w:rsidRPr="0093494E">
              <w:rPr>
                <w:b/>
              </w:rPr>
              <w:t>I</w:t>
            </w:r>
          </w:p>
        </w:tc>
        <w:tc>
          <w:tcPr>
            <w:tcW w:w="1701" w:type="dxa"/>
          </w:tcPr>
          <w:p w:rsidR="00DE2C55" w:rsidRPr="0093494E" w:rsidRDefault="0093494E" w:rsidP="00DE2C55">
            <w:pPr>
              <w:rPr>
                <w:b/>
                <w:i/>
              </w:rPr>
            </w:pPr>
            <w:r w:rsidRPr="0093494E">
              <w:rPr>
                <w:b/>
                <w:i/>
              </w:rPr>
              <w:t>Big-</w:t>
            </w:r>
            <w:proofErr w:type="spellStart"/>
            <w:r w:rsidRPr="0093494E">
              <w:rPr>
                <w:b/>
                <w:i/>
              </w:rPr>
              <w:t>Endian</w:t>
            </w:r>
            <w:proofErr w:type="spellEnd"/>
          </w:p>
        </w:tc>
        <w:tc>
          <w:tcPr>
            <w:tcW w:w="5805" w:type="dxa"/>
          </w:tcPr>
          <w:p w:rsidR="00DE2C55" w:rsidRDefault="003526BF" w:rsidP="00DE2C55">
            <w:r w:rsidRPr="003526BF">
              <w:t xml:space="preserve">Aquellas </w:t>
            </w:r>
            <w:r>
              <w:t xml:space="preserve">computadoras </w:t>
            </w:r>
            <w:r w:rsidRPr="003526BF">
              <w:t xml:space="preserve">que usan la dirección del byte más a la izquierda o </w:t>
            </w:r>
            <w:r>
              <w:t xml:space="preserve">el </w:t>
            </w:r>
            <w:r w:rsidRPr="003526BF">
              <w:t>"extremo</w:t>
            </w:r>
            <w:r>
              <w:t xml:space="preserve"> más</w:t>
            </w:r>
            <w:r w:rsidRPr="003526BF">
              <w:t xml:space="preserve"> grande" como la </w:t>
            </w:r>
            <w:proofErr w:type="spellStart"/>
            <w:r w:rsidRPr="003526BF">
              <w:t>word</w:t>
            </w:r>
            <w:proofErr w:type="spellEnd"/>
            <w:r w:rsidRPr="003526BF">
              <w:t xml:space="preserve"> </w:t>
            </w:r>
            <w:proofErr w:type="spellStart"/>
            <w:r w:rsidRPr="003526BF">
              <w:t>address</w:t>
            </w:r>
            <w:proofErr w:type="spellEnd"/>
          </w:p>
        </w:tc>
      </w:tr>
      <w:tr w:rsidR="003526BF" w:rsidTr="00DE2C55">
        <w:tc>
          <w:tcPr>
            <w:tcW w:w="988" w:type="dxa"/>
            <w:vMerge/>
          </w:tcPr>
          <w:p w:rsidR="003526BF" w:rsidRPr="0093494E" w:rsidRDefault="003526BF" w:rsidP="003526BF">
            <w:pPr>
              <w:rPr>
                <w:b/>
              </w:rPr>
            </w:pPr>
          </w:p>
        </w:tc>
        <w:tc>
          <w:tcPr>
            <w:tcW w:w="1701" w:type="dxa"/>
          </w:tcPr>
          <w:p w:rsidR="003526BF" w:rsidRPr="0093494E" w:rsidRDefault="003526BF" w:rsidP="003526BF">
            <w:pPr>
              <w:rPr>
                <w:b/>
                <w:i/>
              </w:rPr>
            </w:pPr>
            <w:r w:rsidRPr="0093494E">
              <w:rPr>
                <w:b/>
                <w:i/>
              </w:rPr>
              <w:t>Little-</w:t>
            </w:r>
            <w:proofErr w:type="spellStart"/>
            <w:r w:rsidRPr="0093494E">
              <w:rPr>
                <w:b/>
                <w:i/>
              </w:rPr>
              <w:t>Endian</w:t>
            </w:r>
            <w:proofErr w:type="spellEnd"/>
          </w:p>
        </w:tc>
        <w:tc>
          <w:tcPr>
            <w:tcW w:w="5805" w:type="dxa"/>
          </w:tcPr>
          <w:p w:rsidR="003526BF" w:rsidRDefault="003526BF" w:rsidP="003526BF">
            <w:r w:rsidRPr="003526BF">
              <w:t xml:space="preserve">Aquellas </w:t>
            </w:r>
            <w:r>
              <w:t xml:space="preserve">computadoras </w:t>
            </w:r>
            <w:r w:rsidRPr="003526BF">
              <w:t xml:space="preserve">que usan la dirección del byte más a la </w:t>
            </w:r>
            <w:r>
              <w:t>derecha</w:t>
            </w:r>
            <w:r w:rsidRPr="003526BF">
              <w:t xml:space="preserve"> o </w:t>
            </w:r>
            <w:r>
              <w:t xml:space="preserve">el </w:t>
            </w:r>
            <w:r w:rsidRPr="003526BF">
              <w:t>"extremo</w:t>
            </w:r>
            <w:r>
              <w:t xml:space="preserve"> más</w:t>
            </w:r>
            <w:r w:rsidRPr="003526BF">
              <w:t xml:space="preserve"> </w:t>
            </w:r>
            <w:r>
              <w:t>pequeño</w:t>
            </w:r>
            <w:r w:rsidRPr="003526BF">
              <w:t xml:space="preserve">" como la </w:t>
            </w:r>
            <w:proofErr w:type="spellStart"/>
            <w:r w:rsidRPr="003526BF">
              <w:t>word</w:t>
            </w:r>
            <w:proofErr w:type="spellEnd"/>
            <w:r w:rsidRPr="003526BF">
              <w:t xml:space="preserve"> </w:t>
            </w:r>
            <w:proofErr w:type="spellStart"/>
            <w:r w:rsidRPr="003526BF">
              <w:t>address</w:t>
            </w:r>
            <w:proofErr w:type="spellEnd"/>
          </w:p>
        </w:tc>
      </w:tr>
      <w:tr w:rsidR="003526BF" w:rsidTr="00DE2C55">
        <w:tc>
          <w:tcPr>
            <w:tcW w:w="988" w:type="dxa"/>
            <w:vMerge w:val="restart"/>
          </w:tcPr>
          <w:p w:rsidR="003526BF" w:rsidRPr="0093494E" w:rsidRDefault="003526BF" w:rsidP="003526BF">
            <w:pPr>
              <w:rPr>
                <w:b/>
              </w:rPr>
            </w:pPr>
            <w:r w:rsidRPr="0093494E">
              <w:rPr>
                <w:b/>
              </w:rPr>
              <w:t>J</w:t>
            </w:r>
          </w:p>
        </w:tc>
        <w:tc>
          <w:tcPr>
            <w:tcW w:w="1701" w:type="dxa"/>
          </w:tcPr>
          <w:p w:rsidR="003526BF" w:rsidRPr="0093494E" w:rsidRDefault="003526BF" w:rsidP="003526BF">
            <w:pPr>
              <w:rPr>
                <w:b/>
                <w:i/>
              </w:rPr>
            </w:pPr>
            <w:proofErr w:type="spellStart"/>
            <w:r w:rsidRPr="0093494E">
              <w:rPr>
                <w:b/>
                <w:i/>
              </w:rPr>
              <w:t>Conditional</w:t>
            </w:r>
            <w:proofErr w:type="spellEnd"/>
            <w:r w:rsidRPr="0093494E">
              <w:rPr>
                <w:b/>
                <w:i/>
              </w:rPr>
              <w:t xml:space="preserve"> Branch</w:t>
            </w:r>
          </w:p>
        </w:tc>
        <w:tc>
          <w:tcPr>
            <w:tcW w:w="5805" w:type="dxa"/>
          </w:tcPr>
          <w:p w:rsidR="003526BF" w:rsidRDefault="003526BF" w:rsidP="003526BF">
            <w:r w:rsidRPr="003526BF">
              <w:t xml:space="preserve">Instrucciones de decisión </w:t>
            </w:r>
            <w:r w:rsidR="006720B2">
              <w:t xml:space="preserve">tipo </w:t>
            </w:r>
            <w:proofErr w:type="spellStart"/>
            <w:r w:rsidRPr="003526BF">
              <w:t>if-equal</w:t>
            </w:r>
            <w:proofErr w:type="spellEnd"/>
            <w:r w:rsidRPr="003526BF">
              <w:t xml:space="preserve"> e </w:t>
            </w:r>
            <w:proofErr w:type="spellStart"/>
            <w:r w:rsidRPr="003526BF">
              <w:t>if-not</w:t>
            </w:r>
            <w:proofErr w:type="spellEnd"/>
            <w:r w:rsidRPr="003526BF">
              <w:t xml:space="preserve"> </w:t>
            </w:r>
            <w:proofErr w:type="spellStart"/>
            <w:r w:rsidRPr="003526BF">
              <w:t>equal</w:t>
            </w:r>
            <w:proofErr w:type="spellEnd"/>
            <w:r w:rsidRPr="003526BF">
              <w:t>. Instrucciones que diferencian a una computadora de una calculadora, las cuales se encargan de tomar deci</w:t>
            </w:r>
            <w:r>
              <w:t>s</w:t>
            </w:r>
            <w:r w:rsidRPr="003526BF">
              <w:t>iones</w:t>
            </w:r>
            <w:r>
              <w:t>.</w:t>
            </w:r>
          </w:p>
        </w:tc>
      </w:tr>
      <w:tr w:rsidR="003526BF" w:rsidTr="00DE2C55">
        <w:tc>
          <w:tcPr>
            <w:tcW w:w="988" w:type="dxa"/>
            <w:vMerge/>
          </w:tcPr>
          <w:p w:rsidR="003526BF" w:rsidRDefault="003526BF" w:rsidP="003526BF"/>
        </w:tc>
        <w:tc>
          <w:tcPr>
            <w:tcW w:w="1701" w:type="dxa"/>
          </w:tcPr>
          <w:p w:rsidR="003526BF" w:rsidRPr="0093494E" w:rsidRDefault="003526BF" w:rsidP="003526BF">
            <w:pPr>
              <w:rPr>
                <w:b/>
                <w:i/>
              </w:rPr>
            </w:pPr>
            <w:proofErr w:type="spellStart"/>
            <w:r w:rsidRPr="0093494E">
              <w:rPr>
                <w:b/>
                <w:i/>
              </w:rPr>
              <w:t>beq</w:t>
            </w:r>
            <w:proofErr w:type="spellEnd"/>
          </w:p>
        </w:tc>
        <w:tc>
          <w:tcPr>
            <w:tcW w:w="5805" w:type="dxa"/>
          </w:tcPr>
          <w:p w:rsidR="003526BF" w:rsidRDefault="003526BF" w:rsidP="003526BF">
            <w:proofErr w:type="spellStart"/>
            <w:r w:rsidRPr="003526BF">
              <w:t>branch</w:t>
            </w:r>
            <w:proofErr w:type="spellEnd"/>
            <w:r w:rsidRPr="003526BF">
              <w:t xml:space="preserve"> </w:t>
            </w:r>
            <w:proofErr w:type="spellStart"/>
            <w:r w:rsidRPr="003526BF">
              <w:t>on</w:t>
            </w:r>
            <w:proofErr w:type="spellEnd"/>
            <w:r w:rsidRPr="003526BF">
              <w:t xml:space="preserve"> </w:t>
            </w:r>
            <w:proofErr w:type="spellStart"/>
            <w:r w:rsidRPr="003526BF">
              <w:t>equal</w:t>
            </w:r>
            <w:proofErr w:type="spellEnd"/>
          </w:p>
        </w:tc>
      </w:tr>
      <w:tr w:rsidR="003526BF" w:rsidTr="00DE2C55">
        <w:tc>
          <w:tcPr>
            <w:tcW w:w="988" w:type="dxa"/>
            <w:vMerge/>
          </w:tcPr>
          <w:p w:rsidR="003526BF" w:rsidRDefault="003526BF" w:rsidP="003526BF"/>
        </w:tc>
        <w:tc>
          <w:tcPr>
            <w:tcW w:w="1701" w:type="dxa"/>
          </w:tcPr>
          <w:p w:rsidR="003526BF" w:rsidRPr="0093494E" w:rsidRDefault="003526BF" w:rsidP="003526BF">
            <w:pPr>
              <w:rPr>
                <w:b/>
                <w:i/>
              </w:rPr>
            </w:pPr>
            <w:proofErr w:type="spellStart"/>
            <w:r w:rsidRPr="0093494E">
              <w:rPr>
                <w:b/>
                <w:i/>
              </w:rPr>
              <w:t>bnq</w:t>
            </w:r>
            <w:proofErr w:type="spellEnd"/>
          </w:p>
        </w:tc>
        <w:tc>
          <w:tcPr>
            <w:tcW w:w="5805" w:type="dxa"/>
          </w:tcPr>
          <w:p w:rsidR="003526BF" w:rsidRDefault="003526BF" w:rsidP="003526BF">
            <w:proofErr w:type="spellStart"/>
            <w:r w:rsidRPr="003526BF">
              <w:t>branch</w:t>
            </w:r>
            <w:proofErr w:type="spellEnd"/>
            <w:r w:rsidRPr="003526BF">
              <w:t xml:space="preserve"> </w:t>
            </w:r>
            <w:proofErr w:type="spellStart"/>
            <w:r w:rsidRPr="003526BF">
              <w:t>on</w:t>
            </w:r>
            <w:proofErr w:type="spellEnd"/>
            <w:r w:rsidRPr="003526BF">
              <w:t xml:space="preserve"> </w:t>
            </w:r>
            <w:proofErr w:type="spellStart"/>
            <w:r w:rsidRPr="003526BF">
              <w:t>not</w:t>
            </w:r>
            <w:proofErr w:type="spellEnd"/>
            <w:r w:rsidRPr="003526BF">
              <w:t xml:space="preserve"> </w:t>
            </w:r>
            <w:proofErr w:type="spellStart"/>
            <w:r w:rsidRPr="003526BF">
              <w:t>equal</w:t>
            </w:r>
            <w:proofErr w:type="spellEnd"/>
          </w:p>
        </w:tc>
      </w:tr>
      <w:tr w:rsidR="003526BF" w:rsidTr="00DE2C55">
        <w:tc>
          <w:tcPr>
            <w:tcW w:w="988" w:type="dxa"/>
            <w:vMerge/>
          </w:tcPr>
          <w:p w:rsidR="003526BF" w:rsidRDefault="003526BF" w:rsidP="003526BF"/>
        </w:tc>
        <w:tc>
          <w:tcPr>
            <w:tcW w:w="1701" w:type="dxa"/>
          </w:tcPr>
          <w:p w:rsidR="003526BF" w:rsidRPr="0093494E" w:rsidRDefault="003526BF" w:rsidP="003526BF">
            <w:pPr>
              <w:rPr>
                <w:b/>
                <w:i/>
              </w:rPr>
            </w:pPr>
            <w:proofErr w:type="spellStart"/>
            <w:r w:rsidRPr="0093494E">
              <w:rPr>
                <w:b/>
                <w:i/>
              </w:rPr>
              <w:t>blt</w:t>
            </w:r>
            <w:proofErr w:type="spellEnd"/>
          </w:p>
        </w:tc>
        <w:tc>
          <w:tcPr>
            <w:tcW w:w="5805" w:type="dxa"/>
          </w:tcPr>
          <w:p w:rsidR="003526BF" w:rsidRDefault="003526BF" w:rsidP="003526BF">
            <w:proofErr w:type="spellStart"/>
            <w:r w:rsidRPr="003526BF">
              <w:t>branch</w:t>
            </w:r>
            <w:proofErr w:type="spellEnd"/>
            <w:r w:rsidRPr="003526BF">
              <w:t xml:space="preserve"> </w:t>
            </w:r>
            <w:proofErr w:type="spellStart"/>
            <w:r w:rsidRPr="003526BF">
              <w:t>on</w:t>
            </w:r>
            <w:proofErr w:type="spellEnd"/>
            <w:r w:rsidRPr="003526BF">
              <w:t xml:space="preserve"> </w:t>
            </w:r>
            <w:proofErr w:type="spellStart"/>
            <w:r w:rsidRPr="003526BF">
              <w:t>less</w:t>
            </w:r>
            <w:proofErr w:type="spellEnd"/>
            <w:r w:rsidRPr="003526BF">
              <w:t xml:space="preserve"> </w:t>
            </w:r>
            <w:proofErr w:type="spellStart"/>
            <w:r w:rsidRPr="003526BF">
              <w:t>than</w:t>
            </w:r>
            <w:proofErr w:type="spellEnd"/>
          </w:p>
        </w:tc>
      </w:tr>
      <w:tr w:rsidR="003526BF" w:rsidRPr="00F8781D" w:rsidTr="00DE2C55">
        <w:tc>
          <w:tcPr>
            <w:tcW w:w="988" w:type="dxa"/>
            <w:vMerge/>
          </w:tcPr>
          <w:p w:rsidR="003526BF" w:rsidRDefault="003526BF" w:rsidP="003526BF"/>
        </w:tc>
        <w:tc>
          <w:tcPr>
            <w:tcW w:w="1701" w:type="dxa"/>
          </w:tcPr>
          <w:p w:rsidR="003526BF" w:rsidRPr="0093494E" w:rsidRDefault="003526BF" w:rsidP="003526BF">
            <w:pPr>
              <w:rPr>
                <w:b/>
                <w:i/>
              </w:rPr>
            </w:pPr>
            <w:proofErr w:type="spellStart"/>
            <w:r w:rsidRPr="0093494E">
              <w:rPr>
                <w:b/>
                <w:i/>
              </w:rPr>
              <w:t>ble</w:t>
            </w:r>
            <w:proofErr w:type="spellEnd"/>
          </w:p>
        </w:tc>
        <w:tc>
          <w:tcPr>
            <w:tcW w:w="5805" w:type="dxa"/>
          </w:tcPr>
          <w:p w:rsidR="006720B2" w:rsidRPr="006720B2" w:rsidRDefault="006720B2" w:rsidP="006720B2">
            <w:pPr>
              <w:rPr>
                <w:lang w:val="en-US"/>
              </w:rPr>
            </w:pPr>
            <w:r w:rsidRPr="006720B2">
              <w:rPr>
                <w:lang w:val="en-US"/>
              </w:rPr>
              <w:t>branch less than</w:t>
            </w:r>
          </w:p>
          <w:p w:rsidR="003526BF" w:rsidRPr="006720B2" w:rsidRDefault="006720B2" w:rsidP="006720B2">
            <w:pPr>
              <w:rPr>
                <w:lang w:val="en-US"/>
              </w:rPr>
            </w:pPr>
            <w:r w:rsidRPr="006720B2">
              <w:rPr>
                <w:lang w:val="en-US"/>
              </w:rPr>
              <w:t>or equal</w:t>
            </w:r>
          </w:p>
        </w:tc>
      </w:tr>
      <w:tr w:rsidR="003526BF" w:rsidTr="00DE2C55">
        <w:tc>
          <w:tcPr>
            <w:tcW w:w="988" w:type="dxa"/>
            <w:vMerge/>
          </w:tcPr>
          <w:p w:rsidR="003526BF" w:rsidRPr="006720B2" w:rsidRDefault="003526BF" w:rsidP="003526BF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3526BF" w:rsidRPr="0093494E" w:rsidRDefault="003526BF" w:rsidP="003526BF">
            <w:pPr>
              <w:rPr>
                <w:b/>
                <w:i/>
              </w:rPr>
            </w:pPr>
            <w:proofErr w:type="spellStart"/>
            <w:r w:rsidRPr="0093494E">
              <w:rPr>
                <w:b/>
                <w:i/>
              </w:rPr>
              <w:t>bgt</w:t>
            </w:r>
            <w:proofErr w:type="spellEnd"/>
          </w:p>
        </w:tc>
        <w:tc>
          <w:tcPr>
            <w:tcW w:w="5805" w:type="dxa"/>
          </w:tcPr>
          <w:p w:rsidR="003526BF" w:rsidRDefault="006720B2" w:rsidP="003526BF">
            <w:proofErr w:type="spellStart"/>
            <w:r w:rsidRPr="006720B2">
              <w:t>branch</w:t>
            </w:r>
            <w:proofErr w:type="spellEnd"/>
            <w:r w:rsidRPr="006720B2">
              <w:t xml:space="preserve"> </w:t>
            </w:r>
            <w:proofErr w:type="spellStart"/>
            <w:r w:rsidRPr="006720B2">
              <w:t>greater</w:t>
            </w:r>
            <w:proofErr w:type="spellEnd"/>
            <w:r w:rsidRPr="006720B2">
              <w:t xml:space="preserve"> </w:t>
            </w:r>
            <w:proofErr w:type="spellStart"/>
            <w:r w:rsidRPr="006720B2">
              <w:t>than</w:t>
            </w:r>
            <w:proofErr w:type="spellEnd"/>
          </w:p>
        </w:tc>
      </w:tr>
      <w:tr w:rsidR="003526BF" w:rsidRPr="00F8781D" w:rsidTr="00DE2C55">
        <w:tc>
          <w:tcPr>
            <w:tcW w:w="988" w:type="dxa"/>
            <w:vMerge/>
          </w:tcPr>
          <w:p w:rsidR="003526BF" w:rsidRDefault="003526BF" w:rsidP="003526BF"/>
        </w:tc>
        <w:tc>
          <w:tcPr>
            <w:tcW w:w="1701" w:type="dxa"/>
          </w:tcPr>
          <w:p w:rsidR="003526BF" w:rsidRPr="0093494E" w:rsidRDefault="003526BF" w:rsidP="003526BF">
            <w:pPr>
              <w:rPr>
                <w:b/>
                <w:i/>
              </w:rPr>
            </w:pPr>
            <w:proofErr w:type="spellStart"/>
            <w:r w:rsidRPr="0093494E">
              <w:rPr>
                <w:b/>
                <w:i/>
              </w:rPr>
              <w:t>bge</w:t>
            </w:r>
            <w:proofErr w:type="spellEnd"/>
          </w:p>
        </w:tc>
        <w:tc>
          <w:tcPr>
            <w:tcW w:w="5805" w:type="dxa"/>
          </w:tcPr>
          <w:p w:rsidR="006720B2" w:rsidRPr="006720B2" w:rsidRDefault="006720B2" w:rsidP="006720B2">
            <w:pPr>
              <w:rPr>
                <w:lang w:val="en-US"/>
              </w:rPr>
            </w:pPr>
            <w:r w:rsidRPr="006720B2">
              <w:rPr>
                <w:lang w:val="en-US"/>
              </w:rPr>
              <w:t>branch greater than</w:t>
            </w:r>
          </w:p>
          <w:p w:rsidR="003526BF" w:rsidRPr="006720B2" w:rsidRDefault="006720B2" w:rsidP="006720B2">
            <w:pPr>
              <w:rPr>
                <w:lang w:val="en-US"/>
              </w:rPr>
            </w:pPr>
            <w:r w:rsidRPr="006720B2">
              <w:rPr>
                <w:lang w:val="en-US"/>
              </w:rPr>
              <w:t>or equal</w:t>
            </w:r>
          </w:p>
        </w:tc>
      </w:tr>
    </w:tbl>
    <w:p w:rsidR="00DE2C55" w:rsidRPr="006720B2" w:rsidRDefault="00DE2C55" w:rsidP="00DE2C55">
      <w:pPr>
        <w:rPr>
          <w:lang w:val="en-US"/>
        </w:rPr>
      </w:pPr>
    </w:p>
    <w:sectPr w:rsidR="00DE2C55" w:rsidRPr="00672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etterGothic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5"/>
    <w:rsid w:val="003526BF"/>
    <w:rsid w:val="003A6BA5"/>
    <w:rsid w:val="005201E4"/>
    <w:rsid w:val="005876CB"/>
    <w:rsid w:val="006452A4"/>
    <w:rsid w:val="006720B2"/>
    <w:rsid w:val="0093494E"/>
    <w:rsid w:val="00DE2C55"/>
    <w:rsid w:val="00F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62CB83"/>
  <w15:chartTrackingRefBased/>
  <w15:docId w15:val="{7B5BBD27-4934-48B6-9D63-16A656F4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C55"/>
    <w:pPr>
      <w:spacing w:line="254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2C55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6BA5"/>
    <w:rPr>
      <w:rFonts w:ascii="Courier New" w:eastAsia="Times New Roman" w:hAnsi="Courier New" w:cs="Courier New"/>
      <w:sz w:val="20"/>
      <w:szCs w:val="20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5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AG</dc:creator>
  <cp:keywords/>
  <dc:description/>
  <cp:lastModifiedBy>Iván AG</cp:lastModifiedBy>
  <cp:revision>3</cp:revision>
  <dcterms:created xsi:type="dcterms:W3CDTF">2019-04-12T15:38:00Z</dcterms:created>
  <dcterms:modified xsi:type="dcterms:W3CDTF">2019-04-15T11:36:00Z</dcterms:modified>
</cp:coreProperties>
</file>