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972" w:rsidRDefault="00AF73B1" w:rsidP="00897972">
      <w:pPr>
        <w:rPr>
          <w:noProof/>
          <w:lang w:eastAsia="es-MX"/>
        </w:rPr>
      </w:pPr>
      <w:r>
        <w:rPr>
          <w:noProof/>
          <w:lang w:eastAsia="es-MX"/>
        </w:rPr>
        <w:t xml:space="preserve">Para el desarrollo de esta práctica se usaron los siguientes archivos, el Captura.java que se nos habia dado la práctica pasada (antes de la modificación), y este nuevo código el Checksum.java (dado para esta práctica), el cual contiene el algoritmo del checksum. </w:t>
      </w:r>
    </w:p>
    <w:p w:rsidR="005C0B79" w:rsidRDefault="00897972" w:rsidP="00897972">
      <w:pPr>
        <w:jc w:val="center"/>
      </w:pPr>
      <w:r>
        <w:rPr>
          <w:noProof/>
          <w:lang w:eastAsia="es-MX"/>
        </w:rPr>
        <w:drawing>
          <wp:inline distT="0" distB="0" distL="0" distR="0" wp14:anchorId="7730EA04" wp14:editId="47C5B4F6">
            <wp:extent cx="1685925" cy="990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965"/>
                    <a:stretch/>
                  </pic:blipFill>
                  <pic:spPr bwMode="auto">
                    <a:xfrm>
                      <a:off x="0" y="0"/>
                      <a:ext cx="1685925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73B1" w:rsidRDefault="00AF73B1" w:rsidP="00AF73B1">
      <w:r>
        <w:t xml:space="preserve">Lo primero que se hizo fue comentar el método </w:t>
      </w:r>
      <w:proofErr w:type="spellStart"/>
      <w:r>
        <w:t>main</w:t>
      </w:r>
      <w:proofErr w:type="spellEnd"/>
      <w:r>
        <w:t xml:space="preserve"> del Checksum.java para poder hacer uso de sus métodos y evitar la colisión de clases principales.</w:t>
      </w:r>
    </w:p>
    <w:p w:rsidR="00AF73B1" w:rsidRDefault="00AF73B1" w:rsidP="00AF73B1">
      <w:pPr>
        <w:jc w:val="center"/>
      </w:pPr>
      <w:r>
        <w:rPr>
          <w:noProof/>
          <w:lang w:eastAsia="es-MX"/>
        </w:rPr>
        <w:drawing>
          <wp:inline distT="0" distB="0" distL="0" distR="0" wp14:anchorId="5C0CD38B" wp14:editId="247DADD3">
            <wp:extent cx="5276850" cy="952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B1" w:rsidRDefault="00AF73B1" w:rsidP="00AF73B1">
      <w:r>
        <w:t xml:space="preserve">Eso fue todo por parte del </w:t>
      </w:r>
      <w:proofErr w:type="spellStart"/>
      <w:r>
        <w:t>Checksum</w:t>
      </w:r>
      <w:proofErr w:type="spellEnd"/>
      <w:r>
        <w:t>, en el Captura.java se volvió a la versión original (sin modificar) y se tomó en cuenta lo siguiente:</w:t>
      </w:r>
    </w:p>
    <w:p w:rsidR="00AF73B1" w:rsidRDefault="00AF73B1" w:rsidP="00AF73B1">
      <w:r>
        <w:t xml:space="preserve">Para enviar la trama correcta al </w:t>
      </w:r>
      <w:proofErr w:type="spellStart"/>
      <w:r>
        <w:t>Checksum</w:t>
      </w:r>
      <w:proofErr w:type="spellEnd"/>
      <w:r>
        <w:t xml:space="preserve">, después de los 12 bytes de la dirección origen y destino nos encontramos con un byte de encabezado, que es 45, donde el 4 es la versión y el 5 es la longitud de la cabecera, al hacer la multiplicación de la longitud de la cabecera obtendremos </w:t>
      </w:r>
      <w:r w:rsidR="004F3F8A">
        <w:t>el número de bytes que tendremos que mandar al método ya antes mencionado.</w:t>
      </w:r>
    </w:p>
    <w:p w:rsidR="004F3F8A" w:rsidRDefault="004F3F8A" w:rsidP="00AF73B1">
      <w:r>
        <w:t xml:space="preserve">Para diferenciar el protocolo para la capa de transporte el byte numero 10 a partir del byte 45 (encabezado), nos dará el tipo de protocolo, los dos bytes siguientes pertenecen a los bytes de </w:t>
      </w:r>
      <w:proofErr w:type="spellStart"/>
      <w:r>
        <w:t>checksum</w:t>
      </w:r>
      <w:proofErr w:type="spellEnd"/>
      <w:r>
        <w:t xml:space="preserve">, para verificar si es correcto se deben mandar todos los datos ordenados (en palabras de 16 bits) y debe de dar 0000 si no es así es incorrecto, para este caso los bytes de </w:t>
      </w:r>
      <w:proofErr w:type="spellStart"/>
      <w:r>
        <w:t>checksum</w:t>
      </w:r>
      <w:proofErr w:type="spellEnd"/>
      <w:r>
        <w:t xml:space="preserve"> se deben mandar como 0000 y al obtener el resultado de ese </w:t>
      </w:r>
      <w:proofErr w:type="spellStart"/>
      <w:r>
        <w:t>checksum</w:t>
      </w:r>
      <w:proofErr w:type="spellEnd"/>
      <w:r>
        <w:t xml:space="preserve"> se debe complementar a 1.</w:t>
      </w:r>
    </w:p>
    <w:p w:rsidR="004072F9" w:rsidRDefault="004072F9" w:rsidP="00AF73B1">
      <w:r>
        <w:t xml:space="preserve">Y para comprobarlo solo se debe sumar el valor obtenido y su complemento, ese resultado al complementarlo a 1 debe dar 0000 y eso indicará que es el </w:t>
      </w:r>
      <w:proofErr w:type="spellStart"/>
      <w:r>
        <w:t>checksum</w:t>
      </w:r>
      <w:proofErr w:type="spellEnd"/>
      <w:r>
        <w:t xml:space="preserve"> correcto.</w:t>
      </w:r>
    </w:p>
    <w:p w:rsidR="004072F9" w:rsidRDefault="004072F9" w:rsidP="00AF73B1">
      <w:r>
        <w:t>La modificación al código Captura.java fue la siguiente:</w:t>
      </w:r>
    </w:p>
    <w:p w:rsidR="00284952" w:rsidRDefault="00284952" w:rsidP="00AF73B1">
      <w:r>
        <w:t>Checamos que sea una trama IP.</w:t>
      </w:r>
    </w:p>
    <w:p w:rsidR="004F3F8A" w:rsidRDefault="002B6EAB" w:rsidP="00AF73B1">
      <w:r>
        <w:rPr>
          <w:noProof/>
          <w:lang w:eastAsia="es-MX"/>
        </w:rPr>
        <w:drawing>
          <wp:inline distT="0" distB="0" distL="0" distR="0" wp14:anchorId="44B8D039" wp14:editId="281C97FA">
            <wp:extent cx="5612130" cy="4660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F8A">
        <w:t xml:space="preserve"> </w:t>
      </w:r>
    </w:p>
    <w:p w:rsidR="00284952" w:rsidRDefault="00284952" w:rsidP="00AF73B1">
      <w:r>
        <w:t>Comparamos que sea la trama IP el cual debe ser 2048 en decimal y preparamos las tramas para la capa de red.</w:t>
      </w:r>
    </w:p>
    <w:p w:rsidR="00284952" w:rsidRDefault="00284952" w:rsidP="00AF73B1">
      <w:r>
        <w:rPr>
          <w:noProof/>
          <w:lang w:eastAsia="es-MX"/>
        </w:rPr>
        <w:lastRenderedPageBreak/>
        <w:drawing>
          <wp:inline distT="0" distB="0" distL="0" distR="0" wp14:anchorId="103D7B8E" wp14:editId="015F3682">
            <wp:extent cx="5612130" cy="18389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52" w:rsidRPr="00E61563" w:rsidRDefault="00284952" w:rsidP="00AF73B1">
      <w:pPr>
        <w:rPr>
          <w:rFonts w:cstheme="minorHAnsi"/>
          <w:sz w:val="24"/>
          <w:szCs w:val="24"/>
        </w:rPr>
      </w:pPr>
    </w:p>
    <w:p w:rsidR="00E61563" w:rsidRPr="00E61563" w:rsidRDefault="00E61563" w:rsidP="00E61563">
      <w:pPr>
        <w:jc w:val="both"/>
        <w:rPr>
          <w:rFonts w:cstheme="minorHAnsi"/>
        </w:rPr>
      </w:pPr>
      <w:r w:rsidRPr="00E61563">
        <w:rPr>
          <w:rFonts w:cstheme="minorHAnsi"/>
        </w:rPr>
        <w:t xml:space="preserve">Para la capa de transporte, el </w:t>
      </w:r>
      <w:proofErr w:type="spellStart"/>
      <w:r w:rsidRPr="00E61563">
        <w:rPr>
          <w:rFonts w:cstheme="minorHAnsi"/>
        </w:rPr>
        <w:t>checkum</w:t>
      </w:r>
      <w:proofErr w:type="spellEnd"/>
      <w:r w:rsidRPr="00E61563">
        <w:rPr>
          <w:rFonts w:cstheme="minorHAnsi"/>
        </w:rPr>
        <w:t xml:space="preserve"> se calcula a partir de la suma de un </w:t>
      </w:r>
      <w:proofErr w:type="spellStart"/>
      <w:r w:rsidRPr="00E61563">
        <w:rPr>
          <w:rFonts w:cstheme="minorHAnsi"/>
        </w:rPr>
        <w:t>pseudo</w:t>
      </w:r>
      <w:proofErr w:type="spellEnd"/>
      <w:r w:rsidRPr="00E61563">
        <w:rPr>
          <w:rFonts w:cstheme="minorHAnsi"/>
        </w:rPr>
        <w:t xml:space="preserve"> encabezado y el PDU de la capa de transporte.</w:t>
      </w:r>
    </w:p>
    <w:p w:rsidR="00E61563" w:rsidRPr="00E61563" w:rsidRDefault="00E61563" w:rsidP="00E61563">
      <w:pPr>
        <w:jc w:val="both"/>
        <w:rPr>
          <w:rFonts w:cstheme="minorHAnsi"/>
        </w:rPr>
      </w:pPr>
    </w:p>
    <w:p w:rsidR="00E61563" w:rsidRPr="00E61563" w:rsidRDefault="00E61563" w:rsidP="00E61563">
      <w:pPr>
        <w:jc w:val="both"/>
        <w:rPr>
          <w:rFonts w:cstheme="minorHAnsi"/>
        </w:rPr>
      </w:pPr>
      <w:r w:rsidRPr="00E61563">
        <w:rPr>
          <w:rFonts w:cstheme="minorHAnsi"/>
        </w:rPr>
        <w:t xml:space="preserve">El </w:t>
      </w:r>
      <w:proofErr w:type="spellStart"/>
      <w:r w:rsidRPr="00E61563">
        <w:rPr>
          <w:rFonts w:cstheme="minorHAnsi"/>
        </w:rPr>
        <w:t>pseudo</w:t>
      </w:r>
      <w:proofErr w:type="spellEnd"/>
      <w:r w:rsidRPr="00E61563">
        <w:rPr>
          <w:rFonts w:cstheme="minorHAnsi"/>
        </w:rPr>
        <w:t xml:space="preserve"> encabezado se conforma de la siguiente manera:</w:t>
      </w:r>
    </w:p>
    <w:tbl>
      <w:tblPr>
        <w:tblStyle w:val="Tablaconcuadrcula"/>
        <w:tblW w:w="935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357"/>
        <w:gridCol w:w="1482"/>
        <w:gridCol w:w="357"/>
        <w:gridCol w:w="1407"/>
        <w:gridCol w:w="357"/>
        <w:gridCol w:w="1693"/>
        <w:gridCol w:w="379"/>
        <w:gridCol w:w="2059"/>
      </w:tblGrid>
      <w:tr w:rsidR="00E61563" w:rsidRPr="00E61563" w:rsidTr="002B125E">
        <w:trPr>
          <w:jc w:val="center"/>
        </w:trPr>
        <w:tc>
          <w:tcPr>
            <w:tcW w:w="1260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  <w:r w:rsidRPr="00E61563">
              <w:rPr>
                <w:rFonts w:cstheme="minorHAnsi"/>
              </w:rPr>
              <w:t>IP</w:t>
            </w:r>
          </w:p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  <w:r w:rsidRPr="00E61563">
              <w:rPr>
                <w:rFonts w:cstheme="minorHAnsi"/>
              </w:rPr>
              <w:t xml:space="preserve"> Origen</w:t>
            </w:r>
          </w:p>
        </w:tc>
        <w:tc>
          <w:tcPr>
            <w:tcW w:w="357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</w:p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  <w:r w:rsidRPr="00E61563">
              <w:rPr>
                <w:rFonts w:cstheme="minorHAnsi"/>
              </w:rPr>
              <w:t>+</w:t>
            </w:r>
          </w:p>
        </w:tc>
        <w:tc>
          <w:tcPr>
            <w:tcW w:w="1482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  <w:r w:rsidRPr="00E61563">
              <w:rPr>
                <w:rFonts w:cstheme="minorHAnsi"/>
              </w:rPr>
              <w:t xml:space="preserve">IP </w:t>
            </w:r>
          </w:p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  <w:r w:rsidRPr="00E61563">
              <w:rPr>
                <w:rFonts w:cstheme="minorHAnsi"/>
              </w:rPr>
              <w:t>Destino</w:t>
            </w:r>
          </w:p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</w:p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  <w:r w:rsidRPr="00E61563">
              <w:rPr>
                <w:rFonts w:cstheme="minorHAnsi"/>
              </w:rPr>
              <w:t>+</w:t>
            </w:r>
          </w:p>
        </w:tc>
        <w:tc>
          <w:tcPr>
            <w:tcW w:w="1407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  <w:proofErr w:type="spellStart"/>
            <w:r w:rsidRPr="00E61563">
              <w:rPr>
                <w:rFonts w:cstheme="minorHAnsi"/>
              </w:rPr>
              <w:t>Cero’s</w:t>
            </w:r>
            <w:proofErr w:type="spellEnd"/>
          </w:p>
        </w:tc>
        <w:tc>
          <w:tcPr>
            <w:tcW w:w="357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</w:p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  <w:r w:rsidRPr="00E61563">
              <w:rPr>
                <w:rFonts w:cstheme="minorHAnsi"/>
              </w:rPr>
              <w:t>+</w:t>
            </w:r>
          </w:p>
        </w:tc>
        <w:tc>
          <w:tcPr>
            <w:tcW w:w="1693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  <w:r w:rsidRPr="00E61563">
              <w:rPr>
                <w:rFonts w:cstheme="minorHAnsi"/>
              </w:rPr>
              <w:t>Protocolo</w:t>
            </w:r>
          </w:p>
        </w:tc>
        <w:tc>
          <w:tcPr>
            <w:tcW w:w="379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</w:p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  <w:r w:rsidRPr="00E61563">
              <w:rPr>
                <w:rFonts w:cstheme="minorHAnsi"/>
              </w:rPr>
              <w:t>+</w:t>
            </w:r>
          </w:p>
        </w:tc>
        <w:tc>
          <w:tcPr>
            <w:tcW w:w="2059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  <w:r w:rsidRPr="00E61563">
              <w:rPr>
                <w:rFonts w:cstheme="minorHAnsi"/>
              </w:rPr>
              <w:t>Longitud (Segmento TCP)</w:t>
            </w:r>
          </w:p>
        </w:tc>
      </w:tr>
      <w:tr w:rsidR="00E61563" w:rsidRPr="00E61563" w:rsidTr="002B125E">
        <w:trPr>
          <w:jc w:val="center"/>
        </w:trPr>
        <w:tc>
          <w:tcPr>
            <w:tcW w:w="1260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  <w:r w:rsidRPr="00E61563">
              <w:rPr>
                <w:rFonts w:cstheme="minorHAnsi"/>
              </w:rPr>
              <w:t>(4 bytes)</w:t>
            </w:r>
          </w:p>
        </w:tc>
        <w:tc>
          <w:tcPr>
            <w:tcW w:w="357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</w:p>
        </w:tc>
        <w:tc>
          <w:tcPr>
            <w:tcW w:w="1482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  <w:r w:rsidRPr="00E61563">
              <w:rPr>
                <w:rFonts w:cstheme="minorHAnsi"/>
              </w:rPr>
              <w:t>(4 bytes)</w:t>
            </w:r>
          </w:p>
        </w:tc>
        <w:tc>
          <w:tcPr>
            <w:tcW w:w="357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</w:p>
        </w:tc>
        <w:tc>
          <w:tcPr>
            <w:tcW w:w="1407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  <w:r w:rsidRPr="00E61563">
              <w:rPr>
                <w:rFonts w:cstheme="minorHAnsi"/>
              </w:rPr>
              <w:t>(1 byte)</w:t>
            </w:r>
          </w:p>
        </w:tc>
        <w:tc>
          <w:tcPr>
            <w:tcW w:w="357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</w:p>
        </w:tc>
        <w:tc>
          <w:tcPr>
            <w:tcW w:w="1693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  <w:r w:rsidRPr="00E61563">
              <w:rPr>
                <w:rFonts w:cstheme="minorHAnsi"/>
              </w:rPr>
              <w:t>(1 byte)</w:t>
            </w:r>
          </w:p>
        </w:tc>
        <w:tc>
          <w:tcPr>
            <w:tcW w:w="379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</w:p>
        </w:tc>
        <w:tc>
          <w:tcPr>
            <w:tcW w:w="2059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  <w:r w:rsidRPr="00E61563">
              <w:rPr>
                <w:rFonts w:cstheme="minorHAnsi"/>
              </w:rPr>
              <w:t>(2 bytes)</w:t>
            </w:r>
          </w:p>
        </w:tc>
      </w:tr>
    </w:tbl>
    <w:p w:rsidR="00E61563" w:rsidRPr="00E61563" w:rsidRDefault="00E61563" w:rsidP="00E61563">
      <w:pPr>
        <w:jc w:val="both"/>
        <w:rPr>
          <w:rFonts w:cstheme="minorHAnsi"/>
        </w:rPr>
      </w:pPr>
    </w:p>
    <w:p w:rsidR="00E61563" w:rsidRPr="00E61563" w:rsidRDefault="00E61563" w:rsidP="00E61563">
      <w:pPr>
        <w:jc w:val="both"/>
        <w:rPr>
          <w:rFonts w:cstheme="minorHAnsi"/>
        </w:rPr>
      </w:pPr>
      <w:r w:rsidRPr="00E61563">
        <w:rPr>
          <w:rFonts w:cstheme="minorHAnsi"/>
        </w:rPr>
        <w:t>La longitud de la cabecera es 5, y el byte protoc</w:t>
      </w:r>
      <w:r w:rsidRPr="00E61563">
        <w:rPr>
          <w:rFonts w:cstheme="minorHAnsi"/>
        </w:rPr>
        <w:t>olo mostrado es 06 por lo que in</w:t>
      </w:r>
      <w:r w:rsidRPr="00E61563">
        <w:rPr>
          <w:rFonts w:cstheme="minorHAnsi"/>
        </w:rPr>
        <w:t xml:space="preserve">dica que se trata de TCP (recordar que si el byte es 17 corresponde a UDP) </w:t>
      </w:r>
    </w:p>
    <w:p w:rsidR="00E61563" w:rsidRPr="00E61563" w:rsidRDefault="00E61563" w:rsidP="00E61563">
      <w:pPr>
        <w:jc w:val="both"/>
        <w:rPr>
          <w:rFonts w:cstheme="minorHAnsi"/>
        </w:rPr>
      </w:pPr>
    </w:p>
    <w:p w:rsidR="00E61563" w:rsidRPr="00E61563" w:rsidRDefault="00E61563" w:rsidP="00E61563">
      <w:pPr>
        <w:jc w:val="both"/>
        <w:rPr>
          <w:rFonts w:cstheme="minorHAnsi"/>
        </w:rPr>
      </w:pPr>
    </w:p>
    <w:p w:rsidR="00E61563" w:rsidRPr="00E61563" w:rsidRDefault="00E61563" w:rsidP="00E61563">
      <w:pPr>
        <w:jc w:val="both"/>
        <w:rPr>
          <w:rFonts w:cstheme="minorHAnsi"/>
        </w:rPr>
      </w:pPr>
      <w:r w:rsidRPr="00E61563">
        <w:rPr>
          <w:rFonts w:cstheme="minorHAnsi"/>
        </w:rPr>
        <w:t xml:space="preserve">Finalmente, el </w:t>
      </w:r>
      <w:proofErr w:type="spellStart"/>
      <w:r w:rsidRPr="00E61563">
        <w:rPr>
          <w:rFonts w:cstheme="minorHAnsi"/>
        </w:rPr>
        <w:t>pseudo</w:t>
      </w:r>
      <w:proofErr w:type="spellEnd"/>
      <w:r w:rsidRPr="00E61563">
        <w:rPr>
          <w:rFonts w:cstheme="minorHAnsi"/>
        </w:rPr>
        <w:t xml:space="preserve"> encabezado quedaría de la siguiente manera:</w:t>
      </w:r>
    </w:p>
    <w:tbl>
      <w:tblPr>
        <w:tblStyle w:val="Tablaconcuadrcula"/>
        <w:tblW w:w="935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357"/>
        <w:gridCol w:w="1482"/>
        <w:gridCol w:w="357"/>
        <w:gridCol w:w="1407"/>
        <w:gridCol w:w="357"/>
        <w:gridCol w:w="1693"/>
        <w:gridCol w:w="379"/>
        <w:gridCol w:w="2059"/>
      </w:tblGrid>
      <w:tr w:rsidR="00E61563" w:rsidRPr="00E61563" w:rsidTr="002B125E">
        <w:trPr>
          <w:jc w:val="center"/>
        </w:trPr>
        <w:tc>
          <w:tcPr>
            <w:tcW w:w="1260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  <w:r w:rsidRPr="00E61563">
              <w:rPr>
                <w:rFonts w:cstheme="minorHAnsi"/>
              </w:rPr>
              <w:t>IP</w:t>
            </w:r>
          </w:p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  <w:r w:rsidRPr="00E61563">
              <w:rPr>
                <w:rFonts w:cstheme="minorHAnsi"/>
              </w:rPr>
              <w:t xml:space="preserve"> Origen</w:t>
            </w:r>
          </w:p>
        </w:tc>
        <w:tc>
          <w:tcPr>
            <w:tcW w:w="357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</w:p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</w:p>
        </w:tc>
        <w:tc>
          <w:tcPr>
            <w:tcW w:w="1482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  <w:r w:rsidRPr="00E61563">
              <w:rPr>
                <w:rFonts w:cstheme="minorHAnsi"/>
              </w:rPr>
              <w:t xml:space="preserve">IP </w:t>
            </w:r>
          </w:p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  <w:r w:rsidRPr="00E61563">
              <w:rPr>
                <w:rFonts w:cstheme="minorHAnsi"/>
              </w:rPr>
              <w:t>Destino</w:t>
            </w:r>
          </w:p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</w:p>
        </w:tc>
        <w:tc>
          <w:tcPr>
            <w:tcW w:w="357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</w:p>
        </w:tc>
        <w:tc>
          <w:tcPr>
            <w:tcW w:w="1407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  <w:proofErr w:type="spellStart"/>
            <w:r w:rsidRPr="00E61563">
              <w:rPr>
                <w:rFonts w:cstheme="minorHAnsi"/>
              </w:rPr>
              <w:t>Cero’s</w:t>
            </w:r>
            <w:proofErr w:type="spellEnd"/>
          </w:p>
        </w:tc>
        <w:tc>
          <w:tcPr>
            <w:tcW w:w="357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</w:p>
        </w:tc>
        <w:tc>
          <w:tcPr>
            <w:tcW w:w="1693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  <w:r w:rsidRPr="00E61563">
              <w:rPr>
                <w:rFonts w:cstheme="minorHAnsi"/>
              </w:rPr>
              <w:t>Protocolo</w:t>
            </w:r>
          </w:p>
        </w:tc>
        <w:tc>
          <w:tcPr>
            <w:tcW w:w="379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</w:p>
        </w:tc>
        <w:tc>
          <w:tcPr>
            <w:tcW w:w="2059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  <w:r w:rsidRPr="00E61563">
              <w:rPr>
                <w:rFonts w:cstheme="minorHAnsi"/>
              </w:rPr>
              <w:t>Longitud (Segmento TCP)</w:t>
            </w:r>
          </w:p>
        </w:tc>
      </w:tr>
      <w:tr w:rsidR="00E61563" w:rsidRPr="00E61563" w:rsidTr="002B125E">
        <w:trPr>
          <w:jc w:val="center"/>
        </w:trPr>
        <w:tc>
          <w:tcPr>
            <w:tcW w:w="1260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  <w:r w:rsidRPr="00E61563">
              <w:rPr>
                <w:rFonts w:cstheme="minorHAnsi"/>
              </w:rPr>
              <w:t>c192c4ec</w:t>
            </w:r>
          </w:p>
        </w:tc>
        <w:tc>
          <w:tcPr>
            <w:tcW w:w="357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  <w:r w:rsidRPr="00E61563">
              <w:rPr>
                <w:rFonts w:cstheme="minorHAnsi"/>
              </w:rPr>
              <w:t>+</w:t>
            </w:r>
          </w:p>
        </w:tc>
        <w:tc>
          <w:tcPr>
            <w:tcW w:w="1482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  <w:r w:rsidRPr="00E61563">
              <w:rPr>
                <w:rFonts w:cstheme="minorHAnsi"/>
              </w:rPr>
              <w:t>93530797</w:t>
            </w:r>
          </w:p>
        </w:tc>
        <w:tc>
          <w:tcPr>
            <w:tcW w:w="357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  <w:r w:rsidRPr="00E61563">
              <w:rPr>
                <w:rFonts w:cstheme="minorHAnsi"/>
              </w:rPr>
              <w:t>+</w:t>
            </w:r>
          </w:p>
        </w:tc>
        <w:tc>
          <w:tcPr>
            <w:tcW w:w="1407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  <w:r w:rsidRPr="00E61563">
              <w:rPr>
                <w:rFonts w:cstheme="minorHAnsi"/>
              </w:rPr>
              <w:t>00</w:t>
            </w:r>
          </w:p>
        </w:tc>
        <w:tc>
          <w:tcPr>
            <w:tcW w:w="357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  <w:r w:rsidRPr="00E61563">
              <w:rPr>
                <w:rFonts w:cstheme="minorHAnsi"/>
              </w:rPr>
              <w:t>+</w:t>
            </w:r>
          </w:p>
        </w:tc>
        <w:tc>
          <w:tcPr>
            <w:tcW w:w="1693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  <w:r w:rsidRPr="00E61563">
              <w:rPr>
                <w:rFonts w:cstheme="minorHAnsi"/>
              </w:rPr>
              <w:t>06</w:t>
            </w:r>
          </w:p>
        </w:tc>
        <w:tc>
          <w:tcPr>
            <w:tcW w:w="379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  <w:r w:rsidRPr="00E61563">
              <w:rPr>
                <w:rFonts w:cstheme="minorHAnsi"/>
              </w:rPr>
              <w:t>+</w:t>
            </w:r>
          </w:p>
        </w:tc>
        <w:tc>
          <w:tcPr>
            <w:tcW w:w="2059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  <w:r w:rsidRPr="00E61563">
              <w:rPr>
                <w:rFonts w:cstheme="minorHAnsi"/>
              </w:rPr>
              <w:t>05</w:t>
            </w:r>
          </w:p>
        </w:tc>
      </w:tr>
    </w:tbl>
    <w:p w:rsidR="00E61563" w:rsidRPr="00E61563" w:rsidRDefault="00E61563" w:rsidP="00E61563">
      <w:pPr>
        <w:jc w:val="both"/>
        <w:rPr>
          <w:rFonts w:cstheme="minorHAnsi"/>
        </w:rPr>
      </w:pPr>
    </w:p>
    <w:p w:rsidR="00E61563" w:rsidRPr="00E61563" w:rsidRDefault="00E61563" w:rsidP="00E61563">
      <w:pPr>
        <w:jc w:val="both"/>
        <w:rPr>
          <w:rFonts w:cstheme="minorHAnsi"/>
        </w:rPr>
      </w:pPr>
    </w:p>
    <w:p w:rsidR="00E61563" w:rsidRPr="00E61563" w:rsidRDefault="00E61563" w:rsidP="00E61563">
      <w:pPr>
        <w:jc w:val="both"/>
        <w:rPr>
          <w:rFonts w:cstheme="minorHAnsi"/>
        </w:rPr>
      </w:pPr>
      <w:r w:rsidRPr="00E61563">
        <w:rPr>
          <w:rFonts w:cstheme="minorHAnsi"/>
        </w:rPr>
        <w:t>El PDU de transporte se forma de la siguiente manera: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425"/>
        <w:gridCol w:w="993"/>
        <w:gridCol w:w="708"/>
        <w:gridCol w:w="993"/>
      </w:tblGrid>
      <w:tr w:rsidR="00E61563" w:rsidRPr="00E61563" w:rsidTr="002B125E">
        <w:trPr>
          <w:jc w:val="center"/>
        </w:trPr>
        <w:tc>
          <w:tcPr>
            <w:tcW w:w="1271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  <w:r w:rsidRPr="00E61563">
              <w:rPr>
                <w:rFonts w:cstheme="minorHAnsi"/>
              </w:rPr>
              <w:t>Longitud</w:t>
            </w:r>
          </w:p>
        </w:tc>
        <w:tc>
          <w:tcPr>
            <w:tcW w:w="425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  <w:r w:rsidRPr="00E61563">
              <w:rPr>
                <w:rFonts w:cstheme="minorHAnsi"/>
              </w:rPr>
              <w:t>-</w:t>
            </w:r>
          </w:p>
        </w:tc>
        <w:tc>
          <w:tcPr>
            <w:tcW w:w="993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  <w:r w:rsidRPr="00E61563">
              <w:rPr>
                <w:rFonts w:cstheme="minorHAnsi"/>
              </w:rPr>
              <w:t>( IHL</w:t>
            </w:r>
          </w:p>
        </w:tc>
        <w:tc>
          <w:tcPr>
            <w:tcW w:w="708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  <w:r w:rsidRPr="00E61563">
              <w:rPr>
                <w:rFonts w:cstheme="minorHAnsi"/>
              </w:rPr>
              <w:t>*</w:t>
            </w:r>
          </w:p>
        </w:tc>
        <w:tc>
          <w:tcPr>
            <w:tcW w:w="993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  <w:r w:rsidRPr="00E61563">
              <w:rPr>
                <w:rFonts w:cstheme="minorHAnsi"/>
              </w:rPr>
              <w:t xml:space="preserve">Versión) </w:t>
            </w:r>
          </w:p>
        </w:tc>
      </w:tr>
      <w:tr w:rsidR="00E61563" w:rsidRPr="00E61563" w:rsidTr="002B125E">
        <w:trPr>
          <w:jc w:val="center"/>
        </w:trPr>
        <w:tc>
          <w:tcPr>
            <w:tcW w:w="1271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  <w:r w:rsidRPr="00E61563">
              <w:rPr>
                <w:rFonts w:cstheme="minorHAnsi"/>
              </w:rPr>
              <w:t>(2 bytes)</w:t>
            </w:r>
          </w:p>
        </w:tc>
        <w:tc>
          <w:tcPr>
            <w:tcW w:w="425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</w:p>
        </w:tc>
        <w:tc>
          <w:tcPr>
            <w:tcW w:w="993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  <w:r w:rsidRPr="00E61563">
              <w:rPr>
                <w:rFonts w:cstheme="minorHAnsi"/>
              </w:rPr>
              <w:t>(4 bits)</w:t>
            </w:r>
          </w:p>
        </w:tc>
        <w:tc>
          <w:tcPr>
            <w:tcW w:w="708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</w:p>
        </w:tc>
        <w:tc>
          <w:tcPr>
            <w:tcW w:w="993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  <w:r w:rsidRPr="00E61563">
              <w:rPr>
                <w:rFonts w:cstheme="minorHAnsi"/>
              </w:rPr>
              <w:t>(4 bits)</w:t>
            </w:r>
          </w:p>
        </w:tc>
      </w:tr>
    </w:tbl>
    <w:p w:rsidR="00E61563" w:rsidRPr="00E61563" w:rsidRDefault="00E61563" w:rsidP="00E61563">
      <w:pPr>
        <w:jc w:val="both"/>
        <w:rPr>
          <w:rFonts w:cstheme="minorHAnsi"/>
        </w:rPr>
      </w:pPr>
    </w:p>
    <w:p w:rsidR="00E61563" w:rsidRDefault="00E61563" w:rsidP="00E61563">
      <w:pPr>
        <w:jc w:val="both"/>
        <w:rPr>
          <w:rFonts w:cstheme="minorHAnsi"/>
        </w:rPr>
      </w:pPr>
    </w:p>
    <w:p w:rsidR="00E61563" w:rsidRDefault="00E61563" w:rsidP="00E61563">
      <w:pPr>
        <w:jc w:val="both"/>
        <w:rPr>
          <w:rFonts w:cstheme="minorHAnsi"/>
        </w:rPr>
      </w:pPr>
    </w:p>
    <w:p w:rsidR="00E61563" w:rsidRPr="00E61563" w:rsidRDefault="00E61563" w:rsidP="00E61563">
      <w:pPr>
        <w:jc w:val="both"/>
        <w:rPr>
          <w:rFonts w:cstheme="minorHAnsi"/>
        </w:rPr>
      </w:pPr>
      <w:r w:rsidRPr="00E61563">
        <w:rPr>
          <w:rFonts w:cstheme="minorHAnsi"/>
        </w:rPr>
        <w:lastRenderedPageBreak/>
        <w:t>Donde:</w:t>
      </w:r>
    </w:p>
    <w:p w:rsidR="00E61563" w:rsidRPr="00E61563" w:rsidRDefault="00E61563" w:rsidP="00E61563">
      <w:pPr>
        <w:jc w:val="both"/>
        <w:rPr>
          <w:rFonts w:cstheme="minorHAnsi"/>
        </w:rPr>
      </w:pPr>
      <w:r w:rsidRPr="00E61563">
        <w:rPr>
          <w:rFonts w:cstheme="minorHAnsi"/>
        </w:rPr>
        <w:t xml:space="preserve">El 4 es la versión, el 5 representa el IHL o longitud de cabecera. Al multiplicarlos obtenemos como resultado 20. </w:t>
      </w:r>
    </w:p>
    <w:p w:rsidR="00E61563" w:rsidRPr="00E61563" w:rsidRDefault="00E61563" w:rsidP="00E61563">
      <w:pPr>
        <w:jc w:val="both"/>
        <w:rPr>
          <w:rFonts w:cstheme="minorHAnsi"/>
        </w:rPr>
      </w:pPr>
      <w:r w:rsidRPr="00E61563">
        <w:rPr>
          <w:rFonts w:cstheme="minorHAnsi"/>
        </w:rPr>
        <w:t>Los bytes 00 2c representan la longitud total del paquete, que es equivalente a 44 en decimal.</w:t>
      </w:r>
    </w:p>
    <w:p w:rsidR="00E61563" w:rsidRPr="00E61563" w:rsidRDefault="00E61563" w:rsidP="00E61563">
      <w:pPr>
        <w:jc w:val="both"/>
        <w:rPr>
          <w:rFonts w:cstheme="minorHAnsi"/>
        </w:rPr>
      </w:pPr>
      <w:r w:rsidRPr="00E61563">
        <w:rPr>
          <w:rFonts w:cstheme="minorHAnsi"/>
        </w:rPr>
        <w:t>Por lo tanto, el PDU de transporte queda de la siguiente manera: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425"/>
        <w:gridCol w:w="993"/>
        <w:gridCol w:w="708"/>
        <w:gridCol w:w="993"/>
      </w:tblGrid>
      <w:tr w:rsidR="00E61563" w:rsidRPr="00E61563" w:rsidTr="002B125E">
        <w:trPr>
          <w:jc w:val="center"/>
        </w:trPr>
        <w:tc>
          <w:tcPr>
            <w:tcW w:w="1271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  <w:r w:rsidRPr="00E61563">
              <w:rPr>
                <w:rFonts w:cstheme="minorHAnsi"/>
              </w:rPr>
              <w:t>Longitud</w:t>
            </w:r>
          </w:p>
        </w:tc>
        <w:tc>
          <w:tcPr>
            <w:tcW w:w="425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</w:p>
        </w:tc>
        <w:tc>
          <w:tcPr>
            <w:tcW w:w="993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  <w:r w:rsidRPr="00E61563">
              <w:rPr>
                <w:rFonts w:cstheme="minorHAnsi"/>
              </w:rPr>
              <w:t>( IHL</w:t>
            </w:r>
          </w:p>
        </w:tc>
        <w:tc>
          <w:tcPr>
            <w:tcW w:w="708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</w:p>
        </w:tc>
        <w:tc>
          <w:tcPr>
            <w:tcW w:w="993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  <w:r w:rsidRPr="00E61563">
              <w:rPr>
                <w:rFonts w:cstheme="minorHAnsi"/>
              </w:rPr>
              <w:t xml:space="preserve">Versión) </w:t>
            </w:r>
          </w:p>
        </w:tc>
      </w:tr>
      <w:tr w:rsidR="00E61563" w:rsidRPr="00E61563" w:rsidTr="002B125E">
        <w:trPr>
          <w:jc w:val="center"/>
        </w:trPr>
        <w:tc>
          <w:tcPr>
            <w:tcW w:w="1271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  <w:r w:rsidRPr="00E61563">
              <w:rPr>
                <w:rFonts w:cstheme="minorHAnsi"/>
              </w:rPr>
              <w:t>002c</w:t>
            </w:r>
          </w:p>
        </w:tc>
        <w:tc>
          <w:tcPr>
            <w:tcW w:w="425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  <w:r w:rsidRPr="00E61563">
              <w:rPr>
                <w:rFonts w:cstheme="minorHAnsi"/>
              </w:rPr>
              <w:t>-</w:t>
            </w:r>
          </w:p>
        </w:tc>
        <w:tc>
          <w:tcPr>
            <w:tcW w:w="993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  <w:r w:rsidRPr="00E61563">
              <w:rPr>
                <w:rFonts w:cstheme="minorHAnsi"/>
              </w:rPr>
              <w:t>(5</w:t>
            </w:r>
          </w:p>
        </w:tc>
        <w:tc>
          <w:tcPr>
            <w:tcW w:w="708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  <w:r w:rsidRPr="00E61563">
              <w:rPr>
                <w:rFonts w:cstheme="minorHAnsi"/>
              </w:rPr>
              <w:t>*</w:t>
            </w:r>
          </w:p>
        </w:tc>
        <w:tc>
          <w:tcPr>
            <w:tcW w:w="993" w:type="dxa"/>
          </w:tcPr>
          <w:p w:rsidR="00E61563" w:rsidRPr="00E61563" w:rsidRDefault="00E61563" w:rsidP="002B125E">
            <w:pPr>
              <w:jc w:val="center"/>
              <w:rPr>
                <w:rFonts w:cstheme="minorHAnsi"/>
              </w:rPr>
            </w:pPr>
            <w:r w:rsidRPr="00E61563">
              <w:rPr>
                <w:rFonts w:cstheme="minorHAnsi"/>
              </w:rPr>
              <w:t>4)</w:t>
            </w:r>
          </w:p>
        </w:tc>
      </w:tr>
    </w:tbl>
    <w:p w:rsidR="00E61563" w:rsidRPr="00E61563" w:rsidRDefault="00E61563" w:rsidP="00E61563">
      <w:pPr>
        <w:jc w:val="both"/>
        <w:rPr>
          <w:rFonts w:cstheme="minorHAnsi"/>
        </w:rPr>
      </w:pPr>
    </w:p>
    <w:p w:rsidR="00E61563" w:rsidRPr="00E61563" w:rsidRDefault="00E61563" w:rsidP="00E61563">
      <w:pPr>
        <w:jc w:val="both"/>
        <w:rPr>
          <w:rFonts w:cstheme="minorHAnsi"/>
        </w:rPr>
      </w:pPr>
    </w:p>
    <w:p w:rsidR="00E61563" w:rsidRPr="00E61563" w:rsidRDefault="00E61563" w:rsidP="00E61563">
      <w:pPr>
        <w:jc w:val="both"/>
        <w:rPr>
          <w:rFonts w:cstheme="minorHAnsi"/>
        </w:rPr>
      </w:pPr>
      <w:r w:rsidRPr="00E61563">
        <w:rPr>
          <w:rFonts w:cstheme="minorHAnsi"/>
        </w:rPr>
        <w:t xml:space="preserve">Finalmente, al sumar el </w:t>
      </w:r>
      <w:proofErr w:type="spellStart"/>
      <w:r w:rsidRPr="00E61563">
        <w:rPr>
          <w:rFonts w:cstheme="minorHAnsi"/>
        </w:rPr>
        <w:t>pseudo</w:t>
      </w:r>
      <w:proofErr w:type="spellEnd"/>
      <w:r w:rsidRPr="00E61563">
        <w:rPr>
          <w:rFonts w:cstheme="minorHAnsi"/>
        </w:rPr>
        <w:t xml:space="preserve"> encabezado y el PDU obtenemos el </w:t>
      </w:r>
      <w:proofErr w:type="spellStart"/>
      <w:r w:rsidRPr="00E61563">
        <w:rPr>
          <w:rFonts w:cstheme="minorHAnsi"/>
        </w:rPr>
        <w:t>checksum</w:t>
      </w:r>
      <w:proofErr w:type="spellEnd"/>
      <w:r w:rsidRPr="00E61563">
        <w:rPr>
          <w:rFonts w:cstheme="minorHAnsi"/>
        </w:rPr>
        <w:t>.</w:t>
      </w:r>
    </w:p>
    <w:p w:rsidR="00E61563" w:rsidRPr="00E61563" w:rsidRDefault="00E61563" w:rsidP="00E61563">
      <w:pPr>
        <w:jc w:val="both"/>
        <w:rPr>
          <w:rFonts w:cstheme="minorHAnsi"/>
        </w:rPr>
      </w:pPr>
      <w:r w:rsidRPr="00E61563">
        <w:rPr>
          <w:rFonts w:cstheme="minorHAnsi"/>
        </w:rPr>
        <w:t>Y el código implementado fue el siguiente:</w:t>
      </w:r>
    </w:p>
    <w:p w:rsidR="00284952" w:rsidRDefault="00284952" w:rsidP="00AF73B1"/>
    <w:p w:rsidR="00284952" w:rsidRDefault="00284952" w:rsidP="00AF73B1">
      <w:r>
        <w:t>Para la capa de transporte.</w:t>
      </w:r>
    </w:p>
    <w:p w:rsidR="00284952" w:rsidRDefault="00284952" w:rsidP="00AF73B1">
      <w:r>
        <w:rPr>
          <w:noProof/>
          <w:lang w:eastAsia="es-MX"/>
        </w:rPr>
        <w:drawing>
          <wp:inline distT="0" distB="0" distL="0" distR="0" wp14:anchorId="5A911312" wp14:editId="45435179">
            <wp:extent cx="5612130" cy="212915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52" w:rsidRDefault="00284952" w:rsidP="00AF73B1">
      <w:r>
        <w:t>Para el protocolo TCP.</w:t>
      </w:r>
    </w:p>
    <w:p w:rsidR="00284952" w:rsidRDefault="00284952" w:rsidP="00AF73B1">
      <w:r>
        <w:rPr>
          <w:noProof/>
          <w:lang w:eastAsia="es-MX"/>
        </w:rPr>
        <w:drawing>
          <wp:inline distT="0" distB="0" distL="0" distR="0" wp14:anchorId="5438CE71" wp14:editId="5E44F7AD">
            <wp:extent cx="5612130" cy="18973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52" w:rsidRDefault="00284952" w:rsidP="00AF73B1">
      <w:r>
        <w:t>Para el protocolo UDP.</w:t>
      </w:r>
    </w:p>
    <w:p w:rsidR="00284952" w:rsidRDefault="00284952" w:rsidP="00AF73B1">
      <w:r>
        <w:rPr>
          <w:noProof/>
          <w:lang w:eastAsia="es-MX"/>
        </w:rPr>
        <w:lastRenderedPageBreak/>
        <w:drawing>
          <wp:inline distT="0" distB="0" distL="0" distR="0" wp14:anchorId="1666F992" wp14:editId="33A7D85D">
            <wp:extent cx="5612130" cy="260223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52" w:rsidRDefault="00284952" w:rsidP="00AF73B1">
      <w:r>
        <w:t>Métodos usados para facilitar el manejo de los encabezados.</w:t>
      </w:r>
    </w:p>
    <w:p w:rsidR="00284952" w:rsidRDefault="00284952" w:rsidP="00AF73B1">
      <w:r>
        <w:t>Unión de los arreglos de bytes.</w:t>
      </w:r>
    </w:p>
    <w:p w:rsidR="00284952" w:rsidRDefault="00284952" w:rsidP="00AF73B1">
      <w:r>
        <w:rPr>
          <w:noProof/>
          <w:lang w:eastAsia="es-MX"/>
        </w:rPr>
        <w:drawing>
          <wp:inline distT="0" distB="0" distL="0" distR="0" wp14:anchorId="7E25B1D3" wp14:editId="0BD03B4F">
            <wp:extent cx="5612130" cy="63246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52" w:rsidRDefault="00284952" w:rsidP="00AF73B1">
      <w:r>
        <w:t xml:space="preserve">Para el </w:t>
      </w:r>
      <w:proofErr w:type="spellStart"/>
      <w:r>
        <w:t>psuedoEncabezado</w:t>
      </w:r>
      <w:proofErr w:type="spellEnd"/>
      <w:r>
        <w:t xml:space="preserve"> de TCP.</w:t>
      </w:r>
    </w:p>
    <w:p w:rsidR="00284952" w:rsidRDefault="00284952" w:rsidP="00AF73B1">
      <w:r>
        <w:rPr>
          <w:noProof/>
          <w:lang w:eastAsia="es-MX"/>
        </w:rPr>
        <w:drawing>
          <wp:inline distT="0" distB="0" distL="0" distR="0" wp14:anchorId="709D33AB" wp14:editId="79D43566">
            <wp:extent cx="5612130" cy="10877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52" w:rsidRDefault="00284952" w:rsidP="00AF73B1">
      <w:r>
        <w:t xml:space="preserve">Para el </w:t>
      </w:r>
      <w:proofErr w:type="spellStart"/>
      <w:r>
        <w:t>pseudoEncabezado</w:t>
      </w:r>
      <w:proofErr w:type="spellEnd"/>
      <w:r>
        <w:t xml:space="preserve"> de UDP.</w:t>
      </w:r>
    </w:p>
    <w:p w:rsidR="00284952" w:rsidRDefault="00284952" w:rsidP="00AF73B1">
      <w:r>
        <w:rPr>
          <w:noProof/>
          <w:lang w:eastAsia="es-MX"/>
        </w:rPr>
        <w:drawing>
          <wp:inline distT="0" distB="0" distL="0" distR="0" wp14:anchorId="2587A650" wp14:editId="303AFC4C">
            <wp:extent cx="5612130" cy="9918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C60" w:rsidRDefault="005C6C60" w:rsidP="00AF73B1"/>
    <w:p w:rsidR="005C6C60" w:rsidRDefault="005C6C60" w:rsidP="00AF73B1">
      <w:r>
        <w:t>Mejoras al código.</w:t>
      </w:r>
    </w:p>
    <w:p w:rsidR="005C6C60" w:rsidRDefault="005C6C60" w:rsidP="00AF73B1">
      <w:r>
        <w:t xml:space="preserve">Antes de mostrar esta práctica al profesor, se tenía un código totalmente distinto a este, el motivo fue que, de manera inicial intente desmadejar la trama byte a byte y guardarla en distintas variables para después en un arreglo de bytes ordenar los datos y mandar al método </w:t>
      </w:r>
      <w:proofErr w:type="spellStart"/>
      <w:r>
        <w:t>checksum</w:t>
      </w:r>
      <w:proofErr w:type="spellEnd"/>
      <w:r>
        <w:t xml:space="preserve"> la </w:t>
      </w:r>
      <w:r>
        <w:lastRenderedPageBreak/>
        <w:t xml:space="preserve">trama, por alguna razón al comparar la trama ordenada con la trama capturada me daba lo mismo y el </w:t>
      </w:r>
      <w:proofErr w:type="spellStart"/>
      <w:r>
        <w:t>checksum</w:t>
      </w:r>
      <w:proofErr w:type="spellEnd"/>
      <w:r>
        <w:t xml:space="preserve"> salía diferente, entonces opte por mandar al </w:t>
      </w:r>
      <w:proofErr w:type="spellStart"/>
      <w:r>
        <w:t>checksum</w:t>
      </w:r>
      <w:proofErr w:type="spellEnd"/>
      <w:r>
        <w:t xml:space="preserve">, el arreglo de bytes desde un método de la propia librería </w:t>
      </w:r>
      <w:proofErr w:type="spellStart"/>
      <w:r>
        <w:t>JNetPcap</w:t>
      </w:r>
      <w:proofErr w:type="spellEnd"/>
      <w:r>
        <w:t xml:space="preserve">,  de ahí procedí a querer hacer lo mismo con los protocolos de la capa de transporte pero ante mis dudas, estuve investigando y fui encontrando en varias páginas de internet </w:t>
      </w:r>
      <w:r w:rsidR="0018673C">
        <w:t xml:space="preserve">ideas o métodos específicos usando </w:t>
      </w:r>
      <w:proofErr w:type="spellStart"/>
      <w:r w:rsidR="0018673C">
        <w:t>JNetPcap</w:t>
      </w:r>
      <w:proofErr w:type="spellEnd"/>
      <w:r w:rsidR="0018673C">
        <w:t xml:space="preserve">, entonces cambie mis ideas de codificación y se implementaron los métodos para unir los arreglos de bytes y el cálculo de </w:t>
      </w:r>
      <w:proofErr w:type="spellStart"/>
      <w:r w:rsidR="0018673C">
        <w:t>pseudoEncabezados</w:t>
      </w:r>
      <w:proofErr w:type="spellEnd"/>
      <w:r w:rsidR="0018673C">
        <w:t xml:space="preserve"> que facilitó la generación de estos y la comprensión a su vez.</w:t>
      </w:r>
    </w:p>
    <w:p w:rsidR="00E61563" w:rsidRDefault="00E61563" w:rsidP="00AF73B1"/>
    <w:p w:rsidR="00E61563" w:rsidRDefault="00E61563" w:rsidP="00AF73B1">
      <w:r>
        <w:t>Salidas del código.</w:t>
      </w:r>
    </w:p>
    <w:p w:rsidR="00E61563" w:rsidRDefault="00E61563" w:rsidP="00AF73B1"/>
    <w:p w:rsidR="005B7E2E" w:rsidRDefault="005B7E2E" w:rsidP="00AF73B1"/>
    <w:p w:rsidR="005B7E2E" w:rsidRDefault="005B7E2E" w:rsidP="00AF73B1"/>
    <w:p w:rsidR="005B7E2E" w:rsidRDefault="005B7E2E" w:rsidP="00AF73B1">
      <w:r>
        <w:t>Conclusiones.</w:t>
      </w:r>
    </w:p>
    <w:p w:rsidR="005B7E2E" w:rsidRDefault="005B7E2E" w:rsidP="00AF73B1">
      <w:r>
        <w:t xml:space="preserve">En </w:t>
      </w:r>
      <w:r w:rsidR="0018673C">
        <w:t xml:space="preserve">general esta práctica fue importante para el entendimiento de un algoritmo de detección de errores tan importante como es el </w:t>
      </w:r>
      <w:proofErr w:type="spellStart"/>
      <w:r w:rsidR="0018673C">
        <w:t>checksum</w:t>
      </w:r>
      <w:proofErr w:type="spellEnd"/>
      <w:r w:rsidR="0018673C">
        <w:t xml:space="preserve">, al principio se veía algo compleja, pero después de </w:t>
      </w:r>
      <w:r w:rsidR="0035773B">
        <w:t xml:space="preserve">preguntarle al profe, me di cuenta que era fácil, como tal al inicio tenía un error ya que estaba mandando la trama dos veces, pero después de corregir eso y pasar por lo ya antes mencionado en las mejoras al código, </w:t>
      </w:r>
      <w:r w:rsidR="00E24B59">
        <w:t>la práctica fue realizada con éxito.</w:t>
      </w:r>
    </w:p>
    <w:p w:rsidR="00E24B59" w:rsidRDefault="00E24B59" w:rsidP="00AF73B1">
      <w:r>
        <w:t xml:space="preserve">Con esta práctica se logra el entendimiento de las tramas IP, el cómo se generan y como tomar los bytes para encontrar el </w:t>
      </w:r>
      <w:proofErr w:type="spellStart"/>
      <w:r>
        <w:t>checksum</w:t>
      </w:r>
      <w:proofErr w:type="spellEnd"/>
      <w:r>
        <w:t xml:space="preserve"> y saber si se tienen errores en los envíos</w:t>
      </w:r>
      <w:bookmarkStart w:id="0" w:name="_GoBack"/>
      <w:bookmarkEnd w:id="0"/>
      <w:r>
        <w:t xml:space="preserve"> o no, esto en futuro nos servirá para aplicarlo en diversas prácticas de redes.</w:t>
      </w:r>
    </w:p>
    <w:p w:rsidR="00284952" w:rsidRDefault="00284952" w:rsidP="00AF73B1"/>
    <w:p w:rsidR="00284952" w:rsidRDefault="00284952" w:rsidP="00AF73B1"/>
    <w:sectPr w:rsidR="002849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59F" w:rsidRDefault="0027559F" w:rsidP="00897972">
      <w:pPr>
        <w:spacing w:after="0" w:line="240" w:lineRule="auto"/>
      </w:pPr>
      <w:r>
        <w:separator/>
      </w:r>
    </w:p>
  </w:endnote>
  <w:endnote w:type="continuationSeparator" w:id="0">
    <w:p w:rsidR="0027559F" w:rsidRDefault="0027559F" w:rsidP="00897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59F" w:rsidRDefault="0027559F" w:rsidP="00897972">
      <w:pPr>
        <w:spacing w:after="0" w:line="240" w:lineRule="auto"/>
      </w:pPr>
      <w:r>
        <w:separator/>
      </w:r>
    </w:p>
  </w:footnote>
  <w:footnote w:type="continuationSeparator" w:id="0">
    <w:p w:rsidR="0027559F" w:rsidRDefault="0027559F" w:rsidP="00897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6011B"/>
    <w:multiLevelType w:val="hybridMultilevel"/>
    <w:tmpl w:val="24C61A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972"/>
    <w:rsid w:val="0018673C"/>
    <w:rsid w:val="0027559F"/>
    <w:rsid w:val="00284952"/>
    <w:rsid w:val="002B6EAB"/>
    <w:rsid w:val="0035773B"/>
    <w:rsid w:val="004072F9"/>
    <w:rsid w:val="004F3F8A"/>
    <w:rsid w:val="005B7E2E"/>
    <w:rsid w:val="005C6C60"/>
    <w:rsid w:val="007F468F"/>
    <w:rsid w:val="00897972"/>
    <w:rsid w:val="008B3194"/>
    <w:rsid w:val="00AF73B1"/>
    <w:rsid w:val="00E24B59"/>
    <w:rsid w:val="00E6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BC2D58"/>
  <w15:chartTrackingRefBased/>
  <w15:docId w15:val="{6368C66F-BFA2-4D61-BD7B-FB588E2A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79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7972"/>
  </w:style>
  <w:style w:type="paragraph" w:styleId="Piedepgina">
    <w:name w:val="footer"/>
    <w:basedOn w:val="Normal"/>
    <w:link w:val="PiedepginaCar"/>
    <w:uiPriority w:val="99"/>
    <w:unhideWhenUsed/>
    <w:rsid w:val="008979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7972"/>
  </w:style>
  <w:style w:type="table" w:styleId="Tablaconcuadrcula">
    <w:name w:val="Table Grid"/>
    <w:basedOn w:val="Tablanormal"/>
    <w:uiPriority w:val="39"/>
    <w:rsid w:val="00E61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1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757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ALBERTO MIRANDA  SANDOVAL</dc:creator>
  <cp:keywords/>
  <dc:description/>
  <cp:lastModifiedBy>MARIO ALBERTO MIRANDA  SANDOVAL</cp:lastModifiedBy>
  <cp:revision>2</cp:revision>
  <dcterms:created xsi:type="dcterms:W3CDTF">2019-02-23T23:28:00Z</dcterms:created>
  <dcterms:modified xsi:type="dcterms:W3CDTF">2019-02-24T01:50:00Z</dcterms:modified>
</cp:coreProperties>
</file>