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45A1E3C" w14:textId="4049082D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Теория </w:t>
      </w:r>
      <w:r w:rsidR="001D01B2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электрических цепей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53261C4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7818ADEE" w14:textId="65D57C3E" w:rsidR="007C06E8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4A0C4F3C" w14:textId="77777777" w:rsidR="007C06E8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48E079C" w14:textId="0FFE99E1" w:rsidR="001D01B2" w:rsidRPr="00A2442F" w:rsidRDefault="007C06E8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Домашнее задание №</w:t>
      </w:r>
      <w:r w:rsidR="00954B06" w:rsidRPr="00A2442F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2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9E06CE0" w14:textId="6E7A4383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7C06E8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Расчет переходных процессов в электрических схемах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4046CD12" w14:textId="21C3451B" w:rsidR="00C76AF9" w:rsidRPr="001D01B2" w:rsidRDefault="00C76AF9" w:rsidP="001D01B2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3ACBCB7" w14:textId="04D07B6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698538B5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68C8A9C0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706616D1" w14:textId="2F5AC7A3" w:rsidR="001D01B2" w:rsidRDefault="007C06E8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Вариант 6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3731203" w14:textId="77777777" w:rsidR="00AF32C3" w:rsidRDefault="00AF32C3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04A7843C" w14:textId="77777777" w:rsidR="00A2442F" w:rsidRDefault="001D01B2" w:rsidP="00A2442F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2021</w:t>
      </w:r>
    </w:p>
    <w:p w14:paraId="34B51B88" w14:textId="77777777" w:rsidR="00A2442F" w:rsidRPr="00A2442F" w:rsidRDefault="00A2442F">
      <w:pPr>
        <w:spacing w:after="44"/>
        <w:ind w:left="23"/>
        <w:jc w:val="center"/>
        <w:rPr>
          <w:lang w:val="ru-RU"/>
        </w:rPr>
      </w:pPr>
      <w:r w:rsidRPr="00A2442F">
        <w:rPr>
          <w:rFonts w:ascii="Times New Roman" w:eastAsia="Times New Roman" w:hAnsi="Times New Roman" w:cs="Times New Roman"/>
          <w:b/>
          <w:i/>
          <w:sz w:val="24"/>
          <w:lang w:val="ru-RU"/>
        </w:rPr>
        <w:lastRenderedPageBreak/>
        <w:t>Домашнее задание 2 «Расчёт переходных процессов в электрических схемах» группа БИТ-203</w:t>
      </w:r>
      <w:r w:rsidRPr="00A2442F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22EE09F3" w14:textId="77777777" w:rsidR="00A2442F" w:rsidRDefault="00A2442F">
      <w:pPr>
        <w:spacing w:before="117" w:after="19"/>
        <w:ind w:left="425"/>
      </w:pPr>
      <w:proofErr w:type="spellStart"/>
      <w:r>
        <w:rPr>
          <w:rFonts w:ascii="Times New Roman" w:eastAsia="Times New Roman" w:hAnsi="Times New Roman" w:cs="Times New Roman"/>
          <w:i/>
          <w:color w:val="7F7F7F"/>
          <w:sz w:val="20"/>
        </w:rPr>
        <w:t>Указания</w:t>
      </w:r>
      <w:proofErr w:type="spellEnd"/>
      <w:r>
        <w:rPr>
          <w:rFonts w:ascii="Times New Roman" w:eastAsia="Times New Roman" w:hAnsi="Times New Roman" w:cs="Times New Roman"/>
          <w:i/>
          <w:color w:val="7F7F7F"/>
          <w:sz w:val="20"/>
        </w:rPr>
        <w:t xml:space="preserve"> к </w:t>
      </w:r>
      <w:proofErr w:type="spellStart"/>
      <w:r>
        <w:rPr>
          <w:rFonts w:ascii="Times New Roman" w:eastAsia="Times New Roman" w:hAnsi="Times New Roman" w:cs="Times New Roman"/>
          <w:i/>
          <w:color w:val="7F7F7F"/>
          <w:sz w:val="20"/>
        </w:rPr>
        <w:t>оформлению</w:t>
      </w:r>
      <w:proofErr w:type="spellEnd"/>
      <w:r>
        <w:rPr>
          <w:rFonts w:ascii="Times New Roman" w:eastAsia="Times New Roman" w:hAnsi="Times New Roman" w:cs="Times New Roman"/>
          <w:i/>
          <w:color w:val="7F7F7F"/>
          <w:sz w:val="20"/>
        </w:rPr>
        <w:t>:</w:t>
      </w:r>
      <w:r>
        <w:rPr>
          <w:rFonts w:ascii="Times New Roman" w:eastAsia="Times New Roman" w:hAnsi="Times New Roman" w:cs="Times New Roman"/>
          <w:color w:val="7F7F7F"/>
          <w:sz w:val="20"/>
        </w:rPr>
        <w:t xml:space="preserve">  </w:t>
      </w:r>
    </w:p>
    <w:p w14:paraId="21006514" w14:textId="77777777" w:rsidR="00A2442F" w:rsidRPr="00A2442F" w:rsidRDefault="00A2442F" w:rsidP="00A2442F">
      <w:pPr>
        <w:numPr>
          <w:ilvl w:val="0"/>
          <w:numId w:val="3"/>
        </w:numPr>
        <w:spacing w:after="9" w:line="270" w:lineRule="auto"/>
        <w:ind w:right="48" w:firstLine="425"/>
        <w:rPr>
          <w:lang w:val="ru-RU"/>
        </w:rPr>
      </w:pPr>
      <w:r w:rsidRPr="00A2442F">
        <w:rPr>
          <w:rFonts w:ascii="Times New Roman" w:eastAsia="Times New Roman" w:hAnsi="Times New Roman" w:cs="Times New Roman"/>
          <w:color w:val="7F7F7F"/>
          <w:sz w:val="20"/>
          <w:lang w:val="ru-RU"/>
        </w:rPr>
        <w:t xml:space="preserve">Решение выполняется на белых листах формата А4 с одной стороны. </w:t>
      </w:r>
    </w:p>
    <w:p w14:paraId="273273C7" w14:textId="77777777" w:rsidR="00A2442F" w:rsidRPr="00A2442F" w:rsidRDefault="00A2442F" w:rsidP="00A2442F">
      <w:pPr>
        <w:numPr>
          <w:ilvl w:val="0"/>
          <w:numId w:val="3"/>
        </w:numPr>
        <w:spacing w:after="9" w:line="270" w:lineRule="auto"/>
        <w:ind w:right="48" w:firstLine="425"/>
        <w:rPr>
          <w:lang w:val="ru-RU"/>
        </w:rPr>
      </w:pPr>
      <w:r w:rsidRPr="00A2442F">
        <w:rPr>
          <w:rFonts w:ascii="Times New Roman" w:eastAsia="Times New Roman" w:hAnsi="Times New Roman" w:cs="Times New Roman"/>
          <w:color w:val="7F7F7F"/>
          <w:sz w:val="20"/>
          <w:lang w:val="ru-RU"/>
        </w:rPr>
        <w:t xml:space="preserve">Решение каждой задачи должно быть проверено с помощью программы схемотехнического моделирования  (следует приложить описание электрической схемы и листинг/график с результатами машинного расчёта). </w:t>
      </w:r>
    </w:p>
    <w:p w14:paraId="55906605" w14:textId="77777777" w:rsidR="00A2442F" w:rsidRPr="00A2442F" w:rsidRDefault="00A2442F">
      <w:pPr>
        <w:spacing w:after="108"/>
        <w:ind w:left="425"/>
        <w:rPr>
          <w:lang w:val="ru-RU"/>
        </w:rPr>
      </w:pPr>
      <w:r w:rsidRPr="00A2442F">
        <w:rPr>
          <w:rFonts w:ascii="Times New Roman" w:eastAsia="Times New Roman" w:hAnsi="Times New Roman" w:cs="Times New Roman"/>
          <w:color w:val="7F7F7F"/>
          <w:sz w:val="20"/>
          <w:lang w:val="ru-RU"/>
        </w:rPr>
        <w:t xml:space="preserve"> </w:t>
      </w:r>
    </w:p>
    <w:p w14:paraId="1FA6A7A8" w14:textId="77777777" w:rsidR="00A2442F" w:rsidRDefault="00A2442F">
      <w:pPr>
        <w:tabs>
          <w:tab w:val="center" w:pos="9137"/>
        </w:tabs>
        <w:spacing w:after="0"/>
        <w:ind w:left="-15"/>
      </w:pPr>
      <w:r w:rsidRPr="00A2442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  <w:r w:rsidRPr="00A2442F">
        <w:rPr>
          <w:rFonts w:ascii="Times New Roman" w:eastAsia="Times New Roman" w:hAnsi="Times New Roman" w:cs="Times New Roman"/>
          <w:b/>
          <w:sz w:val="28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вариант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6 </w:t>
      </w:r>
    </w:p>
    <w:tbl>
      <w:tblPr>
        <w:tblStyle w:val="TableGrid0"/>
        <w:tblW w:w="6063" w:type="dxa"/>
        <w:tblInd w:w="-108" w:type="dxa"/>
        <w:tblCellMar>
          <w:top w:w="10" w:type="dxa"/>
          <w:left w:w="226" w:type="dxa"/>
          <w:right w:w="115" w:type="dxa"/>
        </w:tblCellMar>
        <w:tblLook w:val="04A0" w:firstRow="1" w:lastRow="0" w:firstColumn="1" w:lastColumn="0" w:noHBand="0" w:noVBand="1"/>
      </w:tblPr>
      <w:tblGrid>
        <w:gridCol w:w="867"/>
        <w:gridCol w:w="867"/>
        <w:gridCol w:w="866"/>
        <w:gridCol w:w="864"/>
        <w:gridCol w:w="867"/>
        <w:gridCol w:w="866"/>
        <w:gridCol w:w="866"/>
      </w:tblGrid>
      <w:tr w:rsidR="00A2442F" w14:paraId="14B7F515" w14:textId="77777777">
        <w:trPr>
          <w:trHeight w:val="449"/>
        </w:trPr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7AA9B4" w14:textId="77777777" w:rsidR="00A2442F" w:rsidRDefault="00A2442F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 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CD37C8" w14:textId="77777777" w:rsidR="00A2442F" w:rsidRDefault="00A2442F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R1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E1C1E2" w14:textId="77777777" w:rsidR="00A2442F" w:rsidRDefault="00A2442F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R2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D7C6DC" w14:textId="77777777" w:rsidR="00A2442F" w:rsidRDefault="00A2442F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L 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F48B8A" w14:textId="77777777" w:rsidR="00A2442F" w:rsidRDefault="00A2442F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C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9E7A7" w14:textId="77777777" w:rsidR="00A2442F" w:rsidRDefault="00A2442F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E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58C631" w14:textId="77777777" w:rsidR="00A2442F" w:rsidRDefault="00A2442F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J </w:t>
            </w:r>
          </w:p>
        </w:tc>
      </w:tr>
      <w:tr w:rsidR="00A2442F" w14:paraId="66D5704D" w14:textId="77777777">
        <w:trPr>
          <w:trHeight w:val="446"/>
        </w:trPr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041F1B4" w14:textId="77777777" w:rsidR="00A2442F" w:rsidRDefault="00A2442F"/>
        </w:tc>
        <w:tc>
          <w:tcPr>
            <w:tcW w:w="867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2CE286BF" w14:textId="77777777" w:rsidR="00A2442F" w:rsidRDefault="00A2442F">
            <w:pPr>
              <w:ind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</w:tcPr>
          <w:p w14:paraId="095806B6" w14:textId="77777777" w:rsidR="00A2442F" w:rsidRDefault="00A2442F"/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0625DF" w14:textId="77777777" w:rsidR="00A2442F" w:rsidRDefault="00A2442F">
            <w:pPr>
              <w:ind w:right="111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мГн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E7A6DE" w14:textId="77777777" w:rsidR="00A2442F" w:rsidRDefault="00A2442F">
            <w:proofErr w:type="spellStart"/>
            <w:r>
              <w:rPr>
                <w:rFonts w:ascii="Times New Roman" w:eastAsia="Times New Roman" w:hAnsi="Times New Roman" w:cs="Times New Roman"/>
              </w:rPr>
              <w:t>мкФ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F957BB" w14:textId="77777777" w:rsidR="00A2442F" w:rsidRDefault="00A2442F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В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A78CE7" w14:textId="77777777" w:rsidR="00A2442F" w:rsidRDefault="00A2442F">
            <w:pPr>
              <w:ind w:right="112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А </w:t>
            </w:r>
          </w:p>
        </w:tc>
      </w:tr>
      <w:tr w:rsidR="00A2442F" w14:paraId="7E34F9C5" w14:textId="77777777">
        <w:trPr>
          <w:trHeight w:val="449"/>
        </w:trPr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4239E1" w14:textId="77777777" w:rsidR="00A2442F" w:rsidRDefault="00A2442F">
            <w:pPr>
              <w:ind w:right="114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100 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32289" w14:textId="77777777" w:rsidR="00A2442F" w:rsidRDefault="00A2442F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25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40CBA6" w14:textId="77777777" w:rsidR="00A2442F" w:rsidRDefault="00A2442F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100 </w:t>
            </w:r>
          </w:p>
        </w:tc>
        <w:tc>
          <w:tcPr>
            <w:tcW w:w="8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D145BE" w14:textId="77777777" w:rsidR="00A2442F" w:rsidRDefault="00A2442F">
            <w:pPr>
              <w:ind w:right="111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40 </w:t>
            </w:r>
          </w:p>
        </w:tc>
        <w:tc>
          <w:tcPr>
            <w:tcW w:w="8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6D6AD5" w14:textId="77777777" w:rsidR="00A2442F" w:rsidRDefault="00A2442F">
            <w:pPr>
              <w:ind w:righ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5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A83AEE" w14:textId="77777777" w:rsidR="00A2442F" w:rsidRDefault="00A2442F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100 </w:t>
            </w:r>
          </w:p>
        </w:tc>
        <w:tc>
          <w:tcPr>
            <w:tcW w:w="8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E9963A" w14:textId="77777777" w:rsidR="00A2442F" w:rsidRDefault="00A2442F">
            <w:pPr>
              <w:ind w:right="113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10 </w:t>
            </w:r>
          </w:p>
        </w:tc>
      </w:tr>
    </w:tbl>
    <w:p w14:paraId="515EFE71" w14:textId="77777777" w:rsidR="00A2442F" w:rsidRDefault="00A2442F">
      <w:pPr>
        <w:spacing w:after="26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445402E7" w14:textId="77777777" w:rsidR="00A2442F" w:rsidRDefault="00A2442F">
      <w:pPr>
        <w:spacing w:after="0"/>
        <w:ind w:left="-5" w:hanging="10"/>
      </w:pPr>
      <w:proofErr w:type="spellStart"/>
      <w:r>
        <w:rPr>
          <w:rFonts w:ascii="Times New Roman" w:eastAsia="Times New Roman" w:hAnsi="Times New Roman" w:cs="Times New Roman"/>
          <w:b/>
          <w:sz w:val="28"/>
        </w:rPr>
        <w:t>Найти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: </w:t>
      </w:r>
    </w:p>
    <w:p w14:paraId="66002731" w14:textId="77777777" w:rsidR="00A2442F" w:rsidRPr="00A2442F" w:rsidRDefault="00A2442F" w:rsidP="00A2442F">
      <w:pPr>
        <w:numPr>
          <w:ilvl w:val="0"/>
          <w:numId w:val="4"/>
        </w:numPr>
        <w:spacing w:after="44"/>
        <w:ind w:hanging="708"/>
        <w:rPr>
          <w:lang w:val="ru-RU"/>
        </w:rPr>
      </w:pPr>
      <w:r w:rsidRPr="00A2442F">
        <w:rPr>
          <w:rFonts w:ascii="Times New Roman" w:eastAsia="Times New Roman" w:hAnsi="Times New Roman" w:cs="Times New Roman"/>
          <w:lang w:val="ru-RU"/>
        </w:rPr>
        <w:t xml:space="preserve">Выражения для токов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 w:rsidRPr="00A2442F">
        <w:rPr>
          <w:rFonts w:ascii="Times New Roman" w:eastAsia="Times New Roman" w:hAnsi="Times New Roman" w:cs="Times New Roman"/>
          <w:vertAlign w:val="subscript"/>
          <w:lang w:val="ru-RU"/>
        </w:rPr>
        <w:t>1</w:t>
      </w:r>
      <w:r w:rsidRPr="00A2442F">
        <w:rPr>
          <w:rFonts w:ascii="Times New Roman" w:eastAsia="Times New Roman" w:hAnsi="Times New Roman" w:cs="Times New Roman"/>
          <w:lang w:val="ru-RU"/>
        </w:rPr>
        <w:t>(</w:t>
      </w:r>
      <w:r>
        <w:rPr>
          <w:rFonts w:ascii="Times New Roman" w:eastAsia="Times New Roman" w:hAnsi="Times New Roman" w:cs="Times New Roman"/>
        </w:rPr>
        <w:t>t</w:t>
      </w:r>
      <w:r w:rsidRPr="00A2442F">
        <w:rPr>
          <w:rFonts w:ascii="Times New Roman" w:eastAsia="Times New Roman" w:hAnsi="Times New Roman" w:cs="Times New Roman"/>
          <w:lang w:val="ru-RU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 w:rsidRPr="00A2442F">
        <w:rPr>
          <w:rFonts w:ascii="Times New Roman" w:eastAsia="Times New Roman" w:hAnsi="Times New Roman" w:cs="Times New Roman"/>
          <w:vertAlign w:val="subscript"/>
          <w:lang w:val="ru-RU"/>
        </w:rPr>
        <w:t>2</w:t>
      </w:r>
      <w:r w:rsidRPr="00A2442F">
        <w:rPr>
          <w:rFonts w:ascii="Times New Roman" w:eastAsia="Times New Roman" w:hAnsi="Times New Roman" w:cs="Times New Roman"/>
          <w:lang w:val="ru-RU"/>
        </w:rPr>
        <w:t>(</w:t>
      </w:r>
      <w:r>
        <w:rPr>
          <w:rFonts w:ascii="Times New Roman" w:eastAsia="Times New Roman" w:hAnsi="Times New Roman" w:cs="Times New Roman"/>
        </w:rPr>
        <w:t>t</w:t>
      </w:r>
      <w:r w:rsidRPr="00A2442F">
        <w:rPr>
          <w:rFonts w:ascii="Times New Roman" w:eastAsia="Times New Roman" w:hAnsi="Times New Roman" w:cs="Times New Roman"/>
          <w:lang w:val="ru-RU"/>
        </w:rPr>
        <w:t xml:space="preserve">) классическим методом. </w:t>
      </w:r>
    </w:p>
    <w:p w14:paraId="2EEC6362" w14:textId="77777777" w:rsidR="00A2442F" w:rsidRPr="00A2442F" w:rsidRDefault="00A2442F" w:rsidP="00A2442F">
      <w:pPr>
        <w:numPr>
          <w:ilvl w:val="0"/>
          <w:numId w:val="4"/>
        </w:numPr>
        <w:spacing w:after="44"/>
        <w:ind w:hanging="708"/>
        <w:rPr>
          <w:lang w:val="ru-RU"/>
        </w:rPr>
      </w:pPr>
      <w:r w:rsidRPr="00A2442F">
        <w:rPr>
          <w:rFonts w:ascii="Times New Roman" w:eastAsia="Times New Roman" w:hAnsi="Times New Roman" w:cs="Times New Roman"/>
          <w:lang w:val="ru-RU"/>
        </w:rPr>
        <w:t xml:space="preserve">Практическую длительность переходного процесса, а в случае колебательного характера этого процесса также и период свободных колебаний и логарифмический декремент колебаний . </w:t>
      </w:r>
    </w:p>
    <w:p w14:paraId="3DAD859C" w14:textId="77777777" w:rsidR="00A2442F" w:rsidRPr="00A2442F" w:rsidRDefault="00A2442F" w:rsidP="00A2442F">
      <w:pPr>
        <w:numPr>
          <w:ilvl w:val="0"/>
          <w:numId w:val="4"/>
        </w:numPr>
        <w:spacing w:after="44"/>
        <w:ind w:hanging="708"/>
        <w:rPr>
          <w:lang w:val="ru-RU"/>
        </w:rPr>
      </w:pPr>
      <w:r w:rsidRPr="00A2442F">
        <w:rPr>
          <w:rFonts w:ascii="Times New Roman" w:eastAsia="Times New Roman" w:hAnsi="Times New Roman" w:cs="Times New Roman"/>
          <w:lang w:val="ru-RU"/>
        </w:rPr>
        <w:t xml:space="preserve">Построить графики переходных процессов токов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 w:rsidRPr="00A2442F">
        <w:rPr>
          <w:rFonts w:ascii="Times New Roman" w:eastAsia="Times New Roman" w:hAnsi="Times New Roman" w:cs="Times New Roman"/>
          <w:vertAlign w:val="subscript"/>
          <w:lang w:val="ru-RU"/>
        </w:rPr>
        <w:t>1</w:t>
      </w:r>
      <w:r w:rsidRPr="00A2442F">
        <w:rPr>
          <w:rFonts w:ascii="Times New Roman" w:eastAsia="Times New Roman" w:hAnsi="Times New Roman" w:cs="Times New Roman"/>
          <w:lang w:val="ru-RU"/>
        </w:rPr>
        <w:t>(</w:t>
      </w:r>
      <w:r>
        <w:rPr>
          <w:rFonts w:ascii="Times New Roman" w:eastAsia="Times New Roman" w:hAnsi="Times New Roman" w:cs="Times New Roman"/>
        </w:rPr>
        <w:t>t</w:t>
      </w:r>
      <w:r w:rsidRPr="00A2442F">
        <w:rPr>
          <w:rFonts w:ascii="Times New Roman" w:eastAsia="Times New Roman" w:hAnsi="Times New Roman" w:cs="Times New Roman"/>
          <w:lang w:val="ru-RU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 w:rsidRPr="00A2442F">
        <w:rPr>
          <w:rFonts w:ascii="Times New Roman" w:eastAsia="Times New Roman" w:hAnsi="Times New Roman" w:cs="Times New Roman"/>
          <w:vertAlign w:val="subscript"/>
          <w:lang w:val="ru-RU"/>
        </w:rPr>
        <w:t>2</w:t>
      </w:r>
      <w:r w:rsidRPr="00A2442F">
        <w:rPr>
          <w:rFonts w:ascii="Times New Roman" w:eastAsia="Times New Roman" w:hAnsi="Times New Roman" w:cs="Times New Roman"/>
          <w:lang w:val="ru-RU"/>
        </w:rPr>
        <w:t>(</w:t>
      </w:r>
      <w:r>
        <w:rPr>
          <w:rFonts w:ascii="Times New Roman" w:eastAsia="Times New Roman" w:hAnsi="Times New Roman" w:cs="Times New Roman"/>
        </w:rPr>
        <w:t>t</w:t>
      </w:r>
      <w:r w:rsidRPr="00A2442F">
        <w:rPr>
          <w:rFonts w:ascii="Times New Roman" w:eastAsia="Times New Roman" w:hAnsi="Times New Roman" w:cs="Times New Roman"/>
          <w:lang w:val="ru-RU"/>
        </w:rPr>
        <w:t xml:space="preserve">). </w:t>
      </w:r>
    </w:p>
    <w:p w14:paraId="44EB97CD" w14:textId="77777777" w:rsidR="00A2442F" w:rsidRPr="00A2442F" w:rsidRDefault="00A2442F" w:rsidP="00A2442F">
      <w:pPr>
        <w:numPr>
          <w:ilvl w:val="0"/>
          <w:numId w:val="4"/>
        </w:numPr>
        <w:spacing w:after="44"/>
        <w:ind w:hanging="708"/>
        <w:rPr>
          <w:lang w:val="ru-RU"/>
        </w:rPr>
      </w:pPr>
      <w:r w:rsidRPr="00A2442F">
        <w:rPr>
          <w:rFonts w:ascii="Times New Roman" w:eastAsia="Times New Roman" w:hAnsi="Times New Roman" w:cs="Times New Roman"/>
          <w:lang w:val="ru-RU"/>
        </w:rPr>
        <w:t xml:space="preserve">Рассчитать переходные процессы токов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 w:rsidRPr="00A2442F">
        <w:rPr>
          <w:rFonts w:ascii="Times New Roman" w:eastAsia="Times New Roman" w:hAnsi="Times New Roman" w:cs="Times New Roman"/>
          <w:vertAlign w:val="subscript"/>
          <w:lang w:val="ru-RU"/>
        </w:rPr>
        <w:t>1</w:t>
      </w:r>
      <w:r w:rsidRPr="00A2442F">
        <w:rPr>
          <w:rFonts w:ascii="Times New Roman" w:eastAsia="Times New Roman" w:hAnsi="Times New Roman" w:cs="Times New Roman"/>
          <w:lang w:val="ru-RU"/>
        </w:rPr>
        <w:t>(</w:t>
      </w:r>
      <w:r>
        <w:rPr>
          <w:rFonts w:ascii="Times New Roman" w:eastAsia="Times New Roman" w:hAnsi="Times New Roman" w:cs="Times New Roman"/>
        </w:rPr>
        <w:t>t</w:t>
      </w:r>
      <w:r w:rsidRPr="00A2442F">
        <w:rPr>
          <w:rFonts w:ascii="Times New Roman" w:eastAsia="Times New Roman" w:hAnsi="Times New Roman" w:cs="Times New Roman"/>
          <w:lang w:val="ru-RU"/>
        </w:rPr>
        <w:t xml:space="preserve">) и </w:t>
      </w:r>
      <w:proofErr w:type="spellStart"/>
      <w:r>
        <w:rPr>
          <w:rFonts w:ascii="Times New Roman" w:eastAsia="Times New Roman" w:hAnsi="Times New Roman" w:cs="Times New Roman"/>
        </w:rPr>
        <w:t>i</w:t>
      </w:r>
      <w:proofErr w:type="spellEnd"/>
      <w:r w:rsidRPr="00A2442F">
        <w:rPr>
          <w:rFonts w:ascii="Times New Roman" w:eastAsia="Times New Roman" w:hAnsi="Times New Roman" w:cs="Times New Roman"/>
          <w:vertAlign w:val="subscript"/>
          <w:lang w:val="ru-RU"/>
        </w:rPr>
        <w:t>2</w:t>
      </w:r>
      <w:r w:rsidRPr="00A2442F">
        <w:rPr>
          <w:rFonts w:ascii="Times New Roman" w:eastAsia="Times New Roman" w:hAnsi="Times New Roman" w:cs="Times New Roman"/>
          <w:lang w:val="ru-RU"/>
        </w:rPr>
        <w:t>(</w:t>
      </w:r>
      <w:r>
        <w:rPr>
          <w:rFonts w:ascii="Times New Roman" w:eastAsia="Times New Roman" w:hAnsi="Times New Roman" w:cs="Times New Roman"/>
        </w:rPr>
        <w:t>t</w:t>
      </w:r>
      <w:r w:rsidRPr="00A2442F">
        <w:rPr>
          <w:rFonts w:ascii="Times New Roman" w:eastAsia="Times New Roman" w:hAnsi="Times New Roman" w:cs="Times New Roman"/>
          <w:lang w:val="ru-RU"/>
        </w:rPr>
        <w:t xml:space="preserve">) с помощью программы моделирования электрических и </w:t>
      </w:r>
    </w:p>
    <w:p w14:paraId="1D2B5D0E" w14:textId="77777777" w:rsidR="00A2442F" w:rsidRPr="00A2442F" w:rsidRDefault="00A2442F">
      <w:pPr>
        <w:spacing w:after="0"/>
        <w:ind w:left="718" w:hanging="10"/>
        <w:rPr>
          <w:lang w:val="ru-RU"/>
        </w:rPr>
      </w:pPr>
      <w:r w:rsidRPr="00A2442F">
        <w:rPr>
          <w:rFonts w:ascii="Times New Roman" w:eastAsia="Times New Roman" w:hAnsi="Times New Roman" w:cs="Times New Roman"/>
          <w:lang w:val="ru-RU"/>
        </w:rPr>
        <w:t xml:space="preserve">электронных схем. </w:t>
      </w:r>
    </w:p>
    <w:p w14:paraId="239DA3CD" w14:textId="77777777" w:rsidR="00A2442F" w:rsidRPr="00A2442F" w:rsidRDefault="00A2442F">
      <w:pPr>
        <w:spacing w:after="0"/>
        <w:rPr>
          <w:lang w:val="ru-RU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B481C83" wp14:editId="187AD092">
                <wp:simplePos x="0" y="0"/>
                <wp:positionH relativeFrom="page">
                  <wp:posOffset>341376</wp:posOffset>
                </wp:positionH>
                <wp:positionV relativeFrom="page">
                  <wp:posOffset>653796</wp:posOffset>
                </wp:positionV>
                <wp:extent cx="6877558" cy="18288"/>
                <wp:effectExtent l="0" t="0" r="0" b="0"/>
                <wp:wrapTopAndBottom/>
                <wp:docPr id="1773" name="Group 17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77558" cy="18288"/>
                          <a:chOff x="0" y="0"/>
                          <a:chExt cx="6877558" cy="18288"/>
                        </a:xfrm>
                      </wpg:grpSpPr>
                      <wps:wsp>
                        <wps:cNvPr id="2051" name="Shape 2051"/>
                        <wps:cNvSpPr/>
                        <wps:spPr>
                          <a:xfrm>
                            <a:off x="0" y="0"/>
                            <a:ext cx="6877558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7558" h="18288">
                                <a:moveTo>
                                  <a:pt x="0" y="0"/>
                                </a:moveTo>
                                <a:lnTo>
                                  <a:pt x="6877558" y="0"/>
                                </a:lnTo>
                                <a:lnTo>
                                  <a:pt x="6877558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6EED7C" id="Group 1773" o:spid="_x0000_s1026" style="position:absolute;margin-left:26.9pt;margin-top:51.5pt;width:541.55pt;height:1.45pt;z-index:251659264;mso-position-horizontal-relative:page;mso-position-vertical-relative:page" coordsize="68775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3FAdgIAAFsGAAAOAAAAZHJzL2Uyb0RvYy54bWykVc1u2zAMvg/YOwi+L3YypAmMJD2sWy7D&#10;VqzdAyiyZBvQHyQlTt5+FG0rRrp1QJuDTVMfKfLjTzb3ZyXJiTvfGr3N5rMiI1wzU7W63ma/n799&#10;WmfEB6orKo3m2+zCfXa/+/hh09mSL0xjZMUdASfal53dZk0ItsxzzxquqJ8ZyzUcCuMUDfDp6rxy&#10;tAPvSuaLorjLO+Mq6wzj3oP2oT/MduhfCM7CTyE8D0RuM4gt4NPh8xCf+W5Dy9pR27RsCIO+IQpF&#10;Ww2XJlcPNFBydO0LV6plzngjwowZlRshWsYxB8hmXtxks3fmaDGXuuxqm2gCam94erNb9uP06Ehb&#10;Qe1Wq88Z0VRBlfBighogqLN1Cbi9s0/20Q2Kuv+KOZ+FU/EN2ZAzUntJ1PJzIAyUd+vVarmEZmBw&#10;Nl8v1uueetZAfV5Ysebrq3b5eGkeY0uhdBaayF958u/j6amhliP9PuY/8LQolvORJ0QQ1CAtiEsk&#10;+dIDX+9jKGVKS3b0Yc8NUk1P333oe7caJdqMEjvrUXQwAa/2vqUh2sUoo0i6Sa2asVTxVJkTfzaI&#10;CzcFgyCvp1JPUanuY0sAdkSMb4v+psjUIP9EwyxPG+k/OJzzhAEhprrbDAKmD/KUYKkjE3ALo7CV&#10;hKQBx1u1AdaVbBUws1gVxdUxeIvt11ccpXCRPNIl9S8uYMRwNKLCu/rwRTpyonEp4Q+dU2kbOmjj&#10;dEBIAxRl9BPtRStlcjlH07+57D0M4GjHcR8my6K3ZEM0/VKE1QJJj6sRIkhGeLPRIdlrWOgY5iTb&#10;KB5MdcE1gYTAPCI1uMEwj2HbxhU5/UbU9T9h9wcAAP//AwBQSwMEFAAGAAgAAAAhAP/sh5bgAAAA&#10;CwEAAA8AAABkcnMvZG93bnJldi54bWxMj0FLw0AQhe+C/2EZwZvdxJBiYzalFPVUBFtBvE2z0yQ0&#10;uxuy2yT9905O9jhvHu99L19PphUD9b5xVkG8iECQLZ1ubKXg+/D+9ALCB7QaW2dJwZU8rIv7uxwz&#10;7Ub7RcM+VIJDrM9QQR1Cl0npy5oM+oXryPLv5HqDgc++krrHkcNNK5+jaCkNNpYbauxoW1N53l+M&#10;go8Rx00Svw2782l7/T2knz+7mJR6fJg2ryACTeHfDDM+o0PBTEd3sdqLVkGaMHlgPUp402yIk+UK&#10;xHGW0hXIIpe3G4o/AAAA//8DAFBLAQItABQABgAIAAAAIQC2gziS/gAAAOEBAAATAAAAAAAAAAAA&#10;AAAAAAAAAABbQ29udGVudF9UeXBlc10ueG1sUEsBAi0AFAAGAAgAAAAhADj9If/WAAAAlAEAAAsA&#10;AAAAAAAAAAAAAAAALwEAAF9yZWxzLy5yZWxzUEsBAi0AFAAGAAgAAAAhAKf7cUB2AgAAWwYAAA4A&#10;AAAAAAAAAAAAAAAALgIAAGRycy9lMm9Eb2MueG1sUEsBAi0AFAAGAAgAAAAhAP/sh5bgAAAACwEA&#10;AA8AAAAAAAAAAAAAAAAA0AQAAGRycy9kb3ducmV2LnhtbFBLBQYAAAAABAAEAPMAAADdBQAAAAA=&#10;">
                <v:shape id="Shape 2051" o:spid="_x0000_s1027" style="position:absolute;width:68775;height:182;visibility:visible;mso-wrap-style:square;v-text-anchor:top" coordsize="6877558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ybRxQAAAN0AAAAPAAAAZHJzL2Rvd25yZXYueG1sRI9Ba8JA&#10;FITvBf/D8oTe6m6CEUmzkSKo7alUPfT4yL4mabNvQ3Y18d+7hUKPw8x8wxSbyXbiSoNvHWtIFgoE&#10;ceVMy7WG82n3tAbhA7LBzjFpuJGHTTl7KDA3buQPuh5DLSKEfY4amhD6XEpfNWTRL1xPHL0vN1gM&#10;UQ61NAOOEW47mSq1khZbjgsN9rRtqPo5XqyGcfcd3k/Zcu9S3GZvn4czrxKl9eN8enkGEWgK/+G/&#10;9qvRkKosgd838QnI8g4AAP//AwBQSwECLQAUAAYACAAAACEA2+H2y+4AAACFAQAAEwAAAAAAAAAA&#10;AAAAAAAAAAAAW0NvbnRlbnRfVHlwZXNdLnhtbFBLAQItABQABgAIAAAAIQBa9CxbvwAAABUBAAAL&#10;AAAAAAAAAAAAAAAAAB8BAABfcmVscy8ucmVsc1BLAQItABQABgAIAAAAIQCvNybRxQAAAN0AAAAP&#10;AAAAAAAAAAAAAAAAAAcCAABkcnMvZG93bnJldi54bWxQSwUGAAAAAAMAAwC3AAAA+QIAAAAA&#10;" path="m,l6877558,r,18288l,18288,,e" fillcolor="black" stroked="f" strokeweight="0">
                  <v:stroke miterlimit="83231f" joinstyle="miter"/>
                  <v:path arrowok="t" textboxrect="0,0,6877558,18288"/>
                </v:shape>
                <w10:wrap type="topAndBottom" anchorx="page" anchory="page"/>
              </v:group>
            </w:pict>
          </mc:Fallback>
        </mc:AlternateContent>
      </w:r>
      <w:r w:rsidRPr="00A2442F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71A1AE69" w14:textId="77777777" w:rsidR="00A2442F" w:rsidRPr="00A2442F" w:rsidRDefault="00A2442F">
      <w:pPr>
        <w:spacing w:after="38"/>
        <w:rPr>
          <w:lang w:val="ru-RU"/>
        </w:rPr>
      </w:pPr>
      <w:r w:rsidRPr="00A2442F">
        <w:rPr>
          <w:rFonts w:ascii="Times New Roman" w:eastAsia="Times New Roman" w:hAnsi="Times New Roman" w:cs="Times New Roman"/>
          <w:lang w:val="ru-RU"/>
        </w:rPr>
        <w:t xml:space="preserve"> </w:t>
      </w:r>
    </w:p>
    <w:p w14:paraId="62ACE229" w14:textId="77777777" w:rsidR="00A2442F" w:rsidRPr="00A2442F" w:rsidRDefault="00A2442F">
      <w:pPr>
        <w:spacing w:after="38"/>
        <w:ind w:left="23"/>
        <w:jc w:val="center"/>
        <w:rPr>
          <w:lang w:val="ru-RU"/>
        </w:rPr>
      </w:pPr>
      <w:r w:rsidRPr="00A2442F">
        <w:rPr>
          <w:rFonts w:ascii="Times New Roman" w:eastAsia="Times New Roman" w:hAnsi="Times New Roman" w:cs="Times New Roman"/>
          <w:lang w:val="ru-RU"/>
        </w:rPr>
        <w:t xml:space="preserve">Указания </w:t>
      </w:r>
    </w:p>
    <w:p w14:paraId="63AF3F91" w14:textId="77777777" w:rsidR="00A2442F" w:rsidRDefault="00A2442F">
      <w:pPr>
        <w:spacing w:after="44"/>
        <w:ind w:left="-5" w:right="210" w:hanging="10"/>
        <w:rPr>
          <w:rFonts w:ascii="Times New Roman" w:eastAsia="Times New Roman" w:hAnsi="Times New Roman" w:cs="Times New Roman"/>
          <w:lang w:val="ru-RU"/>
        </w:rPr>
      </w:pPr>
      <w:r w:rsidRPr="00A2442F">
        <w:rPr>
          <w:rFonts w:ascii="Times New Roman" w:eastAsia="Times New Roman" w:hAnsi="Times New Roman" w:cs="Times New Roman"/>
          <w:lang w:val="ru-RU"/>
        </w:rPr>
        <w:t xml:space="preserve">1. </w:t>
      </w:r>
      <w:r w:rsidRPr="00A2442F">
        <w:rPr>
          <w:rFonts w:ascii="Times New Roman" w:eastAsia="Times New Roman" w:hAnsi="Times New Roman" w:cs="Times New Roman"/>
          <w:lang w:val="ru-RU"/>
        </w:rPr>
        <w:tab/>
        <w:t xml:space="preserve">Номер схемы соответствует порядковому номеру, под которым фамилия студента занесена в групповом журнале. </w:t>
      </w:r>
    </w:p>
    <w:p w14:paraId="1D6D2E04" w14:textId="62AB60D9" w:rsidR="00A2442F" w:rsidRPr="00A2442F" w:rsidRDefault="00A2442F">
      <w:pPr>
        <w:spacing w:after="44"/>
        <w:ind w:left="-5" w:right="210" w:hanging="10"/>
        <w:rPr>
          <w:lang w:val="ru-RU"/>
        </w:rPr>
      </w:pPr>
      <w:r w:rsidRPr="00A2442F">
        <w:rPr>
          <w:rFonts w:ascii="Times New Roman" w:eastAsia="Times New Roman" w:hAnsi="Times New Roman" w:cs="Times New Roman"/>
          <w:lang w:val="ru-RU"/>
        </w:rPr>
        <w:t xml:space="preserve">2. </w:t>
      </w:r>
      <w:r w:rsidRPr="00A2442F">
        <w:rPr>
          <w:rFonts w:ascii="Times New Roman" w:eastAsia="Times New Roman" w:hAnsi="Times New Roman" w:cs="Times New Roman"/>
          <w:lang w:val="ru-RU"/>
        </w:rPr>
        <w:tab/>
        <w:t xml:space="preserve">Числовые данные параметров схем приведены в таблице. </w:t>
      </w:r>
    </w:p>
    <w:p w14:paraId="008B113F" w14:textId="77777777" w:rsidR="00A2442F" w:rsidRPr="00A2442F" w:rsidRDefault="00A2442F">
      <w:pPr>
        <w:spacing w:after="0"/>
        <w:rPr>
          <w:lang w:val="ru-RU"/>
        </w:rPr>
      </w:pPr>
      <w:r w:rsidRPr="00A2442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72213D6E" w14:textId="77777777" w:rsidR="00A2442F" w:rsidRPr="00A2442F" w:rsidRDefault="00A2442F">
      <w:pPr>
        <w:spacing w:after="0"/>
        <w:ind w:right="5459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AA02005" wp14:editId="31CD4073">
            <wp:extent cx="2806700" cy="2076450"/>
            <wp:effectExtent l="0" t="0" r="0" b="0"/>
            <wp:docPr id="235" name="Picture 2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" name="Picture 23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442F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p w14:paraId="4B5CF540" w14:textId="77777777" w:rsidR="00A2442F" w:rsidRDefault="00A2442F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br w:type="page"/>
      </w:r>
    </w:p>
    <w:p w14:paraId="1261F623" w14:textId="2A2E4013" w:rsidR="00273CC9" w:rsidRDefault="00AF32C3" w:rsidP="00A2442F">
      <w:pPr>
        <w:spacing w:after="0" w:line="240" w:lineRule="auto"/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lastRenderedPageBreak/>
        <w:t>Запишем характерестическое уравнение.</w:t>
      </w:r>
    </w:p>
    <w:p w14:paraId="6E021B8D" w14:textId="79A3A151" w:rsidR="00AF32C3" w:rsidRDefault="00AF32C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Будем использовать метод входного сопротивления. Замыкаем ключ (т.к. это его состояние после коммутации). Выкидываем источник тока (оставляя разрыв на его месте). Разрываем цепь в правом верхнем углу.</w:t>
      </w:r>
    </w:p>
    <w:p w14:paraId="1570A760" w14:textId="60B3B0BD" w:rsidR="00AF32C3" w:rsidRPr="00AF32C3" w:rsidRDefault="00A2442F">
      <w:pPr>
        <w:rPr>
          <w:rFonts w:eastAsiaTheme="minorEastAsia"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pC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||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+pL</m:t>
              </m:r>
            </m:e>
          </m:d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pC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+pL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+pL</m:t>
              </m:r>
            </m:den>
          </m:f>
          <m:r>
            <w:rPr>
              <w:rFonts w:ascii="Cambria Math" w:eastAsiaTheme="minorEastAsia" w:hAnsi="Cambria Math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+pL+p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C+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LC=0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LC+p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C+L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137B0ACF" w14:textId="092A16D9" w:rsidR="00AF32C3" w:rsidRDefault="00AF32C3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Подставляем числа:</w:t>
      </w:r>
    </w:p>
    <w:p w14:paraId="2EBB4299" w14:textId="16C0EF8F" w:rsidR="00AF32C3" w:rsidRPr="00001FBC" w:rsidRDefault="00A2442F">
      <w:pPr>
        <w:rPr>
          <w:rFonts w:eastAsiaTheme="minorEastAsia"/>
          <w:iCs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*100*40*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-3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*5*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-6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+p*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25*100*5*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-6</m:t>
                  </m:r>
                </m:sup>
              </m:sSup>
              <m:r>
                <w:rPr>
                  <w:rFonts w:ascii="Cambria Math" w:eastAsiaTheme="minorEastAsia" w:hAnsi="Cambria Math"/>
                  <w:lang w:val="ru-RU"/>
                </w:rPr>
                <m:t>+40*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-3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ru-RU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25+100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u-RU"/>
            </w:rPr>
            <m:t>+2625p+6250000=0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1, 2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=-1312.5±2127.8j</m:t>
          </m:r>
        </m:oMath>
      </m:oMathPara>
    </w:p>
    <w:p w14:paraId="02B2F720" w14:textId="5F7751F8" w:rsidR="00001FBC" w:rsidRDefault="00001FBC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Корни комплексно-сопряженные, поэтому свободная составляющая токов имеет вид</w:t>
      </w:r>
    </w:p>
    <w:p w14:paraId="7F908755" w14:textId="1BA44003" w:rsidR="00001FBC" w:rsidRPr="00001FBC" w:rsidRDefault="00A2442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св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</m:t>
          </m:r>
          <m:r>
            <w:rPr>
              <w:rFonts w:ascii="Cambria Math" w:eastAsiaTheme="minorEastAsia" w:hAnsi="Cambria Math"/>
            </w:rPr>
            <m:t>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-1312.5t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2127.8t+φ</m:t>
                  </m:r>
                </m:e>
              </m:d>
            </m:e>
          </m:func>
        </m:oMath>
      </m:oMathPara>
    </w:p>
    <w:p w14:paraId="0DADFC58" w14:textId="77777777" w:rsidR="00A44F79" w:rsidRDefault="00A44F79">
      <w:pPr>
        <w:rPr>
          <w:rFonts w:eastAsiaTheme="minorEastAsia"/>
          <w:iCs/>
          <w:lang w:val="ru-RU"/>
        </w:rPr>
      </w:pPr>
    </w:p>
    <w:p w14:paraId="073882BE" w14:textId="20C5308B" w:rsidR="00001FBC" w:rsidRPr="00A44F79" w:rsidRDefault="00A44F7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Найдем принужденную составляющую. </w:t>
      </w:r>
      <w:r>
        <w:rPr>
          <w:rFonts w:eastAsiaTheme="minorEastAsia"/>
          <w:iCs/>
        </w:rPr>
        <w:t>t</w:t>
      </w:r>
      <w:r w:rsidRPr="00A44F79">
        <w:rPr>
          <w:rFonts w:eastAsiaTheme="minorEastAsia"/>
          <w:iCs/>
          <w:lang w:val="ru-RU"/>
        </w:rPr>
        <w:t>=+</w:t>
      </w:r>
      <w:r>
        <w:rPr>
          <w:rFonts w:eastAsiaTheme="minorEastAsia"/>
          <w:iCs/>
        </w:rPr>
        <w:t>inf</w:t>
      </w:r>
      <w:r>
        <w:rPr>
          <w:rFonts w:eastAsiaTheme="minorEastAsia"/>
          <w:iCs/>
          <w:lang w:val="ru-RU"/>
        </w:rPr>
        <w:t>, после комм.</w:t>
      </w:r>
    </w:p>
    <w:p w14:paraId="58EC99ED" w14:textId="26674DA3" w:rsidR="00A44F79" w:rsidRPr="00A44F79" w:rsidRDefault="00A2442F">
      <w:pPr>
        <w:rPr>
          <w:rFonts w:eastAsiaTheme="minorEastAsia"/>
          <w:i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=J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=10*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</m:num>
            <m:den>
              <m:r>
                <w:rPr>
                  <w:rFonts w:ascii="Cambria Math" w:eastAsiaTheme="minorEastAsia" w:hAnsi="Cambria Math"/>
                </w:rPr>
                <m:t>125</m:t>
              </m:r>
            </m:den>
          </m:f>
          <m:r>
            <w:rPr>
              <w:rFonts w:ascii="Cambria Math" w:eastAsiaTheme="minorEastAsia" w:hAnsi="Cambria Math"/>
            </w:rPr>
            <m:t xml:space="preserve">=8 </m:t>
          </m:r>
          <m:r>
            <w:rPr>
              <w:rFonts w:ascii="Cambria Math" w:eastAsiaTheme="minorEastAsia" w:hAnsi="Cambria Math"/>
              <w:lang w:val="ru-RU"/>
            </w:rPr>
            <m:t>А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 А</m:t>
          </m:r>
        </m:oMath>
      </m:oMathPara>
    </w:p>
    <w:p w14:paraId="663550B0" w14:textId="641A3078" w:rsidR="00A44F79" w:rsidRDefault="00A44F79">
      <w:pPr>
        <w:rPr>
          <w:rFonts w:eastAsiaTheme="minorEastAsia"/>
          <w:iCs/>
        </w:rPr>
      </w:pPr>
    </w:p>
    <w:p w14:paraId="5BC245A8" w14:textId="563846BB" w:rsidR="00A44F79" w:rsidRPr="00A2442F" w:rsidRDefault="00A44F79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Найдем независимые </w:t>
      </w:r>
      <w:r w:rsidR="001D69E5">
        <w:rPr>
          <w:rFonts w:eastAsiaTheme="minorEastAsia"/>
          <w:iCs/>
          <w:lang w:val="ru-RU"/>
        </w:rPr>
        <w:t xml:space="preserve">начальные условия. (схема до комм.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  <m:r>
          <w:rPr>
            <w:rFonts w:ascii="Cambria Math" w:eastAsiaTheme="minorEastAsia" w:hAnsi="Cambria Math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C</m:t>
            </m:r>
          </m:sub>
        </m:sSub>
      </m:oMath>
    </w:p>
    <w:p w14:paraId="3C371BEB" w14:textId="31BBCF8E" w:rsidR="001D69E5" w:rsidRPr="001D69E5" w:rsidRDefault="00A2442F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(0)=J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ru-RU"/>
            </w:rPr>
            <m:t>=8 А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-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(0)=0</m:t>
          </m:r>
          <m:r>
            <w:rPr>
              <w:rFonts w:ascii="Cambria Math" w:eastAsiaTheme="minorEastAsia" w:hAnsi="Cambria Math"/>
              <w:lang w:val="ru-RU"/>
            </w:rPr>
            <m:t xml:space="preserve"> В</m:t>
          </m:r>
        </m:oMath>
      </m:oMathPara>
    </w:p>
    <w:p w14:paraId="79DD9F55" w14:textId="7C55AC2F" w:rsidR="001D69E5" w:rsidRDefault="001D69E5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Напряжение на конденсаторе до коммутации 0, т.к. ключ разомкнут.</w:t>
      </w:r>
    </w:p>
    <w:p w14:paraId="7DBB870C" w14:textId="1E38E0DB" w:rsidR="002142DE" w:rsidRDefault="002142DE">
      <w:pPr>
        <w:rPr>
          <w:rFonts w:eastAsiaTheme="minorEastAsia"/>
          <w:iCs/>
          <w:lang w:val="ru-RU"/>
        </w:rPr>
      </w:pPr>
    </w:p>
    <w:p w14:paraId="0716F107" w14:textId="3AF74CED" w:rsidR="002142DE" w:rsidRDefault="002142D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Найдем зависимые начальные условия. (см рис</w:t>
      </w:r>
    </w:p>
    <w:p w14:paraId="45E8A469" w14:textId="6177CCD1" w:rsidR="002142DE" w:rsidRDefault="002142D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Запишем уравнения Кирхгофа для времени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+</m:t>
            </m:r>
          </m:sub>
        </m:sSub>
      </m:oMath>
    </w:p>
    <w:p w14:paraId="4BF94837" w14:textId="173DBAA6" w:rsidR="002142DE" w:rsidRPr="002142DE" w:rsidRDefault="002142DE">
      <w:pPr>
        <w:rPr>
          <w:rFonts w:eastAsiaTheme="minorEastAsia"/>
          <w:iCs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J-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C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L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ru-RU"/>
            </w:rPr>
            <m:t>=0</m:t>
          </m:r>
        </m:oMath>
      </m:oMathPara>
    </w:p>
    <w:p w14:paraId="0BE82EAC" w14:textId="77E5A7DF" w:rsidR="00BF6BCF" w:rsidRDefault="002142DE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Из второго уравнения получаем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C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=0 А</m:t>
        </m:r>
      </m:oMath>
      <w:r>
        <w:rPr>
          <w:rFonts w:eastAsiaTheme="minorEastAsia"/>
          <w:iCs/>
          <w:lang w:val="ru-RU"/>
        </w:rPr>
        <w:t>. Далее из третьего</w:t>
      </w:r>
      <w:r w:rsidRPr="002142DE">
        <w:rPr>
          <w:rFonts w:eastAsiaTheme="minorEastAsia"/>
          <w:iCs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=-200 В</m:t>
        </m:r>
      </m:oMath>
      <w:r>
        <w:rPr>
          <w:rFonts w:eastAsiaTheme="minorEastAsia"/>
          <w:iCs/>
          <w:lang w:val="ru-RU"/>
        </w:rPr>
        <w:t xml:space="preserve">, т.к.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L</m:t>
            </m:r>
          </m:sub>
        </m:sSub>
        <m:r>
          <w:rPr>
            <w:rFonts w:ascii="Cambria Math" w:eastAsiaTheme="minorEastAsia" w:hAnsi="Cambria Math"/>
            <w:lang w:val="ru-RU"/>
          </w:rPr>
          <m:t>=8 А</m:t>
        </m:r>
      </m:oMath>
      <w:r>
        <w:rPr>
          <w:rFonts w:eastAsiaTheme="minorEastAsia"/>
          <w:iCs/>
          <w:lang w:val="ru-RU"/>
        </w:rPr>
        <w:t>.</w:t>
      </w:r>
      <w:r w:rsidR="00BF6BCF">
        <w:rPr>
          <w:rFonts w:eastAsiaTheme="minorEastAsia"/>
          <w:iCs/>
          <w:lang w:val="ru-RU"/>
        </w:rPr>
        <w:t xml:space="preserve"> И наконец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/>
            <w:lang w:val="ru-RU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0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+</m:t>
            </m:r>
          </m:sub>
        </m:sSub>
        <m:r>
          <w:rPr>
            <w:rFonts w:ascii="Cambria Math" w:eastAsiaTheme="minorEastAsia" w:hAnsi="Cambria Math"/>
            <w:lang w:val="ru-RU"/>
          </w:rPr>
          <m:t>)=2 А</m:t>
        </m:r>
      </m:oMath>
      <w:r w:rsidR="00BF6BCF">
        <w:rPr>
          <w:rFonts w:eastAsiaTheme="minorEastAsia"/>
          <w:iCs/>
          <w:lang w:val="ru-RU"/>
        </w:rPr>
        <w:t>.</w:t>
      </w:r>
    </w:p>
    <w:p w14:paraId="25CDE55B" w14:textId="722BA991" w:rsidR="00BF6BCF" w:rsidRDefault="00E96A06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lastRenderedPageBreak/>
        <w:t>Из основного уравнения индуктивности находим производную:</w:t>
      </w:r>
    </w:p>
    <w:p w14:paraId="1015214E" w14:textId="14F0BCDF" w:rsidR="00E96A06" w:rsidRPr="00F45FF1" w:rsidRDefault="00A2442F">
      <w:pPr>
        <w:rPr>
          <w:rFonts w:eastAsiaTheme="minorEastAsia"/>
          <w:iCs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-200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40*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u-RU"/>
            </w:rPr>
            <m:t>=-5000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А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0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ru-RU"/>
                        </w:rPr>
                        <m:t>+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0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5*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u-RU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u-RU"/>
            </w:rPr>
            <m:t>=0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В</m:t>
              </m: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</m:den>
          </m:f>
        </m:oMath>
      </m:oMathPara>
    </w:p>
    <w:p w14:paraId="728A749A" w14:textId="0EE84B16" w:rsidR="00F45FF1" w:rsidRDefault="00F45FF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 xml:space="preserve">Дифференцируя второе уравнение Кирхгофа, получаем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=0 А/с</m:t>
        </m:r>
      </m:oMath>
      <w:r>
        <w:rPr>
          <w:rFonts w:eastAsiaTheme="minorEastAsia"/>
          <w:iCs/>
          <w:lang w:val="ru-RU"/>
        </w:rPr>
        <w:t xml:space="preserve">, откуда, дифференцируя первое уравнение, получаем </w:t>
      </w:r>
      <m:oMath>
        <m:sSubSup>
          <m:sSub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2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=-</m:t>
        </m:r>
        <m:sSubSup>
          <m:sSubSup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sSubSupPr>
          <m:e>
            <m:r>
              <w:rPr>
                <w:rFonts w:ascii="Cambria Math" w:eastAsiaTheme="minorEastAsia" w:hAnsi="Cambria Math"/>
                <w:lang w:val="ru-RU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3</m:t>
            </m:r>
          </m:sub>
          <m:sup>
            <m:r>
              <w:rPr>
                <w:rFonts w:ascii="Cambria Math" w:eastAsiaTheme="minorEastAsia" w:hAnsi="Cambria Math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ru-RU"/>
                  </w:rPr>
                  <m:t>0</m:t>
                </m:r>
              </m:e>
              <m:sub>
                <m:r>
                  <w:rPr>
                    <w:rFonts w:ascii="Cambria Math" w:eastAsiaTheme="minorEastAsia" w:hAnsi="Cambria Math"/>
                    <w:lang w:val="ru-RU"/>
                  </w:rPr>
                  <m:t>+</m:t>
                </m:r>
              </m:sub>
            </m:sSub>
          </m:e>
        </m:d>
        <m:r>
          <w:rPr>
            <w:rFonts w:ascii="Cambria Math" w:eastAsiaTheme="minorEastAsia" w:hAnsi="Cambria Math"/>
            <w:lang w:val="ru-RU"/>
          </w:rPr>
          <m:t>=5000 А/с</m:t>
        </m:r>
      </m:oMath>
      <w:r>
        <w:rPr>
          <w:rFonts w:eastAsiaTheme="minorEastAsia"/>
          <w:iCs/>
          <w:lang w:val="ru-RU"/>
        </w:rPr>
        <w:t>.</w:t>
      </w:r>
    </w:p>
    <w:p w14:paraId="009531BC" w14:textId="7590539D" w:rsidR="00F45FF1" w:rsidRDefault="00F45FF1">
      <w:pPr>
        <w:rPr>
          <w:rFonts w:eastAsiaTheme="minorEastAsia"/>
          <w:iCs/>
          <w:lang w:val="ru-RU"/>
        </w:rPr>
      </w:pPr>
      <w:r>
        <w:rPr>
          <w:rFonts w:eastAsiaTheme="minorEastAsia"/>
          <w:iCs/>
          <w:lang w:val="ru-RU"/>
        </w:rPr>
        <w:t>Необходимые значения токов и их производных в нуле найдены, поэтому можно искать произвольные постоянные.</w:t>
      </w:r>
    </w:p>
    <w:p w14:paraId="3CE4B50E" w14:textId="46D04CC3" w:rsidR="00F45FF1" w:rsidRPr="00F45FF1" w:rsidRDefault="00A2442F">
      <w:pPr>
        <w:rPr>
          <w:rFonts w:eastAsiaTheme="minorEastAsia"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=8 </m:t>
          </m:r>
          <m:r>
            <w:rPr>
              <w:rFonts w:ascii="Cambria Math" w:eastAsiaTheme="minorEastAsia" w:hAnsi="Cambria Math"/>
              <w:lang w:val="ru-RU"/>
            </w:rPr>
            <m:t>А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=-5000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А</m:t>
              </m: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 xml:space="preserve">=2 </m:t>
          </m:r>
          <m:r>
            <w:rPr>
              <w:rFonts w:ascii="Cambria Math" w:eastAsiaTheme="minorEastAsia" w:hAnsi="Cambria Math"/>
              <w:lang w:val="ru-RU"/>
            </w:rPr>
            <m:t>А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=5000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u-RU"/>
                </w:rPr>
                <m:t>А</m:t>
              </m:r>
            </m:num>
            <m:den>
              <m:r>
                <w:rPr>
                  <w:rFonts w:ascii="Cambria Math" w:eastAsiaTheme="minorEastAsia" w:hAnsi="Cambria Math"/>
                  <w:lang w:val="ru-RU"/>
                </w:rPr>
                <m:t>с</m:t>
              </m:r>
            </m:den>
          </m:f>
        </m:oMath>
      </m:oMathPara>
    </w:p>
    <w:p w14:paraId="7034931A" w14:textId="77777777" w:rsidR="00836804" w:rsidRDefault="00836804">
      <w:pPr>
        <w:rPr>
          <w:rFonts w:eastAsiaTheme="minorEastAsia"/>
          <w:iCs/>
        </w:rPr>
      </w:pPr>
    </w:p>
    <w:p w14:paraId="401DAC35" w14:textId="36337C4E" w:rsidR="00F45FF1" w:rsidRPr="00836804" w:rsidRDefault="00A2442F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=8+A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-1312.5t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2127.8t+φ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=-1312.5*A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-1312.5t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Cs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2127.8t+φ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+2127.8*A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-1312.5t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Cs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2127.8t+φ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=8+Asin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φ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=8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=-1312.5*Asin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φ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+2127.8*Acos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φ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=-5000</m:t>
          </m:r>
        </m:oMath>
      </m:oMathPara>
    </w:p>
    <w:p w14:paraId="0549B9C4" w14:textId="7E14D440" w:rsidR="00836804" w:rsidRDefault="00836804">
      <w:pPr>
        <w:rPr>
          <w:rStyle w:val="qv3wpe"/>
          <w:rFonts w:eastAsiaTheme="minorEastAsia"/>
          <w:lang w:val="ru-RU"/>
        </w:rPr>
      </w:pPr>
      <w:r>
        <w:rPr>
          <w:rFonts w:eastAsiaTheme="minorEastAsia"/>
          <w:iCs/>
          <w:lang w:val="ru-RU"/>
        </w:rPr>
        <w:t xml:space="preserve">Очевидно, что </w:t>
      </w:r>
      <m:oMath>
        <m:r>
          <w:rPr>
            <w:rFonts w:ascii="Cambria Math" w:eastAsiaTheme="minorEastAsia" w:hAnsi="Cambria Math"/>
            <w:lang w:val="ru-RU"/>
          </w:rPr>
          <m:t>φ=0</m:t>
        </m:r>
      </m:oMath>
      <w:r>
        <w:rPr>
          <w:rFonts w:eastAsiaTheme="minorEastAsia"/>
          <w:iCs/>
          <w:lang w:val="ru-RU"/>
        </w:rPr>
        <w:t xml:space="preserve">, откуда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  <w:lang w:val="ru-RU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/>
                <w:lang w:val="ru-RU"/>
              </w:rPr>
              <m:t>5000</m:t>
            </m:r>
          </m:num>
          <m:den>
            <m:r>
              <w:rPr>
                <w:rFonts w:ascii="Cambria Math" w:eastAsiaTheme="minorEastAsia" w:hAnsi="Cambria Math"/>
                <w:lang w:val="ru-RU"/>
              </w:rPr>
              <m:t>2127.8</m:t>
            </m:r>
          </m:den>
        </m:f>
        <m:r>
          <w:rPr>
            <w:rFonts w:ascii="Cambria Math" w:eastAsiaTheme="minorEastAsia" w:hAnsi="Cambria Math"/>
            <w:lang w:val="ru-RU"/>
          </w:rPr>
          <m:t>≈-</m:t>
        </m:r>
        <m:r>
          <m:rPr>
            <m:sty m:val="p"/>
          </m:rPr>
          <w:rPr>
            <w:rStyle w:val="qv3wpe"/>
            <w:rFonts w:ascii="Cambria Math" w:hAnsi="Cambria Math"/>
            <w:lang w:val="ru-RU"/>
          </w:rPr>
          <m:t>2.34984491024</m:t>
        </m:r>
      </m:oMath>
    </w:p>
    <w:p w14:paraId="09A4F657" w14:textId="58D925D9" w:rsidR="001E252C" w:rsidRPr="001E252C" w:rsidRDefault="00A2442F">
      <w:pPr>
        <w:rPr>
          <w:rStyle w:val="qv3wpe"/>
          <w:rFonts w:eastAsiaTheme="minorEastAsia"/>
          <w:b/>
          <w:b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=8-2.35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-1312.5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2127.8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func>
        </m:oMath>
      </m:oMathPara>
    </w:p>
    <w:p w14:paraId="5BD6A6F8" w14:textId="77777777" w:rsidR="001E252C" w:rsidRPr="00836804" w:rsidRDefault="001E252C">
      <w:pPr>
        <w:rPr>
          <w:rStyle w:val="qv3wpe"/>
          <w:rFonts w:eastAsiaTheme="minorEastAsia"/>
          <w:lang w:val="ru-RU"/>
        </w:rPr>
      </w:pPr>
    </w:p>
    <w:p w14:paraId="45425D0C" w14:textId="46B8999C" w:rsidR="00836804" w:rsidRPr="00836804" w:rsidRDefault="00A2442F" w:rsidP="00836804">
      <w:pPr>
        <w:rPr>
          <w:rFonts w:eastAsiaTheme="minorEastAsia"/>
          <w:iCs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-1312.5t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2127.8t+φ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ru-RU"/>
            </w:rPr>
            <m:t>=-1312.5*A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-1312.5t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Cs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2127.8t+φ</m:t>
                  </m:r>
                </m:e>
              </m:d>
            </m:e>
          </m:func>
          <m:r>
            <w:rPr>
              <w:rFonts w:ascii="Cambria Math" w:eastAsiaTheme="minorEastAsia" w:hAnsi="Cambria Math"/>
              <w:lang w:val="ru-RU"/>
            </w:rPr>
            <m:t>+2127.8*A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u-RU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u-RU"/>
                </w:rPr>
                <m:t>-1312.5t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Cs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val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2127.8t+φ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=Asin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φ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=2</m:t>
          </m:r>
          <m:r>
            <m:rPr>
              <m:sty m:val="p"/>
            </m:rPr>
            <w:rPr>
              <w:rFonts w:ascii="Cambria Math" w:eastAsiaTheme="minorEastAsia" w:hAnsi="Cambria Math"/>
              <w:lang w:val="ru-RU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u-RU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ru-RU"/>
                </w:rPr>
                <m:t>'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u-RU"/>
                    </w:rPr>
                    <m:t>0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u-RU"/>
                    </w:rPr>
                    <m:t>+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ru-RU"/>
            </w:rPr>
            <m:t>=-1312.5*Asin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φ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+2127.8*Acos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u-RU"/>
                </w:rPr>
                <m:t>φ</m:t>
              </m:r>
            </m:e>
          </m:d>
          <m:r>
            <w:rPr>
              <w:rFonts w:ascii="Cambria Math" w:eastAsiaTheme="minorEastAsia" w:hAnsi="Cambria Math"/>
              <w:lang w:val="ru-RU"/>
            </w:rPr>
            <m:t>=5000</m:t>
          </m:r>
        </m:oMath>
      </m:oMathPara>
    </w:p>
    <w:p w14:paraId="513D4A11" w14:textId="77777777" w:rsidR="00836804" w:rsidRDefault="00836804" w:rsidP="00836804">
      <w:pPr>
        <w:rPr>
          <w:rFonts w:eastAsiaTheme="minorEastAsia"/>
          <w:iCs/>
        </w:rPr>
      </w:pPr>
      <w:r>
        <w:rPr>
          <w:rFonts w:eastAsiaTheme="minorEastAsia"/>
          <w:iCs/>
          <w:lang w:val="ru-RU"/>
        </w:rPr>
        <w:t xml:space="preserve">Подставляя первое уравнение во второе и деля первое на второе находим тангес фи, откуда сам угол. Затем из первого уравнения константу </w:t>
      </w:r>
      <m:oMath>
        <m:r>
          <w:rPr>
            <w:rFonts w:ascii="Cambria Math" w:eastAsiaTheme="minorEastAsia" w:hAnsi="Cambria Math"/>
            <w:lang w:val="ru-RU"/>
          </w:rPr>
          <m:t>A</m:t>
        </m:r>
      </m:oMath>
      <w:r>
        <w:rPr>
          <w:rFonts w:eastAsiaTheme="minorEastAsia"/>
          <w:iCs/>
        </w:rPr>
        <w:t>.</w:t>
      </w:r>
    </w:p>
    <w:p w14:paraId="0CAC338D" w14:textId="7D7A04DE" w:rsidR="00836804" w:rsidRPr="001E252C" w:rsidRDefault="001E252C">
      <w:pPr>
        <w:rPr>
          <w:rStyle w:val="qv3wpe"/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φ=arctg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2*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2127.8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5000+2*1312.5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Fonts w:ascii="Cambria Math" w:hAnsi="Cambria Math"/>
            </w:rPr>
            <m:t>0.50910531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0.50910531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</m:func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4.103437686</m:t>
          </m:r>
        </m:oMath>
      </m:oMathPara>
    </w:p>
    <w:p w14:paraId="4D19A55E" w14:textId="2C25DD43" w:rsidR="001E252C" w:rsidRPr="008819A3" w:rsidRDefault="00A2442F">
      <w:pPr>
        <w:rPr>
          <w:rFonts w:eastAsiaTheme="minorEastAsia"/>
          <w:b/>
          <w:bCs/>
          <w:i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lang w:val="ru-RU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=4.10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-1312.5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b/>
                  <w:bCs/>
                  <w:iCs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2127.8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t+0.51</m:t>
                  </m:r>
                </m:e>
              </m:d>
            </m:e>
          </m:func>
        </m:oMath>
      </m:oMathPara>
    </w:p>
    <w:p w14:paraId="43A62E14" w14:textId="59428DD4" w:rsidR="008819A3" w:rsidRDefault="008819A3">
      <w:pPr>
        <w:rPr>
          <w:rFonts w:eastAsiaTheme="minorEastAsia"/>
          <w:b/>
          <w:bCs/>
          <w:iCs/>
        </w:rPr>
      </w:pPr>
      <w:r>
        <w:rPr>
          <w:rFonts w:eastAsiaTheme="minorEastAsia"/>
          <w:b/>
          <w:bCs/>
          <w:iCs/>
        </w:rPr>
        <w:br w:type="page"/>
      </w:r>
    </w:p>
    <w:p w14:paraId="699F0F35" w14:textId="302DA948" w:rsidR="007667C5" w:rsidRDefault="007667C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Переходный процесс колебательный.</w:t>
      </w:r>
    </w:p>
    <w:p w14:paraId="6947F2AD" w14:textId="07D0A037" w:rsidR="008819A3" w:rsidRDefault="008819A3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Длительность переходного процесса:</w:t>
      </w:r>
    </w:p>
    <w:p w14:paraId="645B8104" w14:textId="16B9968F" w:rsidR="008819A3" w:rsidRPr="007667C5" w:rsidRDefault="00A2442F">
      <w:pPr>
        <w:rPr>
          <w:rStyle w:val="qv3wpe"/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/>
            </w:rPr>
            <m:t>=5τ=5*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Re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e>
                  </m:d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1312.5</m:t>
              </m:r>
            </m:den>
          </m:f>
          <m:r>
            <w:rPr>
              <w:rFonts w:ascii="Cambria Math" w:eastAsiaTheme="minorEastAsia" w:hAnsi="Cambria Math"/>
            </w:rPr>
            <m:t>≈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0.0038095238</m:t>
          </m:r>
          <m:r>
            <w:rPr>
              <w:rStyle w:val="qv3wpe"/>
              <w:rFonts w:ascii="Cambria Math"/>
              <w:lang w:val="ru-RU"/>
            </w:rPr>
            <m:t xml:space="preserve"> </m:t>
          </m:r>
          <m:r>
            <w:rPr>
              <w:rStyle w:val="qv3wpe"/>
              <w:rFonts w:ascii="Cambria Math"/>
              <w:lang w:val="ru-RU"/>
            </w:rPr>
            <m:t>с</m:t>
          </m:r>
          <m:r>
            <w:rPr>
              <w:rStyle w:val="qv3wpe"/>
              <w:rFonts w:ascii="Cambria Math"/>
            </w:rPr>
            <m:t>≈</m:t>
          </m:r>
          <m:r>
            <m:rPr>
              <m:sty m:val="bi"/>
            </m:rPr>
            <w:rPr>
              <w:rStyle w:val="qv3wpe"/>
              <w:rFonts w:ascii="Cambria Math"/>
            </w:rPr>
            <m:t>3.81</m:t>
          </m:r>
          <m:r>
            <m:rPr>
              <m:sty m:val="bi"/>
            </m:rPr>
            <w:rPr>
              <w:rStyle w:val="qv3wpe"/>
              <w:rFonts w:ascii="Cambria Math"/>
              <w:lang w:val="ru-RU"/>
            </w:rPr>
            <m:t xml:space="preserve"> </m:t>
          </m:r>
          <m:r>
            <m:rPr>
              <m:sty m:val="bi"/>
            </m:rPr>
            <w:rPr>
              <w:rStyle w:val="qv3wpe"/>
              <w:rFonts w:ascii="Cambria Math"/>
              <w:lang w:val="ru-RU"/>
            </w:rPr>
            <m:t>мс</m:t>
          </m:r>
        </m:oMath>
      </m:oMathPara>
    </w:p>
    <w:p w14:paraId="7BDE0F71" w14:textId="4180642D" w:rsidR="007667C5" w:rsidRDefault="007667C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Период свободных колебаний:</w:t>
      </w:r>
    </w:p>
    <w:p w14:paraId="758FFC98" w14:textId="7F3E7145" w:rsidR="007667C5" w:rsidRPr="007667C5" w:rsidRDefault="00A2442F">
      <w:pPr>
        <w:rPr>
          <w:rStyle w:val="qv3wpe"/>
          <w:rFonts w:eastAsiaTheme="minorEastAsia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</w:rPr>
                <m:t>Im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=2*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3.14159256</m:t>
              </m:r>
            </m:num>
            <m:den>
              <m:r>
                <w:rPr>
                  <w:rFonts w:ascii="Cambria Math" w:eastAsiaTheme="minorEastAsia" w:hAnsi="Cambria Math"/>
                </w:rPr>
                <m:t>2127.8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0.0029529022</m:t>
          </m:r>
          <m:r>
            <m:rPr>
              <m:sty m:val="p"/>
            </m:rPr>
            <w:rPr>
              <w:rStyle w:val="qv3wpe"/>
              <w:rFonts w:ascii="Cambria Math"/>
            </w:rPr>
            <m:t xml:space="preserve"> </m:t>
          </m:r>
          <m:r>
            <w:rPr>
              <w:rStyle w:val="qv3wpe"/>
              <w:rFonts w:ascii="Cambria Math"/>
              <w:lang w:val="ru-RU"/>
            </w:rPr>
            <m:t>с</m:t>
          </m:r>
          <m:r>
            <w:rPr>
              <w:rStyle w:val="qv3wpe"/>
              <w:rFonts w:ascii="Cambria Math"/>
            </w:rPr>
            <m:t>≈</m:t>
          </m:r>
          <m:r>
            <m:rPr>
              <m:sty m:val="bi"/>
            </m:rPr>
            <w:rPr>
              <w:rStyle w:val="qv3wpe"/>
              <w:rFonts w:ascii="Cambria Math"/>
            </w:rPr>
            <m:t xml:space="preserve">2.95 </m:t>
          </m:r>
          <m:r>
            <m:rPr>
              <m:sty m:val="bi"/>
            </m:rPr>
            <w:rPr>
              <w:rStyle w:val="qv3wpe"/>
              <w:rFonts w:ascii="Cambria Math"/>
              <w:lang w:val="ru-RU"/>
            </w:rPr>
            <m:t>мс</m:t>
          </m:r>
        </m:oMath>
      </m:oMathPara>
    </w:p>
    <w:p w14:paraId="411524D1" w14:textId="5531DCDE" w:rsidR="007667C5" w:rsidRDefault="007667C5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Логарифмический декремент:</w:t>
      </w:r>
    </w:p>
    <w:p w14:paraId="74F318CC" w14:textId="3A3479B6" w:rsidR="007667C5" w:rsidRPr="007667C5" w:rsidRDefault="007667C5">
      <w:pPr>
        <w:rPr>
          <w:rStyle w:val="qv3wpe"/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d=-Re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p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lang w:val="ru-RU"/>
                </w:rPr>
                <m:t>св</m:t>
              </m:r>
            </m:sub>
          </m:sSub>
          <m:r>
            <w:rPr>
              <w:rFonts w:ascii="Cambria Math" w:eastAsiaTheme="minorEastAsia" w:hAnsi="Cambria Math"/>
            </w:rPr>
            <m:t>=1312.5*</m:t>
          </m:r>
          <m:r>
            <m:rPr>
              <m:sty m:val="p"/>
            </m:rPr>
            <w:rPr>
              <w:rStyle w:val="qv3wpe"/>
              <w:rFonts w:ascii="Cambria Math" w:hAnsi="Cambria Math"/>
            </w:rPr>
            <m:t>0.0029529022</m:t>
          </m:r>
          <m:r>
            <m:rPr>
              <m:sty m:val="p"/>
            </m:rPr>
            <w:rPr>
              <w:rStyle w:val="qv3wpe"/>
              <w:rFonts w:ascii="Cambria Math"/>
            </w:rPr>
            <m:t>≈</m:t>
          </m:r>
          <m:r>
            <m:rPr>
              <m:sty m:val="b"/>
            </m:rPr>
            <w:rPr>
              <w:rStyle w:val="qv3wpe"/>
              <w:rFonts w:ascii="Cambria Math"/>
            </w:rPr>
            <m:t>3.88</m:t>
          </m:r>
        </m:oMath>
      </m:oMathPara>
    </w:p>
    <w:p w14:paraId="38F6DC5B" w14:textId="77777777" w:rsidR="00B416CF" w:rsidRDefault="00B416CF">
      <w:pPr>
        <w:rPr>
          <w:rFonts w:eastAsiaTheme="minorEastAsia"/>
          <w:lang w:val="ru-RU"/>
        </w:rPr>
      </w:pPr>
    </w:p>
    <w:p w14:paraId="396E5BD4" w14:textId="1E1D645C" w:rsidR="002E6964" w:rsidRPr="002E6964" w:rsidRDefault="002E6964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Графики (построены в </w:t>
      </w:r>
      <w:proofErr w:type="spellStart"/>
      <w:r>
        <w:rPr>
          <w:rFonts w:eastAsiaTheme="minorEastAsia"/>
        </w:rPr>
        <w:t>desmos</w:t>
      </w:r>
      <w:proofErr w:type="spellEnd"/>
      <w:r w:rsidRPr="002E6964">
        <w:rPr>
          <w:rFonts w:eastAsiaTheme="minorEastAsia"/>
          <w:lang w:val="ru-RU"/>
        </w:rPr>
        <w:t>.</w:t>
      </w:r>
      <w:r>
        <w:rPr>
          <w:rFonts w:eastAsiaTheme="minorEastAsia"/>
        </w:rPr>
        <w:t>com</w:t>
      </w:r>
      <w:r w:rsidRPr="002E6964">
        <w:rPr>
          <w:rFonts w:eastAsiaTheme="minorEastAsia"/>
          <w:lang w:val="ru-RU"/>
        </w:rPr>
        <w:t>)</w:t>
      </w:r>
    </w:p>
    <w:p w14:paraId="228E07B5" w14:textId="72B52DCD" w:rsidR="002E6964" w:rsidRDefault="000F268D">
      <w:pPr>
        <w:rPr>
          <w:rFonts w:eastAsiaTheme="minorEastAsia"/>
          <w:lang w:val="ru-RU"/>
        </w:rPr>
      </w:pPr>
      <w:r w:rsidRPr="000F268D">
        <w:rPr>
          <w:rFonts w:eastAsiaTheme="minorEastAsia"/>
          <w:noProof/>
          <w:lang w:val="ru-RU"/>
        </w:rPr>
        <w:drawing>
          <wp:inline distT="0" distB="0" distL="0" distR="0" wp14:anchorId="2BAB0863" wp14:editId="2C9E5663">
            <wp:extent cx="5943600" cy="23221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7F44" w14:textId="5164CD22" w:rsidR="00CB7A92" w:rsidRPr="00483493" w:rsidRDefault="00B416C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График</w:t>
      </w:r>
      <w:r w:rsidR="000F268D">
        <w:rPr>
          <w:rFonts w:eastAsiaTheme="minorEastAsia"/>
          <w:lang w:val="ru-RU"/>
        </w:rPr>
        <w:t>и</w:t>
      </w:r>
      <w:r>
        <w:rPr>
          <w:rFonts w:eastAsiaTheme="minorEastAsia"/>
          <w:lang w:val="ru-RU"/>
        </w:rPr>
        <w:t xml:space="preserve"> из </w:t>
      </w:r>
      <w:proofErr w:type="spellStart"/>
      <w:r>
        <w:rPr>
          <w:rFonts w:eastAsiaTheme="minorEastAsia"/>
        </w:rPr>
        <w:t>LTSpice</w:t>
      </w:r>
      <w:proofErr w:type="spellEnd"/>
      <w:r>
        <w:rPr>
          <w:noProof/>
        </w:rPr>
        <w:drawing>
          <wp:inline distT="0" distB="0" distL="0" distR="0" wp14:anchorId="63E26205" wp14:editId="3A41499B">
            <wp:extent cx="5943600" cy="28352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E3F2" w14:textId="7A2A38A5" w:rsidR="00B416CF" w:rsidRPr="00483493" w:rsidRDefault="00B416CF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Схема из</w:t>
      </w:r>
      <w:r w:rsidRPr="00483493">
        <w:rPr>
          <w:rFonts w:eastAsiaTheme="minorEastAsia"/>
          <w:lang w:val="ru-RU"/>
        </w:rPr>
        <w:t xml:space="preserve"> </w:t>
      </w:r>
      <w:proofErr w:type="spellStart"/>
      <w:r>
        <w:rPr>
          <w:rFonts w:eastAsiaTheme="minorEastAsia"/>
        </w:rPr>
        <w:t>LTSpice</w:t>
      </w:r>
      <w:proofErr w:type="spellEnd"/>
    </w:p>
    <w:p w14:paraId="36F94C89" w14:textId="51002D96" w:rsidR="00B416CF" w:rsidRPr="00B416CF" w:rsidRDefault="00B416CF">
      <w:pPr>
        <w:rPr>
          <w:rFonts w:eastAsiaTheme="minorEastAsia"/>
        </w:rPr>
      </w:pPr>
      <w:r w:rsidRPr="00B416CF">
        <w:rPr>
          <w:rFonts w:eastAsiaTheme="minorEastAsia"/>
          <w:noProof/>
        </w:rPr>
        <w:drawing>
          <wp:inline distT="0" distB="0" distL="0" distR="0" wp14:anchorId="0EE1A6F7" wp14:editId="2D0898BA">
            <wp:extent cx="5943600" cy="29298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6CF" w:rsidRPr="00B41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34626"/>
    <w:multiLevelType w:val="hybridMultilevel"/>
    <w:tmpl w:val="CB8685A8"/>
    <w:lvl w:ilvl="0" w:tplc="005C30BA">
      <w:start w:val="1"/>
      <w:numFmt w:val="decimal"/>
      <w:lvlText w:val="%1)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6860568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72C722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F6721C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8AA8E0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94892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214FDE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ED8CB04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EA6342E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A934C0"/>
    <w:multiLevelType w:val="hybridMultilevel"/>
    <w:tmpl w:val="DA663EBE"/>
    <w:lvl w:ilvl="0" w:tplc="4CD88636">
      <w:start w:val="1"/>
      <w:numFmt w:val="decimal"/>
      <w:lvlText w:val="%1)"/>
      <w:lvlJc w:val="left"/>
      <w:pPr>
        <w:ind w:left="2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8EC5EC">
      <w:start w:val="1"/>
      <w:numFmt w:val="lowerLetter"/>
      <w:lvlText w:val="%2"/>
      <w:lvlJc w:val="left"/>
      <w:pPr>
        <w:ind w:left="1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C20389E">
      <w:start w:val="1"/>
      <w:numFmt w:val="lowerRoman"/>
      <w:lvlText w:val="%3"/>
      <w:lvlJc w:val="left"/>
      <w:pPr>
        <w:ind w:left="2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CCEA7FE">
      <w:start w:val="1"/>
      <w:numFmt w:val="decimal"/>
      <w:lvlText w:val="%4"/>
      <w:lvlJc w:val="left"/>
      <w:pPr>
        <w:ind w:left="2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FFE85C2">
      <w:start w:val="1"/>
      <w:numFmt w:val="lowerLetter"/>
      <w:lvlText w:val="%5"/>
      <w:lvlJc w:val="left"/>
      <w:pPr>
        <w:ind w:left="3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D90D012">
      <w:start w:val="1"/>
      <w:numFmt w:val="lowerRoman"/>
      <w:lvlText w:val="%6"/>
      <w:lvlJc w:val="left"/>
      <w:pPr>
        <w:ind w:left="4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9727472">
      <w:start w:val="1"/>
      <w:numFmt w:val="decimal"/>
      <w:lvlText w:val="%7"/>
      <w:lvlJc w:val="left"/>
      <w:pPr>
        <w:ind w:left="5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06762C">
      <w:start w:val="1"/>
      <w:numFmt w:val="lowerLetter"/>
      <w:lvlText w:val="%8"/>
      <w:lvlJc w:val="left"/>
      <w:pPr>
        <w:ind w:left="5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DC1D10">
      <w:start w:val="1"/>
      <w:numFmt w:val="lowerRoman"/>
      <w:lvlText w:val="%9"/>
      <w:lvlJc w:val="left"/>
      <w:pPr>
        <w:ind w:left="6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F7F7F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FA4917"/>
    <w:multiLevelType w:val="hybridMultilevel"/>
    <w:tmpl w:val="5E6810DE"/>
    <w:lvl w:ilvl="0" w:tplc="715C6856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2C16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3F45B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70B8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9C0E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0A28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6A32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5ABBC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AE278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96E1CA9"/>
    <w:multiLevelType w:val="hybridMultilevel"/>
    <w:tmpl w:val="86A02D44"/>
    <w:lvl w:ilvl="0" w:tplc="F72CF07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8E676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361B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02EC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5A725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54B1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0CA2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C49E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FE2D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01FBC"/>
    <w:rsid w:val="000F268D"/>
    <w:rsid w:val="001D01B2"/>
    <w:rsid w:val="001D69E5"/>
    <w:rsid w:val="001E252C"/>
    <w:rsid w:val="002142DE"/>
    <w:rsid w:val="00235B04"/>
    <w:rsid w:val="00273CC9"/>
    <w:rsid w:val="002D06B2"/>
    <w:rsid w:val="002E6964"/>
    <w:rsid w:val="003A7CD7"/>
    <w:rsid w:val="00483493"/>
    <w:rsid w:val="004A4003"/>
    <w:rsid w:val="004E7493"/>
    <w:rsid w:val="005258F7"/>
    <w:rsid w:val="007667C5"/>
    <w:rsid w:val="007A0947"/>
    <w:rsid w:val="007C06E8"/>
    <w:rsid w:val="00836804"/>
    <w:rsid w:val="008819A3"/>
    <w:rsid w:val="00901CDA"/>
    <w:rsid w:val="00954B06"/>
    <w:rsid w:val="009A7F6F"/>
    <w:rsid w:val="00A2442F"/>
    <w:rsid w:val="00A44F79"/>
    <w:rsid w:val="00AF32C3"/>
    <w:rsid w:val="00B416CF"/>
    <w:rsid w:val="00BF6BCF"/>
    <w:rsid w:val="00C76AF9"/>
    <w:rsid w:val="00CB7A92"/>
    <w:rsid w:val="00D73D48"/>
    <w:rsid w:val="00DB0926"/>
    <w:rsid w:val="00DB59D8"/>
    <w:rsid w:val="00E96A06"/>
    <w:rsid w:val="00F45FF1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v3wpe">
    <w:name w:val="qv3wpe"/>
    <w:basedOn w:val="DefaultParagraphFont"/>
    <w:rsid w:val="00836804"/>
  </w:style>
  <w:style w:type="table" w:customStyle="1" w:styleId="TableGrid0">
    <w:name w:val="TableGrid"/>
    <w:rsid w:val="007A094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1187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23</cp:revision>
  <cp:lastPrinted>2021-10-09T08:11:00Z</cp:lastPrinted>
  <dcterms:created xsi:type="dcterms:W3CDTF">2021-09-12T19:48:00Z</dcterms:created>
  <dcterms:modified xsi:type="dcterms:W3CDTF">2021-10-09T08:19:00Z</dcterms:modified>
</cp:coreProperties>
</file>