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FCB54" w14:textId="77777777" w:rsidR="00C76AF9" w:rsidRPr="00C76AF9" w:rsidRDefault="00C76AF9" w:rsidP="00C76AF9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bookmarkStart w:id="0" w:name="_Hlk119345519"/>
      <w:bookmarkEnd w:id="0"/>
      <w:r w:rsidRPr="00C76AF9">
        <w:rPr>
          <w:rFonts w:ascii="Times New Roman" w:eastAsia="Calibri" w:hAnsi="Times New Roman" w:cs="Times New Roman"/>
          <w:smallCaps/>
          <w:sz w:val="28"/>
          <w:szCs w:val="28"/>
          <w:lang w:val="ru-RU"/>
        </w:rPr>
        <w:t xml:space="preserve">ФЕДЕРАЛЬНОЕ  ГОСУДАРСТВЕННОЕ АВТОНОМНОЕ </w:t>
      </w:r>
      <w:r w:rsidRPr="00C76AF9">
        <w:rPr>
          <w:rFonts w:ascii="Times New Roman" w:eastAsia="Calibri" w:hAnsi="Times New Roman" w:cs="Times New Roman"/>
          <w:smallCaps/>
          <w:sz w:val="28"/>
          <w:szCs w:val="28"/>
          <w:lang w:val="ru-RU"/>
        </w:rPr>
        <w:br/>
        <w:t>ОБРАЗОВАТЕЛЬНОЕ УЧРЕЖДЕНИЕ ВЫСШЕГО ОБРАЗОВАНИЯ</w:t>
      </w:r>
    </w:p>
    <w:p w14:paraId="4AF84442" w14:textId="77777777" w:rsidR="00C76AF9" w:rsidRPr="00C76AF9" w:rsidRDefault="00C76AF9" w:rsidP="00C76AF9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76AF9">
        <w:rPr>
          <w:rFonts w:ascii="Times New Roman" w:eastAsia="Calibri" w:hAnsi="Times New Roman" w:cs="Times New Roman"/>
          <w:smallCaps/>
          <w:sz w:val="28"/>
          <w:szCs w:val="28"/>
          <w:lang w:val="ru-RU"/>
        </w:rPr>
        <w:t>«НАЦИОНАЛЬНЫЙ ИССЛЕДОВАТЕЛЬСКИЙ УНИВЕРСИТЕТ</w:t>
      </w:r>
    </w:p>
    <w:p w14:paraId="315F83CD" w14:textId="77777777" w:rsidR="00C76AF9" w:rsidRPr="00C76AF9" w:rsidRDefault="00C76AF9" w:rsidP="00C76AF9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Calibri" w:hAnsi="Times New Roman" w:cs="Times New Roman"/>
          <w:smallCaps/>
          <w:sz w:val="28"/>
          <w:szCs w:val="28"/>
          <w:lang w:val="ru-RU"/>
        </w:rPr>
      </w:pPr>
      <w:r w:rsidRPr="00C76AF9">
        <w:rPr>
          <w:rFonts w:ascii="Times New Roman" w:eastAsia="Calibri" w:hAnsi="Times New Roman" w:cs="Times New Roman"/>
          <w:smallCaps/>
          <w:sz w:val="28"/>
          <w:szCs w:val="28"/>
          <w:lang w:val="ru-RU"/>
        </w:rPr>
        <w:t>«ВЫСШАЯ ШКОЛА ЭКОНОМИКИ»</w:t>
      </w:r>
    </w:p>
    <w:p w14:paraId="3850118F" w14:textId="77777777" w:rsidR="00C76AF9" w:rsidRPr="00C76AF9" w:rsidRDefault="00C76AF9" w:rsidP="00C76AF9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2BE7CBA" w14:textId="77777777" w:rsidR="00C76AF9" w:rsidRPr="00C76AF9" w:rsidRDefault="00C76AF9" w:rsidP="00C76AF9">
      <w:pPr>
        <w:spacing w:after="0" w:line="240" w:lineRule="auto"/>
        <w:jc w:val="center"/>
        <w:outlineLvl w:val="5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C76AF9">
        <w:rPr>
          <w:rFonts w:ascii="Times New Roman" w:eastAsiaTheme="minorEastAsia" w:hAnsi="Times New Roman" w:cs="Times New Roman"/>
          <w:sz w:val="28"/>
          <w:szCs w:val="28"/>
          <w:lang w:val="ru-RU"/>
        </w:rPr>
        <w:t>Московский институт электроники и математики им. А.Н. Тихонова</w:t>
      </w:r>
    </w:p>
    <w:p w14:paraId="10C3ED59" w14:textId="77777777" w:rsidR="00C76AF9" w:rsidRPr="00C76AF9" w:rsidRDefault="00C76AF9" w:rsidP="00C76AF9">
      <w:pPr>
        <w:pStyle w:val="NormalWeb"/>
        <w:wordWrap w:val="0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C76AF9">
        <w:rPr>
          <w:rFonts w:eastAsia="Arial"/>
          <w:color w:val="000000" w:themeColor="dark1"/>
          <w:sz w:val="28"/>
          <w:szCs w:val="28"/>
          <w:lang w:eastAsia="zh-CN"/>
        </w:rPr>
        <w:t>Департамент электронной инженерии</w:t>
      </w:r>
    </w:p>
    <w:p w14:paraId="477539E3" w14:textId="677F98B8" w:rsidR="00C76AF9" w:rsidRDefault="00C76AF9" w:rsidP="00C76AF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512B0D3" w14:textId="59164A4B" w:rsidR="00F928BF" w:rsidRDefault="00F928BF" w:rsidP="00C76AF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72D0F90" w14:textId="77777777" w:rsidR="00F928BF" w:rsidRPr="00C76AF9" w:rsidRDefault="00F928BF" w:rsidP="00C76AF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45A1E3C" w14:textId="2FA253C5" w:rsidR="00C76AF9" w:rsidRPr="00556B4C" w:rsidRDefault="00C76AF9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Cs/>
          <w:smallCaps/>
          <w:sz w:val="28"/>
          <w:szCs w:val="28"/>
          <w:lang w:val="ru-RU"/>
        </w:rPr>
        <w:t xml:space="preserve">Курс: </w:t>
      </w:r>
      <w:r w:rsidR="000F3F7F">
        <w:rPr>
          <w:rFonts w:ascii="Times New Roman" w:eastAsia="Calibri" w:hAnsi="Times New Roman" w:cs="Times New Roman"/>
          <w:bCs/>
          <w:smallCaps/>
          <w:sz w:val="28"/>
          <w:szCs w:val="28"/>
          <w:lang w:val="ru-RU"/>
        </w:rPr>
        <w:t>Схемотехника телеком устройств</w:t>
      </w:r>
    </w:p>
    <w:p w14:paraId="4CCB8522" w14:textId="62E22144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Cs w:val="24"/>
          <w:lang w:val="ru-RU"/>
        </w:rPr>
      </w:pPr>
    </w:p>
    <w:p w14:paraId="18231721" w14:textId="26BAEBDE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Cs w:val="24"/>
          <w:lang w:val="ru-RU"/>
        </w:rPr>
      </w:pPr>
    </w:p>
    <w:p w14:paraId="6BF77458" w14:textId="77777777" w:rsidR="00F928BF" w:rsidRDefault="00F928BF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Cs w:val="24"/>
          <w:lang w:val="ru-RU"/>
        </w:rPr>
      </w:pPr>
    </w:p>
    <w:p w14:paraId="048E079C" w14:textId="3CC0FDE6" w:rsidR="001D01B2" w:rsidRDefault="00556B4C" w:rsidP="00556B4C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Cs w:val="24"/>
          <w:lang w:val="ru-RU"/>
        </w:rPr>
      </w:pPr>
      <w:r>
        <w:rPr>
          <w:rFonts w:ascii="Times New Roman" w:eastAsia="Calibri" w:hAnsi="Times New Roman" w:cs="Times New Roman"/>
          <w:bCs/>
          <w:smallCaps/>
          <w:szCs w:val="24"/>
          <w:lang w:val="ru-RU"/>
        </w:rPr>
        <w:t>Домашнее</w:t>
      </w:r>
      <w:r w:rsidR="001D01B2">
        <w:rPr>
          <w:rFonts w:ascii="Times New Roman" w:eastAsia="Calibri" w:hAnsi="Times New Roman" w:cs="Times New Roman"/>
          <w:bCs/>
          <w:smallCaps/>
          <w:szCs w:val="24"/>
          <w:lang w:val="ru-RU"/>
        </w:rPr>
        <w:t xml:space="preserve"> задание</w:t>
      </w:r>
      <w:r>
        <w:rPr>
          <w:rFonts w:ascii="Times New Roman" w:eastAsia="Calibri" w:hAnsi="Times New Roman" w:cs="Times New Roman"/>
          <w:bCs/>
          <w:smallCaps/>
          <w:szCs w:val="24"/>
          <w:lang w:val="ru-RU"/>
        </w:rPr>
        <w:t xml:space="preserve"> </w:t>
      </w:r>
      <w:r w:rsidR="001D01B2">
        <w:rPr>
          <w:rFonts w:ascii="Times New Roman" w:eastAsia="Calibri" w:hAnsi="Times New Roman" w:cs="Times New Roman"/>
          <w:bCs/>
          <w:smallCaps/>
          <w:szCs w:val="24"/>
          <w:lang w:val="ru-RU"/>
        </w:rPr>
        <w:t>№1</w:t>
      </w:r>
    </w:p>
    <w:p w14:paraId="52D9457B" w14:textId="77777777" w:rsidR="00556B4C" w:rsidRDefault="00556B4C" w:rsidP="00556B4C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Cs w:val="24"/>
          <w:lang w:val="ru-RU"/>
        </w:rPr>
      </w:pPr>
    </w:p>
    <w:p w14:paraId="6EF41C2B" w14:textId="25E98001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Cs w:val="24"/>
          <w:lang w:val="ru-RU"/>
        </w:rPr>
      </w:pPr>
    </w:p>
    <w:p w14:paraId="09E06CE0" w14:textId="7CEFB9CD" w:rsidR="001D01B2" w:rsidRP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Cs w:val="24"/>
          <w:lang w:val="ru-RU"/>
        </w:rPr>
      </w:pPr>
      <w:r>
        <w:rPr>
          <w:rFonts w:ascii="Times New Roman" w:eastAsia="Calibri" w:hAnsi="Times New Roman" w:cs="Times New Roman"/>
          <w:bCs/>
          <w:smallCaps/>
          <w:szCs w:val="24"/>
          <w:lang w:val="ru-RU"/>
        </w:rPr>
        <w:t>«</w:t>
      </w:r>
      <w:r w:rsidR="000F3F7F">
        <w:rPr>
          <w:rFonts w:ascii="Times New Roman" w:eastAsia="Calibri" w:hAnsi="Times New Roman" w:cs="Times New Roman"/>
          <w:bCs/>
          <w:smallCaps/>
          <w:szCs w:val="24"/>
          <w:lang w:val="ru-RU"/>
        </w:rPr>
        <w:t>Активный фильтр 2 порядка</w:t>
      </w:r>
      <w:r>
        <w:rPr>
          <w:rFonts w:ascii="Times New Roman" w:eastAsia="Calibri" w:hAnsi="Times New Roman" w:cs="Times New Roman"/>
          <w:bCs/>
          <w:smallCaps/>
          <w:szCs w:val="24"/>
          <w:lang w:val="ru-RU"/>
        </w:rPr>
        <w:t>»</w:t>
      </w:r>
    </w:p>
    <w:p w14:paraId="4046CD12" w14:textId="21C3451B" w:rsidR="00C76AF9" w:rsidRPr="001D01B2" w:rsidRDefault="00C76AF9" w:rsidP="001D01B2">
      <w:pPr>
        <w:spacing w:after="0" w:line="240" w:lineRule="auto"/>
        <w:rPr>
          <w:rFonts w:ascii="Times New Roman" w:eastAsia="Calibri" w:hAnsi="Times New Roman" w:cs="Times New Roman"/>
          <w:b/>
          <w:smallCaps/>
          <w:szCs w:val="24"/>
          <w:lang w:val="ru-RU"/>
        </w:rPr>
      </w:pPr>
    </w:p>
    <w:p w14:paraId="5B3ED3BB" w14:textId="144D8C3F" w:rsidR="001D01B2" w:rsidRP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Cs w:val="24"/>
          <w:lang w:val="ru-RU"/>
        </w:rPr>
      </w:pPr>
    </w:p>
    <w:p w14:paraId="77360D51" w14:textId="1826F520" w:rsidR="00C76AF9" w:rsidRDefault="00C76AF9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Cs w:val="24"/>
          <w:lang w:val="ru-RU"/>
        </w:rPr>
      </w:pPr>
    </w:p>
    <w:p w14:paraId="29969934" w14:textId="11802BCC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Cs w:val="24"/>
          <w:lang w:val="ru-RU"/>
        </w:rPr>
      </w:pPr>
    </w:p>
    <w:p w14:paraId="7D1CE4A8" w14:textId="587D0009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Cs w:val="24"/>
          <w:lang w:val="ru-RU"/>
        </w:rPr>
      </w:pPr>
    </w:p>
    <w:p w14:paraId="4E772E9D" w14:textId="4D44129A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Cs w:val="24"/>
          <w:lang w:val="ru-RU"/>
        </w:rPr>
      </w:pPr>
    </w:p>
    <w:p w14:paraId="478A886B" w14:textId="28A04EFC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Cs w:val="24"/>
          <w:lang w:val="ru-RU"/>
        </w:rPr>
      </w:pPr>
    </w:p>
    <w:p w14:paraId="2902D26B" w14:textId="6C4F278A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Cs w:val="24"/>
          <w:lang w:val="ru-RU"/>
        </w:rPr>
      </w:pPr>
    </w:p>
    <w:p w14:paraId="33ACBCB7" w14:textId="04D07B65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Cs w:val="24"/>
          <w:lang w:val="ru-RU"/>
        </w:rPr>
      </w:pPr>
    </w:p>
    <w:p w14:paraId="4D1A8D09" w14:textId="0EA166B8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Cs w:val="24"/>
          <w:lang w:val="ru-RU"/>
        </w:rPr>
      </w:pPr>
    </w:p>
    <w:p w14:paraId="60EE4927" w14:textId="307952BB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Cs w:val="24"/>
          <w:lang w:val="ru-RU"/>
        </w:rPr>
      </w:pPr>
    </w:p>
    <w:p w14:paraId="3967A98C" w14:textId="58E042FD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Cs w:val="24"/>
          <w:lang w:val="ru-RU"/>
        </w:rPr>
      </w:pPr>
    </w:p>
    <w:p w14:paraId="3640A84C" w14:textId="698538B5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Cs w:val="24"/>
          <w:lang w:val="ru-RU"/>
        </w:rPr>
      </w:pPr>
    </w:p>
    <w:p w14:paraId="36DD746F" w14:textId="68C8A9C0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Cs w:val="24"/>
          <w:lang w:val="ru-RU"/>
        </w:rPr>
      </w:pPr>
    </w:p>
    <w:p w14:paraId="75252C5F" w14:textId="2E2441DB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Cs w:val="24"/>
          <w:lang w:val="ru-RU"/>
        </w:rPr>
      </w:pPr>
    </w:p>
    <w:p w14:paraId="3FFF4673" w14:textId="3F3E8617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Cs w:val="24"/>
          <w:lang w:val="ru-RU"/>
        </w:rPr>
      </w:pPr>
    </w:p>
    <w:p w14:paraId="5CAAF1CD" w14:textId="250B3053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Cs w:val="24"/>
          <w:lang w:val="ru-RU"/>
        </w:rPr>
      </w:pPr>
    </w:p>
    <w:p w14:paraId="39499461" w14:textId="56CE17DE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Cs w:val="24"/>
          <w:lang w:val="ru-RU"/>
        </w:rPr>
      </w:pPr>
    </w:p>
    <w:p w14:paraId="1EB405D5" w14:textId="77777777" w:rsidR="001D01B2" w:rsidRP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Cs w:val="24"/>
          <w:lang w:val="ru-RU"/>
        </w:rPr>
      </w:pPr>
    </w:p>
    <w:p w14:paraId="5A894B61" w14:textId="77777777" w:rsidR="001D01B2" w:rsidRP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Cs w:val="24"/>
          <w:lang w:val="ru-RU"/>
        </w:rPr>
      </w:pPr>
      <w:r w:rsidRPr="001D01B2">
        <w:rPr>
          <w:rFonts w:ascii="Times New Roman" w:eastAsia="Calibri" w:hAnsi="Times New Roman" w:cs="Times New Roman"/>
          <w:szCs w:val="24"/>
          <w:lang w:val="ru-RU"/>
        </w:rPr>
        <w:t>Ефремов Виктор Васильевич</w:t>
      </w:r>
    </w:p>
    <w:p w14:paraId="601DC046" w14:textId="77777777" w:rsidR="001D01B2" w:rsidRP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Cs w:val="24"/>
          <w:lang w:val="ru-RU"/>
        </w:rPr>
      </w:pPr>
      <w:r w:rsidRPr="001D01B2">
        <w:rPr>
          <w:rFonts w:ascii="Times New Roman" w:eastAsia="Calibri" w:hAnsi="Times New Roman" w:cs="Times New Roman"/>
          <w:szCs w:val="24"/>
          <w:lang w:val="ru-RU"/>
        </w:rPr>
        <w:t>БИТ-203</w:t>
      </w:r>
    </w:p>
    <w:p w14:paraId="490FDD0F" w14:textId="4040333F" w:rsid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Cs w:val="24"/>
          <w:lang w:val="ru-RU"/>
        </w:rPr>
      </w:pPr>
    </w:p>
    <w:p w14:paraId="79FAD28C" w14:textId="77777777" w:rsidR="00556B4C" w:rsidRDefault="00556B4C" w:rsidP="001D01B2">
      <w:pPr>
        <w:spacing w:after="0" w:line="240" w:lineRule="auto"/>
        <w:jc w:val="right"/>
        <w:rPr>
          <w:rFonts w:ascii="Times New Roman" w:eastAsia="Calibri" w:hAnsi="Times New Roman" w:cs="Times New Roman"/>
          <w:szCs w:val="24"/>
          <w:lang w:val="ru-RU"/>
        </w:rPr>
      </w:pPr>
    </w:p>
    <w:p w14:paraId="128F2263" w14:textId="77777777" w:rsid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Cs w:val="24"/>
          <w:lang w:val="ru-RU"/>
        </w:rPr>
      </w:pPr>
    </w:p>
    <w:p w14:paraId="77B813A2" w14:textId="77777777" w:rsid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Cs w:val="24"/>
          <w:lang w:val="ru-RU"/>
        </w:rPr>
      </w:pPr>
    </w:p>
    <w:p w14:paraId="21B13C09" w14:textId="16CEEBC5" w:rsidR="001D01B2" w:rsidRDefault="001D01B2" w:rsidP="001D01B2">
      <w:pPr>
        <w:spacing w:after="0" w:line="240" w:lineRule="auto"/>
        <w:jc w:val="center"/>
        <w:rPr>
          <w:rFonts w:ascii="Times New Roman" w:eastAsia="Calibri" w:hAnsi="Times New Roman" w:cs="Times New Roman"/>
          <w:szCs w:val="24"/>
          <w:lang w:val="ru-RU"/>
        </w:rPr>
      </w:pPr>
      <w:r>
        <w:rPr>
          <w:rFonts w:ascii="Times New Roman" w:eastAsia="Calibri" w:hAnsi="Times New Roman" w:cs="Times New Roman"/>
          <w:szCs w:val="24"/>
          <w:lang w:val="ru-RU"/>
        </w:rPr>
        <w:t>Москва</w:t>
      </w:r>
    </w:p>
    <w:p w14:paraId="1B37992B" w14:textId="1D72E5C4" w:rsidR="001D01B2" w:rsidRPr="000F3F7F" w:rsidRDefault="001D01B2" w:rsidP="001D01B2">
      <w:pPr>
        <w:spacing w:after="0" w:line="240" w:lineRule="auto"/>
        <w:jc w:val="center"/>
        <w:rPr>
          <w:rFonts w:ascii="Times New Roman" w:eastAsia="Calibri" w:hAnsi="Times New Roman" w:cs="Times New Roman"/>
          <w:szCs w:val="24"/>
          <w:lang w:val="ru-RU"/>
        </w:rPr>
      </w:pPr>
      <w:r>
        <w:rPr>
          <w:rFonts w:ascii="Times New Roman" w:eastAsia="Calibri" w:hAnsi="Times New Roman" w:cs="Times New Roman"/>
          <w:szCs w:val="24"/>
          <w:lang w:val="ru-RU"/>
        </w:rPr>
        <w:t>202</w:t>
      </w:r>
      <w:r w:rsidR="00855131" w:rsidRPr="000F3F7F">
        <w:rPr>
          <w:rFonts w:ascii="Times New Roman" w:eastAsia="Calibri" w:hAnsi="Times New Roman" w:cs="Times New Roman"/>
          <w:szCs w:val="24"/>
          <w:lang w:val="ru-RU"/>
        </w:rPr>
        <w:t>2</w:t>
      </w:r>
    </w:p>
    <w:p w14:paraId="5BE549D2" w14:textId="33014A0B" w:rsidR="00855131" w:rsidRDefault="007479DF" w:rsidP="007479DF">
      <w:pPr>
        <w:pStyle w:val="Heading1"/>
        <w:rPr>
          <w:lang w:val="ru-RU"/>
        </w:rPr>
      </w:pPr>
      <w:r>
        <w:rPr>
          <w:lang w:val="ru-RU"/>
        </w:rPr>
        <w:lastRenderedPageBreak/>
        <w:t>Предисловие</w:t>
      </w:r>
    </w:p>
    <w:p w14:paraId="53824FA0" w14:textId="26D504EC" w:rsidR="007479DF" w:rsidRDefault="007479DF" w:rsidP="007479DF">
      <w:pPr>
        <w:rPr>
          <w:lang w:val="ru-RU"/>
        </w:rPr>
      </w:pPr>
      <w:r>
        <w:rPr>
          <w:lang w:val="ru-RU"/>
        </w:rPr>
        <w:t>Схема фильтра гуглится. Это довольно стандартный фильтр Саллена-Ки  (</w:t>
      </w:r>
      <w:r>
        <w:rPr>
          <w:lang w:val="ru-RU"/>
        </w:rPr>
        <w:fldChar w:fldCharType="begin"/>
      </w:r>
      <w:r>
        <w:rPr>
          <w:lang w:val="ru-RU"/>
        </w:rPr>
        <w:instrText xml:space="preserve"> HYPERLINK "</w:instrText>
      </w:r>
      <w:r w:rsidRPr="007479DF">
        <w:rPr>
          <w:lang w:val="ru-RU"/>
        </w:rPr>
        <w:instrText>https://en.wikipedia.org/wiki/Sallen%E2%80%93Key_topology</w:instrText>
      </w:r>
      <w:r>
        <w:rPr>
          <w:lang w:val="ru-RU"/>
        </w:rPr>
        <w:instrText xml:space="preserve">" </w:instrText>
      </w:r>
      <w:r>
        <w:rPr>
          <w:lang w:val="ru-RU"/>
        </w:rPr>
        <w:fldChar w:fldCharType="separate"/>
      </w:r>
      <w:r w:rsidRPr="001C133E">
        <w:rPr>
          <w:rStyle w:val="Hyperlink"/>
          <w:lang w:val="ru-RU"/>
        </w:rPr>
        <w:t>https://en.wikipedia.org/wiki/Sallen%E2%80%93Key_topology</w:t>
      </w:r>
      <w:r>
        <w:rPr>
          <w:lang w:val="ru-RU"/>
        </w:rPr>
        <w:fldChar w:fldCharType="end"/>
      </w:r>
      <w:r>
        <w:rPr>
          <w:lang w:val="ru-RU"/>
        </w:rPr>
        <w:t xml:space="preserve">). </w:t>
      </w:r>
      <w:r w:rsidR="00FC7167">
        <w:rPr>
          <w:lang w:val="ru-RU"/>
        </w:rPr>
        <w:t>Там же, на вики, есть расчет коэф. усиления, но для схемы без обратной связи.</w:t>
      </w:r>
    </w:p>
    <w:p w14:paraId="552AABDF" w14:textId="2FC01ED9" w:rsidR="00FC7167" w:rsidRDefault="00FC7167" w:rsidP="00FC7167">
      <w:pPr>
        <w:pStyle w:val="Heading1"/>
        <w:rPr>
          <w:lang w:val="ru-RU"/>
        </w:rPr>
      </w:pPr>
      <w:r>
        <w:rPr>
          <w:lang w:val="ru-RU"/>
        </w:rPr>
        <w:t>Задание</w:t>
      </w:r>
    </w:p>
    <w:p w14:paraId="5B779B71" w14:textId="77777777" w:rsidR="0081419D" w:rsidRDefault="0081419D" w:rsidP="0081419D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6CAB298" wp14:editId="76529731">
            <wp:extent cx="5265764" cy="674461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495" cy="6746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8E291" w14:textId="578D1BFD" w:rsidR="007479DF" w:rsidRDefault="007479DF" w:rsidP="0081419D">
      <w:pPr>
        <w:pStyle w:val="Heading1"/>
        <w:rPr>
          <w:lang w:val="ru-RU"/>
        </w:rPr>
      </w:pPr>
      <w:r>
        <w:rPr>
          <w:lang w:val="ru-RU"/>
        </w:rPr>
        <w:lastRenderedPageBreak/>
        <w:t>Коэф. передачи</w:t>
      </w:r>
    </w:p>
    <w:p w14:paraId="59E72C1F" w14:textId="2B620544" w:rsidR="007479DF" w:rsidRDefault="007479DF" w:rsidP="007479DF">
      <w:pPr>
        <w:rPr>
          <w:lang w:val="ru-RU"/>
        </w:rPr>
      </w:pPr>
      <w:r>
        <w:rPr>
          <w:lang w:val="ru-RU"/>
        </w:rPr>
        <w:t xml:space="preserve">Я последовательно нахожу потенциалы точек </w:t>
      </w:r>
      <w:r>
        <w:t>c</w:t>
      </w:r>
      <w:r w:rsidRPr="007479DF">
        <w:rPr>
          <w:lang w:val="ru-RU"/>
        </w:rPr>
        <w:t xml:space="preserve">, </w:t>
      </w:r>
      <w:r>
        <w:t>b</w:t>
      </w:r>
      <w:r w:rsidRPr="007479DF">
        <w:rPr>
          <w:lang w:val="ru-RU"/>
        </w:rPr>
        <w:t xml:space="preserve">, </w:t>
      </w:r>
      <w:r>
        <w:t>a</w:t>
      </w:r>
      <w:r w:rsidRPr="007479DF">
        <w:rPr>
          <w:lang w:val="ru-RU"/>
        </w:rPr>
        <w:t>,</w:t>
      </w:r>
      <w:r>
        <w:rPr>
          <w:lang w:val="ru-RU"/>
        </w:rPr>
        <w:t xml:space="preserve"> а затем из законов Кирхгофа коэф. передачи.</w:t>
      </w:r>
    </w:p>
    <w:p w14:paraId="6A70D7B8" w14:textId="70FCF547" w:rsidR="007479DF" w:rsidRDefault="007479DF" w:rsidP="007479DF">
      <w:pPr>
        <w:rPr>
          <w:lang w:val="ru-RU"/>
        </w:rPr>
      </w:pPr>
      <w:r>
        <w:rPr>
          <w:lang w:val="ru-RU"/>
        </w:rPr>
        <w:t xml:space="preserve">Рассмотрим часть цепи идущую через точку </w:t>
      </w:r>
      <w:r>
        <w:t>c</w:t>
      </w:r>
      <w:r w:rsidRPr="007479DF">
        <w:rPr>
          <w:lang w:val="ru-RU"/>
        </w:rPr>
        <w:t xml:space="preserve"> </w:t>
      </w:r>
      <w:r>
        <w:rPr>
          <w:lang w:val="ru-RU"/>
        </w:rPr>
        <w:t>к земле. По закону Кирхгофа для токов</w:t>
      </w:r>
    </w:p>
    <w:p w14:paraId="335A9719" w14:textId="7BECD079" w:rsidR="007479DF" w:rsidRPr="007479DF" w:rsidRDefault="00705E5E" w:rsidP="007479D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</m:oMath>
      </m:oMathPara>
    </w:p>
    <w:p w14:paraId="3660AE27" w14:textId="753011CC" w:rsidR="007479DF" w:rsidRPr="007479DF" w:rsidRDefault="00705E5E" w:rsidP="007479D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</m:oMath>
      </m:oMathPara>
    </w:p>
    <w:p w14:paraId="5027C083" w14:textId="66F9E003" w:rsidR="007479DF" w:rsidRDefault="000B6967" w:rsidP="007479DF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Можно считать, что потенциалы точек </w:t>
      </w:r>
      <w:r>
        <w:rPr>
          <w:rFonts w:eastAsiaTheme="minorEastAsia"/>
        </w:rPr>
        <w:t>b</w:t>
      </w:r>
      <w:r w:rsidRPr="000B6967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и </w:t>
      </w:r>
      <w:r>
        <w:rPr>
          <w:rFonts w:eastAsiaTheme="minorEastAsia"/>
        </w:rPr>
        <w:t>c</w:t>
      </w:r>
      <w:r w:rsidRPr="000B6967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равны (т.к. разница между входами должна быть принебрежимо мала).</w:t>
      </w:r>
      <w:r w:rsidR="00C5599C">
        <w:rPr>
          <w:rFonts w:eastAsiaTheme="minorEastAsia"/>
          <w:lang w:val="ru-RU"/>
        </w:rPr>
        <w:t xml:space="preserve"> Нпишем закон Кирхгофа для токов относительно точки </w:t>
      </w:r>
      <w:r w:rsidR="00C5599C">
        <w:rPr>
          <w:rFonts w:eastAsiaTheme="minorEastAsia"/>
        </w:rPr>
        <w:t>b</w:t>
      </w:r>
    </w:p>
    <w:p w14:paraId="1B13C249" w14:textId="0BB83AAB" w:rsidR="00C5599C" w:rsidRPr="00F37046" w:rsidRDefault="00705E5E" w:rsidP="007479D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jω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1+jω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1+jω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</m:oMath>
      </m:oMathPara>
    </w:p>
    <w:p w14:paraId="632966C9" w14:textId="40BF77D3" w:rsidR="000744F4" w:rsidRPr="000744F4" w:rsidRDefault="000744F4" w:rsidP="007479DF">
      <w:pPr>
        <w:rPr>
          <w:lang w:val="ru-RU"/>
        </w:rPr>
      </w:pPr>
      <w:r>
        <w:rPr>
          <w:lang w:val="ru-RU"/>
        </w:rPr>
        <w:t xml:space="preserve">Напишем теперь аналогичное уравнение относительно точки </w:t>
      </w:r>
      <w:r>
        <w:t>a</w:t>
      </w:r>
      <w:r w:rsidRPr="000744F4">
        <w:rPr>
          <w:lang w:val="ru-RU"/>
        </w:rPr>
        <w:t xml:space="preserve"> </w:t>
      </w:r>
      <w:r>
        <w:rPr>
          <w:lang w:val="ru-RU"/>
        </w:rPr>
        <w:t>и преобразуем</w:t>
      </w:r>
    </w:p>
    <w:p w14:paraId="5F68BE9C" w14:textId="00303959" w:rsidR="00844F5E" w:rsidRPr="00844F5E" w:rsidRDefault="00705E5E" w:rsidP="007479D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  <m:r>
            <w:rPr>
              <w:rFonts w:ascii="Cambria Math" w:hAnsi="Cambria Math"/>
            </w:rPr>
            <m:t>jω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α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+jω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α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+jω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1+jω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+jω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αjω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1+jω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+jω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+(j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+jω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αjω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1-α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jω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α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1+jω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1-α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jω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2B547587" w14:textId="2B027054" w:rsidR="00844F5E" w:rsidRDefault="00872DCF" w:rsidP="007479DF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Формула уже в нужном виде. Сверху только константа, действительно ФНЧ.</w:t>
      </w:r>
    </w:p>
    <w:p w14:paraId="179C072E" w14:textId="22EE06EE" w:rsidR="00872DCF" w:rsidRDefault="00872DCF" w:rsidP="007479DF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Подставим числа из условия, получим</w:t>
      </w:r>
    </w:p>
    <w:p w14:paraId="208C9B99" w14:textId="0302F76A" w:rsidR="00872DCF" w:rsidRPr="00725E62" w:rsidRDefault="00872DCF" w:rsidP="007479D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2.8</m:t>
              </m:r>
            </m:num>
            <m:den>
              <m:r>
                <w:rPr>
                  <w:rFonts w:ascii="Cambria Math" w:eastAsiaTheme="minorEastAsia" w:hAnsi="Cambria Math"/>
                </w:rPr>
                <m:t>1-5.4*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*jω-4.158*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43D11BD3" w14:textId="5720B3AD" w:rsidR="005E5709" w:rsidRDefault="00A969C7" w:rsidP="005E5709">
      <w:pPr>
        <w:pStyle w:val="Heading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>Веществ. коэф. передачи и ч</w:t>
      </w:r>
      <w:r w:rsidR="00AC1579">
        <w:rPr>
          <w:rFonts w:eastAsiaTheme="minorEastAsia"/>
          <w:lang w:val="ru-RU"/>
        </w:rPr>
        <w:t>астота среза</w:t>
      </w:r>
    </w:p>
    <w:p w14:paraId="1C99DDF3" w14:textId="72E899AD" w:rsidR="00A969C7" w:rsidRDefault="00A969C7" w:rsidP="00A969C7">
      <w:pPr>
        <w:rPr>
          <w:lang w:val="ru-RU"/>
        </w:rPr>
      </w:pPr>
      <w:r>
        <w:rPr>
          <w:lang w:val="ru-RU"/>
        </w:rPr>
        <w:t xml:space="preserve">Вещественный </w:t>
      </w:r>
      <w:r w:rsidRPr="00A969C7">
        <w:rPr>
          <w:lang w:val="ru-RU"/>
        </w:rPr>
        <w:t>коэффициент</w:t>
      </w:r>
      <w:r>
        <w:rPr>
          <w:lang w:val="ru-RU"/>
        </w:rPr>
        <w:t xml:space="preserve"> передачи – это просто модуль комплексного коэф-а. Найдем его (чисто в числах, для простоты)</w:t>
      </w:r>
    </w:p>
    <w:p w14:paraId="139CA3D8" w14:textId="0EDC49C3" w:rsidR="00001198" w:rsidRPr="00001198" w:rsidRDefault="00705E5E" w:rsidP="00A969C7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2.8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r>
                            <w:rPr>
                              <w:rFonts w:ascii="Cambria Math" w:hAnsi="Cambria Math"/>
                            </w:rPr>
                            <m:t>4.158*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-15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5.4*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-9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*ω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2.8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-8.316*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-30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17.288964*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-30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+29.16*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-18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lim</m:t>
                  </m:r>
                  <m:ctrlPr>
                    <w:rPr>
                      <w:rFonts w:ascii="Cambria Math" w:hAnsi="Cambria Math"/>
                      <w:lang w:val="ru-RU"/>
                    </w:rPr>
                  </m:ctrlPr>
                </m:e>
                <m:lim>
                  <m:r>
                    <w:rPr>
                      <w:rFonts w:ascii="Cambria Math" w:hAnsi="Cambria Math"/>
                      <w:lang w:val="ru-RU"/>
                    </w:rPr>
                    <m:t>ω→0</m:t>
                  </m:r>
                  <m:ctrlPr>
                    <w:rPr>
                      <w:rFonts w:ascii="Cambria Math" w:hAnsi="Cambria Math"/>
                      <w:lang w:val="ru-RU"/>
                    </w:rPr>
                  </m:ctrlP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ω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α</m:t>
              </m:r>
            </m:num>
            <m:den>
              <m:r>
                <w:rPr>
                  <w:rFonts w:ascii="Cambria Math" w:hAnsi="Cambria Math"/>
                  <w:lang w:val="ru-RU"/>
                </w:rPr>
                <m:t>1</m:t>
              </m:r>
            </m:den>
          </m:f>
          <m:r>
            <w:rPr>
              <w:rFonts w:ascii="Cambria Math" w:hAnsi="Cambria Math"/>
              <w:lang w:val="ru-RU"/>
            </w:rPr>
            <m:t xml:space="preserve">=2.8 </m:t>
          </m:r>
        </m:oMath>
      </m:oMathPara>
    </w:p>
    <w:p w14:paraId="72765A96" w14:textId="3F6EAAD6" w:rsidR="00A969C7" w:rsidRDefault="00001198" w:rsidP="00A969C7">
      <w:pPr>
        <w:rPr>
          <w:lang w:val="ru-RU"/>
        </w:rPr>
      </w:pPr>
      <w:r>
        <w:rPr>
          <w:lang w:val="ru-RU"/>
        </w:rPr>
        <w:t>Частота среза – это такая омега, что подкоренное выражение из знаменателя равно 2. Решая уравнение, находим</w:t>
      </w:r>
    </w:p>
    <w:p w14:paraId="349ECF1D" w14:textId="54DF2F07" w:rsidR="00001198" w:rsidRPr="00001198" w:rsidRDefault="00705E5E" w:rsidP="00A969C7">
      <w:pPr>
        <w:rPr>
          <w:rFonts w:eastAsiaTheme="minorEastAsia"/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15.48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/>
              <w:lang w:val="ru-RU"/>
            </w:rPr>
            <m:t>МГц</m:t>
          </m:r>
        </m:oMath>
      </m:oMathPara>
    </w:p>
    <w:p w14:paraId="438FC74C" w14:textId="0C04A0DC" w:rsidR="00871A35" w:rsidRDefault="00001198" w:rsidP="005E5709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 xml:space="preserve">Это циклическая частота, если разделить на </w:t>
      </w:r>
      <m:oMath>
        <m:r>
          <w:rPr>
            <w:rFonts w:ascii="Cambria Math" w:eastAsiaTheme="minorEastAsia" w:hAnsi="Cambria Math"/>
            <w:lang w:val="ru-RU"/>
          </w:rPr>
          <m:t>2π</m:t>
        </m:r>
      </m:oMath>
      <w:r>
        <w:rPr>
          <w:rFonts w:eastAsiaTheme="minorEastAsia"/>
          <w:iCs/>
          <w:lang w:val="ru-RU"/>
        </w:rPr>
        <w:t>, то получится 2.</w:t>
      </w:r>
      <w:r w:rsidR="00705E5E" w:rsidRPr="00705E5E">
        <w:rPr>
          <w:rFonts w:eastAsiaTheme="minorEastAsia"/>
          <w:iCs/>
          <w:lang w:val="ru-RU"/>
        </w:rPr>
        <w:t>46</w:t>
      </w:r>
      <w:r>
        <w:rPr>
          <w:rFonts w:eastAsiaTheme="minorEastAsia"/>
          <w:iCs/>
          <w:lang w:val="ru-RU"/>
        </w:rPr>
        <w:t xml:space="preserve"> МГц (нужно чтобы увидеть, что симуляция спайса дает тот же результат, т.к. там частоты обычные, без </w:t>
      </w:r>
      <m:oMath>
        <m:r>
          <w:rPr>
            <w:rFonts w:ascii="Cambria Math" w:eastAsiaTheme="minorEastAsia" w:hAnsi="Cambria Math"/>
            <w:lang w:val="ru-RU"/>
          </w:rPr>
          <m:t>2π</m:t>
        </m:r>
      </m:oMath>
      <w:r>
        <w:rPr>
          <w:rFonts w:eastAsiaTheme="minorEastAsia"/>
          <w:iCs/>
          <w:lang w:val="ru-RU"/>
        </w:rPr>
        <w:t>)</w:t>
      </w:r>
      <w:r w:rsidR="00871A35">
        <w:rPr>
          <w:rFonts w:eastAsiaTheme="minorEastAsia"/>
          <w:iCs/>
          <w:lang w:val="ru-RU"/>
        </w:rPr>
        <w:t>.</w:t>
      </w:r>
    </w:p>
    <w:p w14:paraId="62FE1FA7" w14:textId="01CDDCBD" w:rsidR="00871A35" w:rsidRDefault="00871A35" w:rsidP="00871A35">
      <w:pPr>
        <w:pStyle w:val="Heading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АЧХ</w:t>
      </w:r>
    </w:p>
    <w:p w14:paraId="5199EB18" w14:textId="701C044B" w:rsidR="00871A35" w:rsidRDefault="00871A35" w:rsidP="00871A35">
      <w:pPr>
        <w:rPr>
          <w:rFonts w:eastAsiaTheme="minorEastAsia"/>
          <w:lang w:val="ru-RU"/>
        </w:rPr>
      </w:pPr>
      <w:r>
        <w:rPr>
          <w:lang w:val="ru-RU"/>
        </w:rPr>
        <w:t xml:space="preserve">Можно просто построть график функции </w:t>
      </w:r>
      <m:oMath>
        <m:r>
          <w:rPr>
            <w:rFonts w:ascii="Cambria Math" w:hAnsi="Cambria Math"/>
            <w:lang w:val="ru-RU"/>
          </w:rPr>
          <m:t>K(ω)</m:t>
        </m:r>
      </m:oMath>
      <w:r>
        <w:rPr>
          <w:rFonts w:eastAsiaTheme="minorEastAsia"/>
          <w:lang w:val="ru-RU"/>
        </w:rPr>
        <w:t xml:space="preserve">, но давайте соберем схему в </w:t>
      </w:r>
      <w:proofErr w:type="spellStart"/>
      <w:r>
        <w:rPr>
          <w:rFonts w:eastAsiaTheme="minorEastAsia"/>
        </w:rPr>
        <w:t>LTSpice</w:t>
      </w:r>
      <w:proofErr w:type="spellEnd"/>
      <w:r w:rsidRPr="00871A3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и построим АЧХ там.</w:t>
      </w:r>
    </w:p>
    <w:p w14:paraId="7DDDA994" w14:textId="592D57DC" w:rsidR="00484BA6" w:rsidRDefault="00484BA6" w:rsidP="00871A35">
      <w:pPr>
        <w:rPr>
          <w:i/>
          <w:lang w:val="ru-RU"/>
        </w:rPr>
      </w:pPr>
      <w:r>
        <w:rPr>
          <w:noProof/>
        </w:rPr>
        <w:drawing>
          <wp:inline distT="0" distB="0" distL="0" distR="0" wp14:anchorId="6BE44EC7" wp14:editId="379E90FF">
            <wp:extent cx="5943600" cy="28352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068DD" w14:textId="6B057447" w:rsidR="00484BA6" w:rsidRDefault="00484BA6" w:rsidP="00871A35">
      <w:pPr>
        <w:rPr>
          <w:iCs/>
          <w:lang w:val="ru-RU"/>
        </w:rPr>
      </w:pPr>
      <w:r w:rsidRPr="00484BA6">
        <w:rPr>
          <w:iCs/>
          <w:noProof/>
          <w:lang w:val="ru-RU"/>
        </w:rPr>
        <w:lastRenderedPageBreak/>
        <w:drawing>
          <wp:inline distT="0" distB="0" distL="0" distR="0" wp14:anchorId="4B4ACAEB" wp14:editId="1F529EAE">
            <wp:extent cx="5943600" cy="28232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05BA9" w14:textId="3F9E402B" w:rsidR="00484BA6" w:rsidRDefault="00484BA6" w:rsidP="00871A35">
      <w:pPr>
        <w:rPr>
          <w:iCs/>
          <w:lang w:val="ru-RU"/>
        </w:rPr>
      </w:pPr>
      <w:r>
        <w:rPr>
          <w:iCs/>
          <w:lang w:val="ru-RU"/>
        </w:rPr>
        <w:t>Горизонтальная шкала логарифмическая, вертикальная – линейная.</w:t>
      </w:r>
    </w:p>
    <w:p w14:paraId="35108BFC" w14:textId="2CE8FD2C" w:rsidR="00484BA6" w:rsidRDefault="00484BA6" w:rsidP="00871A35">
      <w:pPr>
        <w:rPr>
          <w:iCs/>
          <w:lang w:val="ru-RU"/>
        </w:rPr>
      </w:pPr>
      <w:r>
        <w:rPr>
          <w:iCs/>
          <w:lang w:val="ru-RU"/>
        </w:rPr>
        <w:t xml:space="preserve">Можно видеть, что </w:t>
      </w:r>
      <w:r w:rsidR="00891EB0">
        <w:rPr>
          <w:iCs/>
          <w:lang w:val="ru-RU"/>
        </w:rPr>
        <w:t>частота среза получилась 2.28</w:t>
      </w:r>
      <w:r w:rsidR="00891EB0" w:rsidRPr="00891EB0">
        <w:rPr>
          <w:iCs/>
          <w:lang w:val="ru-RU"/>
        </w:rPr>
        <w:t xml:space="preserve"> </w:t>
      </w:r>
      <w:r w:rsidR="00891EB0">
        <w:rPr>
          <w:iCs/>
          <w:lang w:val="ru-RU"/>
        </w:rPr>
        <w:t>МГц. Хотя и отличается от посчитанного выше, но имхо не сильно.</w:t>
      </w:r>
    </w:p>
    <w:p w14:paraId="014556EE" w14:textId="68D0A429" w:rsidR="003C700F" w:rsidRDefault="00A944E5" w:rsidP="00871A35">
      <w:pPr>
        <w:rPr>
          <w:iCs/>
          <w:lang w:val="ru-RU"/>
        </w:rPr>
      </w:pPr>
      <w:r>
        <w:rPr>
          <w:noProof/>
        </w:rPr>
        <w:drawing>
          <wp:inline distT="0" distB="0" distL="0" distR="0" wp14:anchorId="722AC751" wp14:editId="286293E6">
            <wp:extent cx="5943600" cy="2835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6AF48" w14:textId="30EA0C6B" w:rsidR="00A944E5" w:rsidRDefault="00A944E5" w:rsidP="00871A35">
      <w:pPr>
        <w:rPr>
          <w:iCs/>
          <w:lang w:val="ru-RU"/>
        </w:rPr>
      </w:pPr>
      <w:r>
        <w:rPr>
          <w:iCs/>
          <w:lang w:val="ru-RU"/>
        </w:rPr>
        <w:t>Тот же график, но с лог-шкалами по обеим осям. Делать линейную шкалу по горизонтали нет смысла, т.к. пик прижимается к левому краю и на графике становится ничего  не видно.</w:t>
      </w:r>
    </w:p>
    <w:p w14:paraId="1DEB3B0B" w14:textId="77777777" w:rsidR="00130F43" w:rsidRPr="00891EB0" w:rsidRDefault="00130F43" w:rsidP="00871A35">
      <w:pPr>
        <w:rPr>
          <w:iCs/>
          <w:lang w:val="ru-RU"/>
        </w:rPr>
      </w:pPr>
    </w:p>
    <w:sectPr w:rsidR="00130F43" w:rsidRPr="00891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D8"/>
    <w:rsid w:val="00001198"/>
    <w:rsid w:val="000744F4"/>
    <w:rsid w:val="000B6967"/>
    <w:rsid w:val="000F3F7F"/>
    <w:rsid w:val="00130F43"/>
    <w:rsid w:val="001B47CB"/>
    <w:rsid w:val="001D01B2"/>
    <w:rsid w:val="001F2D90"/>
    <w:rsid w:val="00232BBD"/>
    <w:rsid w:val="00235B04"/>
    <w:rsid w:val="00273CC9"/>
    <w:rsid w:val="002D06B2"/>
    <w:rsid w:val="003A7CD7"/>
    <w:rsid w:val="003C700F"/>
    <w:rsid w:val="00484BA6"/>
    <w:rsid w:val="004A4003"/>
    <w:rsid w:val="005258F7"/>
    <w:rsid w:val="00556B4C"/>
    <w:rsid w:val="005E5709"/>
    <w:rsid w:val="00622100"/>
    <w:rsid w:val="00705E5E"/>
    <w:rsid w:val="00725E62"/>
    <w:rsid w:val="007479DF"/>
    <w:rsid w:val="0081419D"/>
    <w:rsid w:val="00844F5E"/>
    <w:rsid w:val="00845BEA"/>
    <w:rsid w:val="00855131"/>
    <w:rsid w:val="00871A35"/>
    <w:rsid w:val="00872DCF"/>
    <w:rsid w:val="00891D46"/>
    <w:rsid w:val="00891EB0"/>
    <w:rsid w:val="00901CDA"/>
    <w:rsid w:val="00973146"/>
    <w:rsid w:val="009A7F6F"/>
    <w:rsid w:val="00A944E5"/>
    <w:rsid w:val="00A969C7"/>
    <w:rsid w:val="00AC1579"/>
    <w:rsid w:val="00AE0D11"/>
    <w:rsid w:val="00B63EBA"/>
    <w:rsid w:val="00C5599C"/>
    <w:rsid w:val="00C76AF9"/>
    <w:rsid w:val="00D73D48"/>
    <w:rsid w:val="00DB0926"/>
    <w:rsid w:val="00DB59D8"/>
    <w:rsid w:val="00F37046"/>
    <w:rsid w:val="00F928BF"/>
    <w:rsid w:val="00FB4370"/>
    <w:rsid w:val="00FC7167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33863"/>
  <w15:chartTrackingRefBased/>
  <w15:docId w15:val="{C93880F2-941C-4BC6-93CF-79B69F2D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BEA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5BEA"/>
    <w:pPr>
      <w:keepNext/>
      <w:keepLines/>
      <w:spacing w:before="240" w:after="0" w:line="240" w:lineRule="auto"/>
      <w:ind w:left="72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59D8"/>
    <w:rPr>
      <w:color w:val="808080"/>
    </w:rPr>
  </w:style>
  <w:style w:type="paragraph" w:styleId="NormalWeb">
    <w:name w:val="Normal (Web)"/>
    <w:basedOn w:val="Normal"/>
    <w:uiPriority w:val="99"/>
    <w:unhideWhenUsed/>
    <w:rsid w:val="00C76AF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val="ru-RU" w:eastAsia="ru-RU"/>
    </w:rPr>
  </w:style>
  <w:style w:type="table" w:styleId="TableGrid">
    <w:name w:val="Table Grid"/>
    <w:basedOn w:val="TableNormal"/>
    <w:uiPriority w:val="39"/>
    <w:rsid w:val="00C76AF9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45BEA"/>
    <w:rPr>
      <w:rFonts w:asciiTheme="majorHAnsi" w:eastAsiaTheme="majorEastAsia" w:hAnsiTheme="majorHAnsi" w:cstheme="majorBidi"/>
      <w:b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479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79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41F7E-9778-47C4-B432-08C4D76C0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5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Ефремов Виктор Васильевич</dc:creator>
  <cp:keywords/>
  <dc:description/>
  <cp:lastModifiedBy>Wicirelllis</cp:lastModifiedBy>
  <cp:revision>41</cp:revision>
  <dcterms:created xsi:type="dcterms:W3CDTF">2021-09-12T19:48:00Z</dcterms:created>
  <dcterms:modified xsi:type="dcterms:W3CDTF">2022-11-19T11:00:00Z</dcterms:modified>
</cp:coreProperties>
</file>