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0B3954"/>
          <w:sz w:val="72"/>
          <w:szCs w:val="72"/>
        </w:rPr>
        <w:t xml:space="preserve">KALAKAARIAN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Influence. Impact. Growth.</w:t>
      </w:r>
    </w:p>
    <w:p>
      <w:pPr>
        <w:spacing w:after="7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Product Requirements Document (PRD)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Kalakaarian — Creator × Brand Marketplace (PWA)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Product Requirements Document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 April 2026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Rishabh Verma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Artifact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Kalakaarian Web app Flow.docx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Platforms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Progressive Web App (desktop + mobile), installable on Android / iOS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1. Executive Summary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Kalakaarian is a tier-based creator–brand marketplace delivered as a Progressive Web App (PWA). Brands discover creators ("Kalakaars") filtered by tier, genre, location and budget; creators onboard by connecting their Instagram and YouTube accounts, after which AI computes engagement and pricing analytics that are displayed directly on their profile.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The product enables the full campaign lifecycle in a single room — selection, brief delivery, payment, execution review and invoicing — with an internal Operations &amp; Execution team sitting between brand and creator to guarantee deliverable quality before payout is released.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This document defines the scope, user journeys, functional and non-functional requirements, success metrics and phasing for v1 of the PWA, based on the latest web-app flow and the existing server implementation in the Kalakaarian codebase.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2. Product Vision &amp;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2.1 Vision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Become India's default trust layer between brands and content creators — where brands can run a campaign end-to-end in an afternoon, and where creators get paid reliably for work that is reviewed, approved and archived with a downloadable invoice trail.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2.2 Goals (v1)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Launch a PWA that works offline-first on 4G mobile devices and is installable from the browser.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Reduce brand time-to-first-campaign to &lt; 30 minutes from signup to payment.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Onboard creators with a single flow: phone OTP + Instagram/YouTube connect + auto-populated analytics.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Make pricing transparent via AI-calculated ER%, engagement and CPV shown on every profile.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Operate a guardrail: no payout is released until the Execution team approves deliverables against brief.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2.3 Non-Goals (v1)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Native iOS/Android apps — the PWA covers mobile install use cases.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Cross-border payments — v1 is India-only (INR, UPI up to ₹5L, NEFT/RTGS, domestic cards).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Automated content generation — the platform curates human creators, not AI content.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Influencer-discovery for agencies/resellers — v1 targets direct-to-brand use only.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3.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Jobs-to-be-Done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Success Signal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Marketing / growth lead at a D2C or SME brand in India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Find the right creator at the right price, brief them, get the deliverable, pay, get an invoice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 completed within 14 days of signup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 (Kalakaar)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Nano to Celebrity tier Instagram / YouTube creator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discovered, set pricing, upload deliverable, receive payment without chasing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1 paid collaboration per month once active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/ Execution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Internal Kalakaarian team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uploaded videos against brief, request edits, approve to release payout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24h review SLA on every submission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Kalakaarian founders / finance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Oversee memberships, payouts, refunds, moderate contact requests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payout reconciliation, zero fraud leak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4. Scope &amp; Platform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4.1 Platforms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Responsive web + installable PWA (mobile-first). Desktop supported for brand workflows.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Manifest + service worker: installable, home-screen icon, splash, offline shell, push notifications.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Target devices: Android 10+, iOS 16+ (Safari), modern desktop browsers.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4.2 In Scope (v1)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Public marketing site (Sections 1, 2, 3, 5 of flow doc).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Brand signup + Creator signup with OTP.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 profile with auto-pulled analytics and premium memberships.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 discovery ("Creators tier page") with tier / location / genre / sort / filter.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Cart, campaign brief upload, checkout with UPI / cards / NEFT / RTGS.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Brand "Your ROOM" dashboard with current + previous campaigns and invoices.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Post-campaign execution workflow (creator upload → Ops review → approve → payout).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Notifications (WhatsApp + email + in-app), feed, refer-and-earn, AI chatbot for support.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4.3 Out of Scope (v1)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Multi-brand agency accounts, white-label, native apps, international currencies, creator-side payouts to non-Indian banks.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5. Information Architecture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Mapped from the six sections of the source flow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Page / Surface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Landing / Hero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"Influence Impact Growth" hero (Oswald font), Get Started CTAs, Start as Brand / Join as Kalakaar dropdowns, About.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Tier Intro Strip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"Find your perfect Kalakaar — tier-based, budget-friendly, goal-ready" band on landing.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Contact Us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Contact form + AI chatbot with human handoff option.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Creators Tier Page (post brand login)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Discovery surface with tier / location / genre / sort / filter controls and campaign-type toggles.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Toggle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Sub-header switch: Instagram | YouTube filters creator list by connected platform.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 Chrome + Cart + Feed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Top bar (logo, day/night, cart); cart = campaign creation; bottom tab: social feed + notifications.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6.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6.1 Public Marketing Site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Header: Kalakaarian logo (background-matching colour) + day/night toggle.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Hero copy "Influence Impact Growth" in Oswald font; "About" text in white.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Top-right actions: Start as Brand, Join as Kalakaar (Creator), Login dropdown (Brand or Creator).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"Get Started" → all-creators listing page (Section 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Tier strip (Section 2) with descriptive copy.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Contact Us (Section 3): Name / Email / Message / "Get a call" + AI chatbot with "connect with representative" escalation.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6.2 Brand Onboarding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Form fields: Name, Work Email (domain captured for future auto-login), WhatsApp number, Industry.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Social sign-in with Google or Outlook; work-email domain is the brand identity.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Post-signup: land on Creators Tier Page (Section 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corporate domain captured, stored on BrandProfile; same domain auto-resolves company on future signups from same domain.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6.3 Creator Onboarding (Join as Kalakaar)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Name → Email → WhatsApp number with OTP confirmation.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Select genre (Food, Tech, Product, Product Review, Cooking, Fashion &amp; Lifestyle, Grooming, Travel, Fitness, Sports, Gaming, Education, News, Other-text).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Connect Instagram and/or YouTube via OAuth.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Enter commercials: Instagram Reels + Stories (Collaborative) and/or YouTube Long-form + Shorts. A 5% platform margin is added on top of the creator quote before a brand sees the price.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Land on auto-generated profile; pricing shown to brands reflects the right combination based on what the brand selects.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OTP is hashed and TTL-expired in MongoDB (OtpCode model); OTP is never logged or kept in memory.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6.4 Creator Profile &amp; Analytics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Display picture auto-pulled from Instagram (editable); "Active now" toggle with green indicator when 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Instagram and YouTube analytics surface only if that platform is connected.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AI-computed metrics (shown on profile card + full analytics page):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ER % = (Likes + Comments + Shares) / Reach × 100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Engagement = Likes + Comments + Shares / Reach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CPV (Cost Per View) = (Cost of Reel &amp; Story) / Average Views</w:t>
      </w:r>
    </w:p>
    <w:p>
      <w:pPr>
        <w:pStyle w:val="ListParagraph"/>
        <w:numPr>
          <w:ilvl w:val="1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Fake-following % via Modash link or report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Premium badge (golden # for Gold, silver # for Silver) displayed on card.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6.4.1 Video Deliverables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Upload options: Instagram/YouTube link OR direct video upload from system.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"Task Completed" button submits for Ops review; video goes to Execution queue.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Ops verdicts: Approve, Reject with comment, Request edits (Execution team can re-edit and re-submit).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Outcome is delivered to the creator on WhatsApp + email.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6.4.2 Settings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Account settings: change email, change WhatsApp number (OTP required for phone change).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Collaborations: list of brands the creator has worked with.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Search other creators (directory lookup).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6.5 Memberships (Gold / Silver)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Gold @ ₹149 — top banner placement, highest selection priority; 1 year free Gold if creator refers 10 Gold sign-ups.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Silver — 2x–3x selection chances; free Silver membership when referred creator buys Silver.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Auto-debit with "Cancel anytime" available from settings.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One referral code per creator, lifetime validity.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6.6 Brand Profile &amp; "Your ROOM"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Profile: Name, Position, Company Name (auto from email domain, editable).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"Get Your ROOM" — ₹999 rent to unlock campaign workspace.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Within the ROOM: create next campaign, keep selected creators, schedule start month, add payment method.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Your Campaigns widget (current campaign dropdown) showing 4-step progress: Selected Creators ✅ → Shooting ✅ → Uploaded by Creator ✅ → Payment Done ✅.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Primary CTA: "Create a New Campaign".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6.6.1 Previous Campaigns Dashboard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Table view: date, creator profile, Instagram/YouTube video links, Download button (opens in new tab), Invoice PDF with download.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6.7 Creator Discovery (Section 4 — Creators Tier Page)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Tier dropdown: All, Nano, Micro, Macro, Celebrity.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Location cascade: Country → Region → City.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Genre: All, Food, Tech, Product, Product Review, Cooking, Fashion &amp; Lifestyle, Grooming, Travel, Fitness, Sports, Gaming, Education, News, Other (free-text).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Sort: Popular, Relevant, High → Low, Low → High (by price).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Filters: Follower Count (from-to), Per-Creator Budget (₹ numeric), Gender (Male / Female).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Campaign Type chips: Reel, Story, YT Video, UGC Content.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Section 5 sub-header: Instagram | YouTube platform toggle filters the same list.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6.8 Cart &amp; Checkout (Section 6)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Cart icon in top bar shows selected creator profiles and cumulative amount.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Mandatory: Campaign Name (reflects into "Your Campaigns" after checkout), Campaign Brief document upload.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On submit: brief auto-delivered to each selected creator via WhatsApp + email.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Payment methods: UPI (up to ₹5 Lakh), Debit, Credit, NEFT, RTGS. Bank-ID path deep-links to the brand's banking portal.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Payment gateway captures funds to the Kalakaarian merchant account; invoice PDF auto-mailed to brand contact and stored in Invoices section of Your Campaigns.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6.9 Post-Campaign Execution Workflow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 uploads Google Drive link or direct video + campaign links (Instagram/YouTube/both) via three-dot action, selects "Task Completed".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Execution team reviews against brand brief.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If changes needed: Execution team edits internally, re-uploads, marks "Approved".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On approval: creator receives "Withdraw" notification; Withdraw CTA turns green.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Brand sees the video on the Your Campaigns page with download + Instagram/YouTube links.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Contract: </w:t>
      </w:r>
      <w:r>
        <w:rPr>
          <w:rFonts w:ascii="Arial" w:cs="Arial" w:eastAsia="Arial" w:hAnsi="Arial"/>
          <w:sz w:val="22"/>
          <w:szCs w:val="22"/>
        </w:rPr>
        <w:t xml:space="preserve">creator upload auto-propagates to the brand view — do not require manual re-link by the brand.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6.10 Feed, Notifications &amp; Reviews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Bottom taskbar Feed (Instagram-style): creator videos, images, meme pages, with Like interactions.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Notification bell on both brand and creator profiles (WhatsApp / email / push / in-app).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"Review Our Services" link from Brand profile → Google Reviews.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6.11 Refer &amp; Earn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One lifetime code per creator.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10 Gold referrals → 1 year Gold free.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Silver referral on Silver purchase → Silver free for referrer.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6.12 Support — AI Chatbot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Answers common queries: signup help, payment status, tier definitions, campaign timelines.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"Connect with representative" handoff at any point (ticket is created + email notification to support).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7.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7.1 PWA Characteristics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Web App Manifest with name, short_name, icons (192, 512), theme &amp; background colour matching day/night mode.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Service Worker with app-shell caching, stale-while-revalidate for profile lists, cache-first for static assets.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Installable on Android home screen (Add to Home Screen) and iOS Safari "Add to Home Screen".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Web Push Notifications (FCM) for brand/creator campaign events; iOS 16.4+ supported via installed PWA.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Offline fallback page; feed and previous campaigns read from IndexedDB when offline.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Lighthouse PWA score ≥ 90 before launch.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First Contentful Paint &lt; 1.8s on 4G (median Android).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 list pagination: 20 per page, max 100 (hard-clamped server-side).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Image delivery via CDN with responsive srcset; lazy-load below the fold.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Authentication: JWT issued post-OTP or Google/Outlook OAuth; refresh tokens rotated.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Google ID tokens verified via google-auth-library (OAuth2Client.verifyIdToken) — never base64-decoded.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OTPs stored hashed in MongoDB with TTL; never logged.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Rate-limiting on auth and OTP routes (per-phone for OTP).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CORS allowlist from CORS_ORIGINS env (no wildcard).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NoSQL injection protection (express-mongo-sanitize globally).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All user-supplied regex inputs (city, q) escaped before $regex.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Admin contact routes guarded by auth + requireAdmin.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Payment data never stored locally — gateway tokens 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7.4 Privacy &amp; Compliance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Personally identifiable information encrypted at rest.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India-localised data residency for MongoDB cluster.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GST-compliant invoice PDF generated for every transaction.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7.5 Accessibility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WCAG 2.1 AA compliance; colour contrast validated in both day and night themes.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Keyboard navigation across all forms; focus-visible rings.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Form labels, aria-live regions on OTP verification, alt text on creator images.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8. Architecture &amp; Tech Stack (as 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Vite, Tailwind CSS, shadcn/ui, TypeScript; PWA via vite-plugin-pwa (to be added if not present).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+ Express (TypeScript), deployed from server/src only via vercel.json.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MongoDB (Mongoose). Cached-promise pattern via connectDB() in config/database.ts.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JWT + Google/Outlook OAuth; OTP via WhatsApp provider; AuthRequest typing on req.user.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gateway (UPI + cards + net banking); NEFT/RTGS deep-link to brand banking portal.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WhatsApp Business API, transactional email, Web Push (FCM).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Social Integrations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Instagram Graph API, YouTube Data API; AI analytics pipeline computes ER%, Engagement, CPV.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(web + API). Static assets via Vercel Edge.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8.1 Existing Domain Models (reference)</w:t>
      </w:r>
    </w:p>
    <w:p>
      <w:pPr>
        <w:spacing w:after="80" w:before="80" w:line="300"/>
      </w:pPr>
      <w:r>
        <w:rPr>
          <w:rFonts w:ascii="Arial" w:cs="Arial" w:eastAsia="Arial" w:hAnsi="Arial"/>
          <w:sz w:val="22"/>
          <w:szCs w:val="22"/>
        </w:rPr>
        <w:t xml:space="preserve">The following Mongoose models already exist in server/src/models and map to the requirements above: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User, BrandProfile, InfluencerProfile, InfluencerAnalytics — identity &amp; profile.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OtpCode — hashed OTPs with TTL.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Campaign, CampaignFile, CampaignVideo, CampaignWorkflow — campaign lifecycle.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Cart, Proposal, Transaction — commerce &amp; negotiations.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Membership, Referral — monetisation.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Contact, Conversation, Message, Notification — comms.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395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Target (6 months post-launch)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Active verified creators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2,500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Demand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Brands with "Your ROOM" unlocked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 signup → first paid campaign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 minutes median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Creators added to cart → paid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35%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Ops approval SLA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24 hours p95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Monetisation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Creators on paid membership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 of active creators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Retention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Brand repeat rate within 60 days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40%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PWA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PWA install rate (mobile)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≥ 20% of MAU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10. Phasing &amp; Milestones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Phase 1 — Foundation (Weeks 0–4)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Landing site (S1, S2, S3), brand + creator signup, OTP, Google/Outlook auth, PWA shell.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Phase 2 — Discovery + Commerce (Weeks 5–9)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Creators Tier Page (S4), Instagram/YouTube analytics sync, cart + payments, invoice PDF.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Phase 3 — Lifecycle (Weeks 10–13)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Your ROOM, campaign workflow, Ops execution review, WhatsApp + email notifications.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Phase 4 — Growth (Weeks 14–17)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Memberships (Gold/Silver), Refer &amp; Earn, Feed + Likes, AI chatbot, Reviews.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Phase 5 — Harden (Weeks 18–20)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Performance, a11y, Lighthouse PWA ≥ 90, push notifications on iOS installed PWA.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11. Risks &amp; Open Questions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11.1 Risks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Instagram / YouTube API rate limits may delay analytics refresh — mitigate with background job + cache.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Execution-team bottleneck for approvals — monitor review queue length, add reviewer headcount at &gt; 100 open items.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Payment failure edge cases (NEFT/RTGS returns) — require manual reconciliation path in admin console.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Modash (fake-follower %) is an external dependency — budget, fallback, or self-host a v2 heuristic.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77"/>
          <w:sz w:val="28"/>
          <w:szCs w:val="28"/>
        </w:rPr>
        <w:t xml:space="preserve">11.2 Open Questions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Does "5% platform margin" apply on top of the creator quote (shown to brand) or be deducted from creator payout? Assume shown to brand (as written in flow doc).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Is the ₹999 "Get Your ROOM" a one-time unlock or recurring? Assume one-time for v1; reassess after 3 months.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Creator withdrawal method — instant UPI vs. T+2 bank transfer? Decide before Phase 3.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Who owns moderation of Feed content (user-generated memes/videos)? Ops vs. automated CV model.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Tax handling for creator payouts — TDS under 194R / 194O? Confirm with finance before Phase 2 launch.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B3954"/>
          <w:sz w:val="36"/>
          <w:szCs w:val="36"/>
        </w:rPr>
        <w:t xml:space="preserve">12. Appendix — Glossary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Kalakaar: </w:t>
      </w:r>
      <w:r>
        <w:rPr>
          <w:rFonts w:ascii="Arial" w:cs="Arial" w:eastAsia="Arial" w:hAnsi="Arial"/>
          <w:sz w:val="22"/>
          <w:szCs w:val="22"/>
        </w:rPr>
        <w:t xml:space="preserve">creator on the platform (Hindi for "artist").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ROOM: </w:t>
      </w:r>
      <w:r>
        <w:rPr>
          <w:rFonts w:ascii="Arial" w:cs="Arial" w:eastAsia="Arial" w:hAnsi="Arial"/>
          <w:sz w:val="22"/>
          <w:szCs w:val="22"/>
        </w:rPr>
        <w:t xml:space="preserve">brand's private campaign workspace, unlocked by paying ₹999.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 %: </w:t>
      </w:r>
      <w:r>
        <w:rPr>
          <w:rFonts w:ascii="Arial" w:cs="Arial" w:eastAsia="Arial" w:hAnsi="Arial"/>
          <w:sz w:val="22"/>
          <w:szCs w:val="22"/>
        </w:rPr>
        <w:t xml:space="preserve">(Likes + Comments + Shares) / Reach × 100.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CPV: </w:t>
      </w:r>
      <w:r>
        <w:rPr>
          <w:rFonts w:ascii="Arial" w:cs="Arial" w:eastAsia="Arial" w:hAnsi="Arial"/>
          <w:sz w:val="22"/>
          <w:szCs w:val="22"/>
        </w:rPr>
        <w:t xml:space="preserve">cost per view — Cost / Average Views for a reel or story.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Tier: </w:t>
      </w:r>
      <w:r>
        <w:rPr>
          <w:rFonts w:ascii="Arial" w:cs="Arial" w:eastAsia="Arial" w:hAnsi="Arial"/>
          <w:sz w:val="22"/>
          <w:szCs w:val="22"/>
        </w:rPr>
        <w:t xml:space="preserve">Nano, Micro, Macro, Celebrity — classification by follower count.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Ops / Execution: </w:t>
      </w:r>
      <w:r>
        <w:rPr>
          <w:rFonts w:ascii="Arial" w:cs="Arial" w:eastAsia="Arial" w:hAnsi="Arial"/>
          <w:sz w:val="22"/>
          <w:szCs w:val="22"/>
        </w:rPr>
        <w:t xml:space="preserve">internal Kalakaarian team that reviews deliverables before payout.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PWA: </w:t>
      </w:r>
      <w:r>
        <w:rPr>
          <w:rFonts w:ascii="Arial" w:cs="Arial" w:eastAsia="Arial" w:hAnsi="Arial"/>
          <w:sz w:val="22"/>
          <w:szCs w:val="22"/>
        </w:rPr>
        <w:t xml:space="preserve">Progressive Web App — installable, offline-capable web application.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777777"/>
        <w:sz w:val="18"/>
        <w:szCs w:val="18"/>
      </w:rPr>
      <w:t xml:space="preserve">Kalakaarian — PRD v1.0</w:t>
    </w:r>
    <w:r>
      <w:rPr>
        <w:rFonts w:ascii="Arial" w:cs="Arial" w:eastAsia="Arial" w:hAnsi="Arial"/>
        <w:color w:val="777777"/>
        <w:sz w:val="18"/>
        <w:szCs w:val="18"/>
      </w:rPr>
      <w:t xml:space="preserve">	20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B395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Kalakaarian PRD v1.0</dc:title>
  <dc:creator>Kalakaarian</dc:creator>
  <dc:description>Product Requirements Document for Kalakaarian PWA</dc:description>
  <cp:lastModifiedBy>Un-named</cp:lastModifiedBy>
  <cp:revision>1</cp:revision>
  <dcterms:created xsi:type="dcterms:W3CDTF">2026-04-19T19:34:24.391Z</dcterms:created>
  <dcterms:modified xsi:type="dcterms:W3CDTF">2026-04-19T19:34:24.392Z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