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0" w:before="200" w:line="240" w:lineRule="auto"/>
        <w:rPr>
          <w:b w:val="1"/>
          <w:color w:val="000000"/>
          <w:sz w:val="27"/>
          <w:szCs w:val="27"/>
        </w:rPr>
      </w:pPr>
      <w:bookmarkStart w:colFirst="0" w:colLast="0" w:name="_331pkc4ovfby" w:id="0"/>
      <w:bookmarkEnd w:id="0"/>
      <w:r w:rsidDel="00000000" w:rsidR="00000000" w:rsidRPr="00000000">
        <w:rPr>
          <w:b w:val="1"/>
          <w:color w:val="000000"/>
          <w:sz w:val="27"/>
          <w:szCs w:val="27"/>
          <w:rtl w:val="0"/>
        </w:rPr>
        <w:t xml:space="preserve">Data Preprocessing</w:t>
      </w:r>
    </w:p>
    <w:p w:rsidR="00000000" w:rsidDel="00000000" w:rsidP="00000000" w:rsidRDefault="00000000" w:rsidRPr="00000000" w14:paraId="00000002">
      <w:pPr>
        <w:rPr>
          <w:b w:val="1"/>
        </w:rPr>
      </w:pPr>
      <w:r w:rsidDel="00000000" w:rsidR="00000000" w:rsidRPr="00000000">
        <w:rPr>
          <w:b w:val="1"/>
          <w:rtl w:val="0"/>
        </w:rPr>
        <w:t xml:space="preserve">Code: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Pr>
              <w:drawing>
                <wp:inline distB="114300" distT="114300" distL="114300" distR="114300">
                  <wp:extent cx="5810250" cy="2540000"/>
                  <wp:effectExtent b="0" l="0" r="0" t="0"/>
                  <wp:docPr id="1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810250" cy="254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800600" cy="1409700"/>
                  <wp:effectExtent b="0" l="0" r="0" t="0"/>
                  <wp:docPr id="21"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4800600" cy="1409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after="0" w:before="200" w:line="240" w:lineRule="auto"/>
        <w:rPr>
          <w:b w:val="1"/>
          <w:color w:val="000000"/>
          <w:sz w:val="27"/>
          <w:szCs w:val="27"/>
        </w:rPr>
      </w:pPr>
      <w:bookmarkStart w:colFirst="0" w:colLast="0" w:name="_3i78vkmiase0" w:id="1"/>
      <w:bookmarkEnd w:id="1"/>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0" w:before="200" w:line="240" w:lineRule="auto"/>
        <w:rPr>
          <w:b w:val="1"/>
          <w:color w:val="000000"/>
          <w:sz w:val="27"/>
          <w:szCs w:val="27"/>
        </w:rPr>
      </w:pPr>
      <w:bookmarkStart w:colFirst="0" w:colLast="0" w:name="_ll6ayy787ryj" w:id="2"/>
      <w:bookmarkEnd w:id="2"/>
      <w:r w:rsidDel="00000000" w:rsidR="00000000" w:rsidRPr="00000000">
        <w:rPr>
          <w:b w:val="1"/>
          <w:color w:val="000000"/>
          <w:sz w:val="27"/>
          <w:szCs w:val="27"/>
          <w:rtl w:val="0"/>
        </w:rPr>
        <w:t xml:space="preserve">Fit and Test Models</w:t>
      </w:r>
    </w:p>
    <w:p w:rsidR="00000000" w:rsidDel="00000000" w:rsidP="00000000" w:rsidRDefault="00000000" w:rsidRPr="00000000" w14:paraId="00000008">
      <w:pPr>
        <w:rPr/>
      </w:pPr>
      <w:r w:rsidDel="00000000" w:rsidR="00000000" w:rsidRPr="00000000">
        <w:rPr>
          <w:rtl w:val="0"/>
        </w:rPr>
        <w:t xml:space="preserve">## KNN</w:t>
      </w:r>
    </w:p>
    <w:p w:rsidR="00000000" w:rsidDel="00000000" w:rsidP="00000000" w:rsidRDefault="00000000" w:rsidRPr="00000000" w14:paraId="00000009">
      <w:pPr>
        <w:rPr>
          <w:b w:val="1"/>
        </w:rPr>
      </w:pPr>
      <w:r w:rsidDel="00000000" w:rsidR="00000000" w:rsidRPr="00000000">
        <w:rPr>
          <w:b w:val="1"/>
          <w:rtl w:val="0"/>
        </w:rPr>
        <w:t xml:space="preserve">Code: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010150" cy="504825"/>
                  <wp:effectExtent b="0" l="0" r="0" t="0"/>
                  <wp:docPr id="1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010150" cy="5048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810250" cy="33528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810250" cy="3352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057775" cy="1133475"/>
                  <wp:effectExtent b="0" l="0" r="0" t="0"/>
                  <wp:docPr id="1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57775" cy="1133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Logistic Regression</w:t>
      </w:r>
    </w:p>
    <w:p w:rsidR="00000000" w:rsidDel="00000000" w:rsidP="00000000" w:rsidRDefault="00000000" w:rsidRPr="00000000" w14:paraId="00000011">
      <w:pPr>
        <w:rPr/>
      </w:pPr>
      <w:r w:rsidDel="00000000" w:rsidR="00000000" w:rsidRPr="00000000">
        <w:rPr>
          <w:b w:val="1"/>
          <w:rtl w:val="0"/>
        </w:rPr>
        <w:t xml:space="preserve">Code: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295775" cy="43815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95775" cy="4381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590800"/>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810250" cy="2590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772150" cy="1143000"/>
                  <wp:effectExtent b="0" l="0" r="0" t="0"/>
                  <wp:docPr id="10"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772150" cy="1143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SVM</w:t>
      </w:r>
    </w:p>
    <w:p w:rsidR="00000000" w:rsidDel="00000000" w:rsidP="00000000" w:rsidRDefault="00000000" w:rsidRPr="00000000" w14:paraId="00000018">
      <w:pPr>
        <w:rPr/>
      </w:pPr>
      <w:r w:rsidDel="00000000" w:rsidR="00000000" w:rsidRPr="00000000">
        <w:rPr>
          <w:b w:val="1"/>
          <w:rtl w:val="0"/>
        </w:rPr>
        <w:t xml:space="preserve">Code: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05050" cy="390525"/>
                  <wp:effectExtent b="0" l="0" r="0" t="0"/>
                  <wp:docPr id="23"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305050" cy="3905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1892300"/>
                  <wp:effectExtent b="0" l="0" r="0" t="0"/>
                  <wp:docPr id="22"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810250" cy="189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048250" cy="1485900"/>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048250" cy="1485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Gaussian Naive Bayes</w:t>
      </w:r>
    </w:p>
    <w:p w:rsidR="00000000" w:rsidDel="00000000" w:rsidP="00000000" w:rsidRDefault="00000000" w:rsidRPr="00000000" w14:paraId="0000001E">
      <w:pPr>
        <w:rPr/>
      </w:pPr>
      <w:r w:rsidDel="00000000" w:rsidR="00000000" w:rsidRPr="00000000">
        <w:rPr>
          <w:b w:val="1"/>
          <w:rtl w:val="0"/>
        </w:rPr>
        <w:t xml:space="preserve">Code: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333875" cy="1504950"/>
                  <wp:effectExtent b="0" l="0" r="0" t="0"/>
                  <wp:docPr id="11"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4333875" cy="1504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hd w:fill="ffffff" w:val="clear"/>
        <w:spacing w:after="0" w:before="200" w:line="240" w:lineRule="auto"/>
        <w:rPr>
          <w:b w:val="1"/>
          <w:color w:val="000000"/>
          <w:sz w:val="27"/>
          <w:szCs w:val="27"/>
        </w:rPr>
      </w:pPr>
      <w:bookmarkStart w:colFirst="0" w:colLast="0" w:name="_wl7jf2oh2drf" w:id="3"/>
      <w:bookmarkEnd w:id="3"/>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after="0" w:before="200" w:line="240" w:lineRule="auto"/>
        <w:rPr>
          <w:b w:val="1"/>
          <w:color w:val="000000"/>
          <w:sz w:val="27"/>
          <w:szCs w:val="27"/>
        </w:rPr>
      </w:pPr>
      <w:bookmarkStart w:colFirst="0" w:colLast="0" w:name="_r0j38frqlan" w:id="4"/>
      <w:bookmarkEnd w:id="4"/>
      <w:r w:rsidDel="00000000" w:rsidR="00000000" w:rsidRPr="00000000">
        <w:rPr>
          <w:b w:val="1"/>
          <w:color w:val="000000"/>
          <w:sz w:val="27"/>
          <w:szCs w:val="27"/>
          <w:rtl w:val="0"/>
        </w:rPr>
        <w:t xml:space="preserve">Model Comparison/ Performance Evaluation</w:t>
      </w:r>
    </w:p>
    <w:p w:rsidR="00000000" w:rsidDel="00000000" w:rsidP="00000000" w:rsidRDefault="00000000" w:rsidRPr="00000000" w14:paraId="00000023">
      <w:pPr>
        <w:rPr>
          <w:b w:val="1"/>
        </w:rPr>
      </w:pPr>
      <w:r w:rsidDel="00000000" w:rsidR="00000000" w:rsidRPr="00000000">
        <w:rPr>
          <w:b w:val="1"/>
          <w:rtl w:val="0"/>
        </w:rPr>
        <w:t xml:space="preserve">Code: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810250" cy="165100"/>
                  <wp:effectExtent b="0" l="0" r="0" t="0"/>
                  <wp:docPr id="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810250" cy="165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Pr>
              <w:drawing>
                <wp:inline distB="114300" distT="114300" distL="114300" distR="114300">
                  <wp:extent cx="5810250" cy="2946400"/>
                  <wp:effectExtent b="0" l="0" r="0" t="0"/>
                  <wp:docPr id="1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810250" cy="2946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810250" cy="2857500"/>
                  <wp:effectExtent b="0" l="0" r="0" 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810250" cy="2857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810250" cy="2908300"/>
                  <wp:effectExtent b="0" l="0" r="0" t="0"/>
                  <wp:docPr id="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810250" cy="2908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810250" cy="2946400"/>
                  <wp:effectExtent b="0" l="0" r="0" t="0"/>
                  <wp:docPr id="18"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810250" cy="2946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Output:</w:t>
      </w:r>
    </w:p>
    <w:p w:rsidR="00000000" w:rsidDel="00000000" w:rsidP="00000000" w:rsidRDefault="00000000" w:rsidRPr="00000000" w14:paraId="0000002C">
      <w:pPr>
        <w:rPr>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585"/>
        <w:tblGridChange w:id="0">
          <w:tblGrid>
            <w:gridCol w:w="2775"/>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Pr>
              <w:drawing>
                <wp:inline distB="114300" distT="114300" distL="114300" distR="114300">
                  <wp:extent cx="4048125" cy="736600"/>
                  <wp:effectExtent b="0" l="0" r="0" t="0"/>
                  <wp:docPr id="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048125" cy="736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048125" cy="723900"/>
                  <wp:effectExtent b="0" l="0" r="0" t="0"/>
                  <wp:docPr id="1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048125" cy="723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048125" cy="749300"/>
                  <wp:effectExtent b="0" l="0" r="0" t="0"/>
                  <wp:docPr id="2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048125" cy="749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Gaussian 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048125" cy="762000"/>
                  <wp:effectExtent b="0" l="0" r="0" t="0"/>
                  <wp:docPr id="9"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4048125" cy="762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pStyle w:val="Heading3"/>
        <w:keepNext w:val="0"/>
        <w:keepLines w:val="0"/>
        <w:shd w:fill="ffffff" w:val="clear"/>
        <w:spacing w:after="0" w:before="200" w:line="240" w:lineRule="auto"/>
        <w:rPr>
          <w:b w:val="1"/>
          <w:color w:val="000000"/>
          <w:sz w:val="27"/>
          <w:szCs w:val="27"/>
        </w:rPr>
      </w:pPr>
      <w:bookmarkStart w:colFirst="0" w:colLast="0" w:name="_7o1vsvnvxt2w" w:id="5"/>
      <w:bookmarkEnd w:id="5"/>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after="0" w:before="200" w:line="240" w:lineRule="auto"/>
        <w:rPr>
          <w:b w:val="1"/>
          <w:color w:val="000000"/>
          <w:sz w:val="27"/>
          <w:szCs w:val="27"/>
        </w:rPr>
      </w:pPr>
      <w:bookmarkStart w:colFirst="0" w:colLast="0" w:name="_uefg72eelfv2" w:id="6"/>
      <w:bookmarkEnd w:id="6"/>
      <w:r w:rsidDel="00000000" w:rsidR="00000000" w:rsidRPr="00000000">
        <w:rPr>
          <w:b w:val="1"/>
          <w:color w:val="000000"/>
          <w:sz w:val="27"/>
          <w:szCs w:val="27"/>
          <w:rtl w:val="0"/>
        </w:rPr>
        <w:t xml:space="preserve">Conclusion</w:t>
      </w:r>
    </w:p>
    <w:p w:rsidR="00000000" w:rsidDel="00000000" w:rsidP="00000000" w:rsidRDefault="00000000" w:rsidRPr="00000000" w14:paraId="00000038">
      <w:pPr>
        <w:shd w:fill="ffffff" w:val="clear"/>
        <w:spacing w:before="220" w:lineRule="auto"/>
        <w:rPr>
          <w:sz w:val="21"/>
          <w:szCs w:val="21"/>
        </w:rPr>
      </w:pPr>
      <w:r w:rsidDel="00000000" w:rsidR="00000000" w:rsidRPr="00000000">
        <w:rPr>
          <w:sz w:val="21"/>
          <w:szCs w:val="21"/>
          <w:rtl w:val="0"/>
        </w:rPr>
        <w:t xml:space="preserve">Present your findings or summary from your work</w:t>
      </w:r>
    </w:p>
    <w:p w:rsidR="00000000" w:rsidDel="00000000" w:rsidP="00000000" w:rsidRDefault="00000000" w:rsidRPr="00000000" w14:paraId="00000039">
      <w:pPr>
        <w:shd w:fill="ffffff" w:val="clear"/>
        <w:spacing w:before="220" w:lineRule="auto"/>
        <w:rPr>
          <w:sz w:val="21"/>
          <w:szCs w:val="21"/>
        </w:rPr>
      </w:pPr>
      <w:r w:rsidDel="00000000" w:rsidR="00000000" w:rsidRPr="00000000">
        <w:rPr>
          <w:sz w:val="21"/>
          <w:szCs w:val="21"/>
          <w:rtl w:val="0"/>
        </w:rPr>
        <w:t xml:space="preserve">#provide visualisations</w:t>
      </w:r>
    </w:p>
    <w:p w:rsidR="00000000" w:rsidDel="00000000" w:rsidP="00000000" w:rsidRDefault="00000000" w:rsidRPr="00000000" w14:paraId="0000003A">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Code:</w:t>
            </w:r>
          </w:p>
          <w:p w:rsidR="00000000" w:rsidDel="00000000" w:rsidP="00000000" w:rsidRDefault="00000000" w:rsidRPr="00000000" w14:paraId="0000003C">
            <w:pPr>
              <w:widowControl w:val="0"/>
              <w:spacing w:line="240" w:lineRule="auto"/>
              <w:rPr>
                <w:b w:val="1"/>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drawing>
                <wp:inline distB="114300" distT="114300" distL="114300" distR="114300">
                  <wp:extent cx="5810250" cy="5181600"/>
                  <wp:effectExtent b="0" l="0" r="0" t="0"/>
                  <wp:docPr id="8"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810250" cy="5181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Output:</w:t>
            </w:r>
            <w:r w:rsidDel="00000000" w:rsidR="00000000" w:rsidRPr="00000000">
              <w:rPr/>
              <w:drawing>
                <wp:inline distB="114300" distT="114300" distL="114300" distR="114300">
                  <wp:extent cx="5810250" cy="3848100"/>
                  <wp:effectExtent b="0" l="0" r="0" t="0"/>
                  <wp:docPr id="3"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810250" cy="3848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Discussion: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KNN has the lowest MSE and RMSE among all models, indicating better prediction accuracy and smaller prediction errors. However, its R2 score is slightly negative, suggesting a poor fit to the data. The negative SNR indicates the noise is much higher than the signal.</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Logistic Regression shows slightly higher MSE and RMSE compared to KNN, with a negative R2 score and negative SNR. It seems to have a similar performance trend to KNN but with slightly worse results.</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SVM has the highest MSE, RMSE, and negative R2 score, indicating relatively poor performance. The undefined SNR suggests that the model's predictions and actual values do not match.</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Gaussian Naive Bayes has similar MSE and RMSE to Logistic Regression, but its R2 score is better. The positive SNR suggests that the signal is more pronounced compared to the noise.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this evaluation, it appears that </w:t>
            </w:r>
            <w:r w:rsidDel="00000000" w:rsidR="00000000" w:rsidRPr="00000000">
              <w:rPr>
                <w:b w:val="1"/>
                <w:rtl w:val="0"/>
              </w:rPr>
              <w:t xml:space="preserve">Gaussian Naive Bayes has the relatively best performance</w:t>
            </w:r>
            <w:r w:rsidDel="00000000" w:rsidR="00000000" w:rsidRPr="00000000">
              <w:rPr>
                <w:rtl w:val="0"/>
              </w:rPr>
              <w:t xml:space="preserve"> among the models considered, with the lowest negative R2 score and a positive SNR. However, it's essential to interpret these results with caution and consider the specific context and requirements of your problem before making a final decision about model selection.</w:t>
            </w:r>
          </w:p>
        </w:tc>
      </w:tr>
    </w:tbl>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6.png"/><Relationship Id="rId21" Type="http://schemas.openxmlformats.org/officeDocument/2006/relationships/image" Target="media/image9.png"/><Relationship Id="rId24" Type="http://schemas.openxmlformats.org/officeDocument/2006/relationships/image" Target="media/image1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4.png"/><Relationship Id="rId25" Type="http://schemas.openxmlformats.org/officeDocument/2006/relationships/image" Target="media/image10.png"/><Relationship Id="rId28" Type="http://schemas.openxmlformats.org/officeDocument/2006/relationships/image" Target="media/image17.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2.png"/><Relationship Id="rId8" Type="http://schemas.openxmlformats.org/officeDocument/2006/relationships/image" Target="media/image12.png"/><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19.png"/><Relationship Id="rId12" Type="http://schemas.openxmlformats.org/officeDocument/2006/relationships/image" Target="media/image11.png"/><Relationship Id="rId15" Type="http://schemas.openxmlformats.org/officeDocument/2006/relationships/image" Target="media/image23.png"/><Relationship Id="rId14"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2.png"/><Relationship Id="rId19" Type="http://schemas.openxmlformats.org/officeDocument/2006/relationships/image" Target="media/image3.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