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7A5CC" w14:textId="138E8A9F" w:rsidR="000C35E9" w:rsidRDefault="0098666F" w:rsidP="000C35E9">
      <w:pPr>
        <w:pStyle w:val="Heading2"/>
        <w:spacing w:before="0" w:after="0"/>
        <w:jc w:val="center"/>
        <w:rPr>
          <w:rFonts w:ascii="Comic Sans MS" w:hAnsi="Comic Sans MS"/>
          <w:sz w:val="36"/>
          <w:u w:val="none"/>
        </w:rPr>
      </w:pPr>
      <w:proofErr w:type="spellStart"/>
      <w:r>
        <w:rPr>
          <w:rFonts w:ascii="Comic Sans MS" w:hAnsi="Comic Sans MS"/>
          <w:sz w:val="36"/>
          <w:u w:val="none"/>
        </w:rPr>
        <w:t>Wickwar</w:t>
      </w:r>
      <w:proofErr w:type="spellEnd"/>
      <w:r>
        <w:rPr>
          <w:rFonts w:ascii="Comic Sans MS" w:hAnsi="Comic Sans MS"/>
          <w:sz w:val="36"/>
          <w:u w:val="none"/>
        </w:rPr>
        <w:t xml:space="preserve"> </w:t>
      </w:r>
      <w:r w:rsidR="000C35E9">
        <w:rPr>
          <w:rFonts w:ascii="Comic Sans MS" w:hAnsi="Comic Sans MS"/>
          <w:sz w:val="36"/>
          <w:u w:val="none"/>
        </w:rPr>
        <w:t>Out of School Club</w:t>
      </w:r>
    </w:p>
    <w:p w14:paraId="2C305C5A" w14:textId="77777777" w:rsidR="000C35E9" w:rsidRDefault="000C35E9" w:rsidP="000C35E9">
      <w:pPr>
        <w:pStyle w:val="Heading2"/>
        <w:jc w:val="center"/>
        <w:rPr>
          <w:sz w:val="32"/>
          <w:u w:val="none"/>
        </w:rPr>
      </w:pPr>
      <w:r>
        <w:rPr>
          <w:sz w:val="32"/>
          <w:u w:val="none"/>
        </w:rPr>
        <w:t>Emergency Evacuation/Closure Procedure</w:t>
      </w:r>
    </w:p>
    <w:p w14:paraId="5653A8FC" w14:textId="77777777" w:rsidR="000C35E9" w:rsidRDefault="000C35E9" w:rsidP="000C35E9">
      <w:pPr>
        <w:rPr>
          <w:rFonts w:ascii="Trebuchet MS" w:hAnsi="Trebuchet MS"/>
          <w:sz w:val="16"/>
        </w:rPr>
      </w:pPr>
    </w:p>
    <w:p w14:paraId="62869F8A" w14:textId="1D76E2FE" w:rsidR="000C35E9" w:rsidRDefault="0098666F" w:rsidP="000C35E9">
      <w:pPr>
        <w:spacing w:after="120"/>
        <w:rPr>
          <w:rFonts w:ascii="Trebuchet MS" w:hAnsi="Trebuchet MS"/>
          <w:sz w:val="22"/>
          <w:szCs w:val="22"/>
        </w:rPr>
      </w:pPr>
      <w:proofErr w:type="spellStart"/>
      <w:r w:rsidRPr="0098666F">
        <w:rPr>
          <w:rFonts w:ascii="Trebuchet MS" w:hAnsi="Trebuchet MS"/>
          <w:sz w:val="22"/>
          <w:szCs w:val="22"/>
        </w:rPr>
        <w:t>Wickwar</w:t>
      </w:r>
      <w:proofErr w:type="spellEnd"/>
      <w:r w:rsidRPr="0098666F">
        <w:rPr>
          <w:rFonts w:ascii="Trebuchet MS" w:hAnsi="Trebuchet MS"/>
          <w:sz w:val="22"/>
          <w:szCs w:val="22"/>
        </w:rPr>
        <w:t xml:space="preserve"> </w:t>
      </w:r>
      <w:r w:rsidR="000C35E9" w:rsidRPr="0098666F">
        <w:rPr>
          <w:rFonts w:ascii="Trebuchet MS" w:hAnsi="Trebuchet MS"/>
          <w:sz w:val="22"/>
          <w:szCs w:val="22"/>
        </w:rPr>
        <w:t xml:space="preserve">Out of School Club </w:t>
      </w:r>
      <w:r w:rsidR="000C35E9">
        <w:rPr>
          <w:rFonts w:ascii="Trebuchet MS" w:hAnsi="Trebuchet MS"/>
          <w:sz w:val="22"/>
          <w:szCs w:val="22"/>
        </w:rPr>
        <w:t xml:space="preserve">will make every effort to keep the Club open, but in exceptional circumstances, we may need to close at short notice. </w:t>
      </w:r>
    </w:p>
    <w:p w14:paraId="61A362B9" w14:textId="77777777" w:rsidR="000C35E9" w:rsidRDefault="000C35E9" w:rsidP="000C35E9">
      <w:pPr>
        <w:spacing w:after="120"/>
        <w:rPr>
          <w:rFonts w:ascii="Trebuchet MS" w:hAnsi="Trebuchet MS"/>
          <w:sz w:val="22"/>
          <w:szCs w:val="22"/>
        </w:rPr>
      </w:pPr>
      <w:r>
        <w:rPr>
          <w:rFonts w:ascii="Trebuchet MS" w:hAnsi="Trebuchet MS"/>
          <w:sz w:val="22"/>
          <w:szCs w:val="22"/>
        </w:rPr>
        <w:t>Possible reasons for emergency closure include:</w:t>
      </w:r>
    </w:p>
    <w:p w14:paraId="540F3B22" w14:textId="77777777" w:rsidR="000C35E9" w:rsidRDefault="000C35E9" w:rsidP="000C35E9">
      <w:pPr>
        <w:numPr>
          <w:ilvl w:val="0"/>
          <w:numId w:val="1"/>
        </w:numPr>
        <w:spacing w:before="40"/>
        <w:ind w:left="357" w:hanging="357"/>
        <w:rPr>
          <w:rFonts w:ascii="Trebuchet MS" w:hAnsi="Trebuchet MS"/>
          <w:sz w:val="22"/>
          <w:szCs w:val="22"/>
        </w:rPr>
      </w:pPr>
      <w:r>
        <w:rPr>
          <w:rFonts w:ascii="Trebuchet MS" w:hAnsi="Trebuchet MS"/>
          <w:sz w:val="22"/>
          <w:szCs w:val="22"/>
        </w:rPr>
        <w:t xml:space="preserve">Serious weather conditions </w:t>
      </w:r>
    </w:p>
    <w:p w14:paraId="675C5EB7" w14:textId="77777777" w:rsidR="000C35E9" w:rsidRDefault="000C35E9" w:rsidP="000C35E9">
      <w:pPr>
        <w:numPr>
          <w:ilvl w:val="0"/>
          <w:numId w:val="1"/>
        </w:numPr>
        <w:spacing w:before="40"/>
        <w:ind w:left="357" w:hanging="357"/>
        <w:rPr>
          <w:rFonts w:ascii="Trebuchet MS" w:hAnsi="Trebuchet MS"/>
          <w:sz w:val="22"/>
          <w:szCs w:val="22"/>
        </w:rPr>
      </w:pPr>
      <w:r>
        <w:rPr>
          <w:rFonts w:ascii="Trebuchet MS" w:hAnsi="Trebuchet MS"/>
          <w:sz w:val="22"/>
          <w:szCs w:val="22"/>
        </w:rPr>
        <w:t>Heating system failure</w:t>
      </w:r>
    </w:p>
    <w:p w14:paraId="5DAA8ABD" w14:textId="77777777" w:rsidR="000C35E9" w:rsidRDefault="000C35E9" w:rsidP="000C35E9">
      <w:pPr>
        <w:numPr>
          <w:ilvl w:val="0"/>
          <w:numId w:val="1"/>
        </w:numPr>
        <w:spacing w:before="40"/>
        <w:ind w:left="357" w:hanging="357"/>
        <w:rPr>
          <w:rFonts w:ascii="Trebuchet MS" w:hAnsi="Trebuchet MS"/>
          <w:sz w:val="22"/>
          <w:szCs w:val="22"/>
        </w:rPr>
      </w:pPr>
      <w:r>
        <w:rPr>
          <w:rFonts w:ascii="Trebuchet MS" w:hAnsi="Trebuchet MS"/>
          <w:sz w:val="22"/>
          <w:szCs w:val="22"/>
        </w:rPr>
        <w:t>Burst water pipes</w:t>
      </w:r>
    </w:p>
    <w:p w14:paraId="729962F4" w14:textId="77777777" w:rsidR="000C35E9" w:rsidRDefault="000C35E9" w:rsidP="000C35E9">
      <w:pPr>
        <w:numPr>
          <w:ilvl w:val="0"/>
          <w:numId w:val="1"/>
        </w:numPr>
        <w:spacing w:before="40"/>
        <w:ind w:left="357" w:hanging="357"/>
        <w:rPr>
          <w:rFonts w:ascii="Trebuchet MS" w:hAnsi="Trebuchet MS"/>
          <w:sz w:val="22"/>
          <w:szCs w:val="22"/>
        </w:rPr>
      </w:pPr>
      <w:r>
        <w:rPr>
          <w:rFonts w:ascii="Trebuchet MS" w:hAnsi="Trebuchet MS"/>
          <w:sz w:val="22"/>
          <w:szCs w:val="22"/>
        </w:rPr>
        <w:t>Fire or bomb scare/explosion</w:t>
      </w:r>
    </w:p>
    <w:p w14:paraId="017612DF" w14:textId="77777777" w:rsidR="000C35E9" w:rsidRDefault="000C35E9" w:rsidP="000C35E9">
      <w:pPr>
        <w:numPr>
          <w:ilvl w:val="0"/>
          <w:numId w:val="1"/>
        </w:numPr>
        <w:spacing w:before="40"/>
        <w:ind w:left="357" w:hanging="357"/>
        <w:rPr>
          <w:rFonts w:ascii="Trebuchet MS" w:hAnsi="Trebuchet MS"/>
          <w:sz w:val="22"/>
          <w:szCs w:val="22"/>
        </w:rPr>
      </w:pPr>
      <w:r>
        <w:rPr>
          <w:rFonts w:ascii="Trebuchet MS" w:hAnsi="Trebuchet MS"/>
          <w:sz w:val="22"/>
          <w:szCs w:val="22"/>
        </w:rPr>
        <w:t>Death of a member of staff or child</w:t>
      </w:r>
    </w:p>
    <w:p w14:paraId="29BE9B9A" w14:textId="77777777" w:rsidR="000C35E9" w:rsidRDefault="000C35E9" w:rsidP="000C35E9">
      <w:pPr>
        <w:numPr>
          <w:ilvl w:val="0"/>
          <w:numId w:val="1"/>
        </w:numPr>
        <w:spacing w:before="40"/>
        <w:ind w:left="357" w:hanging="357"/>
        <w:rPr>
          <w:rFonts w:ascii="Trebuchet MS" w:hAnsi="Trebuchet MS"/>
          <w:sz w:val="22"/>
          <w:szCs w:val="22"/>
        </w:rPr>
      </w:pPr>
      <w:r>
        <w:rPr>
          <w:rFonts w:ascii="Trebuchet MS" w:hAnsi="Trebuchet MS"/>
          <w:sz w:val="22"/>
          <w:szCs w:val="22"/>
        </w:rPr>
        <w:t xml:space="preserve">Assault on a staff member or child </w:t>
      </w:r>
    </w:p>
    <w:p w14:paraId="10642B55" w14:textId="77777777" w:rsidR="000C35E9" w:rsidRDefault="000C35E9" w:rsidP="000C35E9">
      <w:pPr>
        <w:numPr>
          <w:ilvl w:val="0"/>
          <w:numId w:val="1"/>
        </w:numPr>
        <w:spacing w:before="40"/>
        <w:ind w:left="357" w:hanging="357"/>
        <w:rPr>
          <w:rFonts w:ascii="Trebuchet MS" w:hAnsi="Trebuchet MS"/>
          <w:sz w:val="22"/>
          <w:szCs w:val="22"/>
        </w:rPr>
      </w:pPr>
      <w:r>
        <w:rPr>
          <w:rFonts w:ascii="Trebuchet MS" w:hAnsi="Trebuchet MS"/>
          <w:sz w:val="22"/>
          <w:szCs w:val="22"/>
        </w:rPr>
        <w:t>Serious accident or illness</w:t>
      </w:r>
    </w:p>
    <w:p w14:paraId="6DDF0653" w14:textId="77777777" w:rsidR="000C35E9" w:rsidRDefault="000C35E9" w:rsidP="000C35E9">
      <w:pPr>
        <w:rPr>
          <w:rFonts w:ascii="Trebuchet MS" w:hAnsi="Trebuchet MS"/>
          <w:sz w:val="22"/>
          <w:szCs w:val="22"/>
        </w:rPr>
      </w:pPr>
    </w:p>
    <w:p w14:paraId="20028751" w14:textId="77777777" w:rsidR="000C35E9" w:rsidRDefault="000C35E9" w:rsidP="000C35E9">
      <w:pPr>
        <w:spacing w:after="120"/>
        <w:rPr>
          <w:rFonts w:ascii="Trebuchet MS" w:hAnsi="Trebuchet MS"/>
          <w:sz w:val="22"/>
          <w:szCs w:val="22"/>
        </w:rPr>
      </w:pPr>
      <w:r>
        <w:rPr>
          <w:rFonts w:ascii="Trebuchet MS" w:hAnsi="Trebuchet MS"/>
          <w:sz w:val="22"/>
          <w:szCs w:val="22"/>
        </w:rPr>
        <w:t>In the event of an emergency, our primary concern will be to ensure that both children and staff are kept safe. If it is necessary to evacuate the Club, the following steps will be taken:</w:t>
      </w:r>
    </w:p>
    <w:p w14:paraId="1C0DF28A" w14:textId="77777777" w:rsidR="000C35E9" w:rsidRDefault="000C35E9" w:rsidP="000C35E9">
      <w:pPr>
        <w:numPr>
          <w:ilvl w:val="0"/>
          <w:numId w:val="2"/>
        </w:numPr>
        <w:spacing w:after="40"/>
        <w:ind w:left="357" w:hanging="357"/>
        <w:rPr>
          <w:rFonts w:ascii="Trebuchet MS" w:hAnsi="Trebuchet MS"/>
          <w:sz w:val="22"/>
          <w:szCs w:val="22"/>
        </w:rPr>
      </w:pPr>
      <w:r>
        <w:rPr>
          <w:rFonts w:ascii="Trebuchet MS" w:hAnsi="Trebuchet MS"/>
          <w:sz w:val="22"/>
          <w:szCs w:val="22"/>
        </w:rPr>
        <w:t xml:space="preserve">If appropriate the manager or session supervisor will contact the emergency services. </w:t>
      </w:r>
    </w:p>
    <w:p w14:paraId="5E1E4FE1" w14:textId="77777777" w:rsidR="000C35E9" w:rsidRDefault="000C35E9" w:rsidP="000C35E9">
      <w:pPr>
        <w:numPr>
          <w:ilvl w:val="0"/>
          <w:numId w:val="2"/>
        </w:numPr>
        <w:spacing w:after="40"/>
        <w:ind w:left="357" w:hanging="357"/>
        <w:rPr>
          <w:rFonts w:ascii="Trebuchet MS" w:hAnsi="Trebuchet MS"/>
          <w:sz w:val="22"/>
          <w:szCs w:val="22"/>
        </w:rPr>
      </w:pPr>
      <w:r>
        <w:rPr>
          <w:rFonts w:ascii="Trebuchet MS" w:hAnsi="Trebuchet MS"/>
          <w:sz w:val="22"/>
          <w:szCs w:val="22"/>
        </w:rPr>
        <w:t>All children will be escorted from the building to the assembly point using the nearest safe exit.</w:t>
      </w:r>
    </w:p>
    <w:p w14:paraId="4BEB49F9" w14:textId="77777777" w:rsidR="000C35E9" w:rsidRDefault="000C35E9" w:rsidP="000C35E9">
      <w:pPr>
        <w:numPr>
          <w:ilvl w:val="0"/>
          <w:numId w:val="2"/>
        </w:numPr>
        <w:spacing w:after="40"/>
        <w:ind w:left="357" w:hanging="357"/>
        <w:rPr>
          <w:rFonts w:ascii="Trebuchet MS" w:hAnsi="Trebuchet MS"/>
          <w:sz w:val="22"/>
          <w:szCs w:val="22"/>
        </w:rPr>
      </w:pPr>
      <w:r>
        <w:rPr>
          <w:rFonts w:ascii="Trebuchet MS" w:hAnsi="Trebuchet MS"/>
          <w:sz w:val="22"/>
          <w:szCs w:val="22"/>
        </w:rPr>
        <w:t>No attempt will be made to collect personal belongings, or to re-enter the building after evacuation.</w:t>
      </w:r>
    </w:p>
    <w:p w14:paraId="1C81AA21" w14:textId="77777777" w:rsidR="000C35E9" w:rsidRDefault="000C35E9" w:rsidP="000C35E9">
      <w:pPr>
        <w:numPr>
          <w:ilvl w:val="0"/>
          <w:numId w:val="2"/>
        </w:numPr>
        <w:spacing w:after="40"/>
        <w:ind w:left="357" w:hanging="357"/>
        <w:rPr>
          <w:rFonts w:ascii="Trebuchet MS" w:hAnsi="Trebuchet MS"/>
          <w:sz w:val="22"/>
          <w:szCs w:val="22"/>
        </w:rPr>
      </w:pPr>
      <w:r>
        <w:rPr>
          <w:rFonts w:ascii="Trebuchet MS" w:hAnsi="Trebuchet MS"/>
          <w:sz w:val="22"/>
          <w:szCs w:val="22"/>
        </w:rPr>
        <w:t>A nominated member of staff will check the premises and will collect the register (including emergency contact details) providing that this does not put anyone at risk.</w:t>
      </w:r>
    </w:p>
    <w:p w14:paraId="35687135" w14:textId="77777777" w:rsidR="000C35E9" w:rsidRDefault="000C35E9" w:rsidP="000C35E9">
      <w:pPr>
        <w:numPr>
          <w:ilvl w:val="0"/>
          <w:numId w:val="2"/>
        </w:numPr>
        <w:spacing w:after="40"/>
        <w:ind w:left="357" w:hanging="357"/>
        <w:rPr>
          <w:rFonts w:ascii="Trebuchet MS" w:hAnsi="Trebuchet MS"/>
          <w:sz w:val="22"/>
          <w:szCs w:val="22"/>
        </w:rPr>
      </w:pPr>
      <w:r>
        <w:rPr>
          <w:rFonts w:ascii="Trebuchet MS" w:hAnsi="Trebuchet MS"/>
          <w:sz w:val="22"/>
          <w:szCs w:val="22"/>
        </w:rPr>
        <w:t xml:space="preserve">Before leaving the building the nominated person will close all accessible doors and windows, if it is safe to do so. </w:t>
      </w:r>
    </w:p>
    <w:p w14:paraId="02CBC118" w14:textId="77777777" w:rsidR="000C35E9" w:rsidRDefault="000C35E9" w:rsidP="000C35E9">
      <w:pPr>
        <w:numPr>
          <w:ilvl w:val="0"/>
          <w:numId w:val="2"/>
        </w:numPr>
        <w:spacing w:after="40"/>
        <w:ind w:left="357" w:hanging="357"/>
        <w:rPr>
          <w:rFonts w:ascii="Trebuchet MS" w:hAnsi="Trebuchet MS"/>
          <w:sz w:val="22"/>
          <w:szCs w:val="22"/>
        </w:rPr>
      </w:pPr>
      <w:r>
        <w:rPr>
          <w:rFonts w:ascii="Trebuchet MS" w:hAnsi="Trebuchet MS"/>
          <w:sz w:val="22"/>
          <w:szCs w:val="22"/>
        </w:rPr>
        <w:t xml:space="preserve">The register will be taken and all children and staff accounted for. </w:t>
      </w:r>
    </w:p>
    <w:p w14:paraId="5DBB6A18" w14:textId="77777777" w:rsidR="000C35E9" w:rsidRDefault="000C35E9" w:rsidP="000C35E9">
      <w:pPr>
        <w:numPr>
          <w:ilvl w:val="0"/>
          <w:numId w:val="2"/>
        </w:numPr>
        <w:spacing w:after="40"/>
        <w:ind w:left="357" w:hanging="357"/>
        <w:rPr>
          <w:rFonts w:ascii="Trebuchet MS" w:hAnsi="Trebuchet MS"/>
          <w:sz w:val="22"/>
          <w:szCs w:val="22"/>
        </w:rPr>
      </w:pPr>
      <w:r>
        <w:rPr>
          <w:rFonts w:ascii="Trebuchet MS" w:hAnsi="Trebuchet MS"/>
          <w:sz w:val="22"/>
          <w:szCs w:val="22"/>
        </w:rPr>
        <w:t xml:space="preserve">If any person is missing from the register, the emergency services will be informed immediately. </w:t>
      </w:r>
    </w:p>
    <w:p w14:paraId="79E1F348" w14:textId="77777777" w:rsidR="000C35E9" w:rsidRDefault="000C35E9" w:rsidP="000C35E9">
      <w:pPr>
        <w:numPr>
          <w:ilvl w:val="0"/>
          <w:numId w:val="2"/>
        </w:numPr>
        <w:spacing w:after="40"/>
        <w:ind w:left="357" w:hanging="357"/>
        <w:rPr>
          <w:rFonts w:ascii="Trebuchet MS" w:hAnsi="Trebuchet MS"/>
          <w:sz w:val="22"/>
          <w:szCs w:val="22"/>
        </w:rPr>
      </w:pPr>
      <w:r>
        <w:rPr>
          <w:rFonts w:ascii="Trebuchet MS" w:hAnsi="Trebuchet MS"/>
          <w:sz w:val="22"/>
          <w:szCs w:val="22"/>
        </w:rPr>
        <w:t>The manager will contact parents to collect their children. If the register is not available, the manager will use the emergency contacts list (which is kept off site).</w:t>
      </w:r>
    </w:p>
    <w:p w14:paraId="6C3F1CD2" w14:textId="77777777" w:rsidR="000C35E9" w:rsidRDefault="000C35E9" w:rsidP="000C35E9">
      <w:pPr>
        <w:numPr>
          <w:ilvl w:val="0"/>
          <w:numId w:val="2"/>
        </w:numPr>
        <w:spacing w:after="40"/>
        <w:ind w:left="357" w:hanging="357"/>
        <w:rPr>
          <w:rFonts w:ascii="Trebuchet MS" w:hAnsi="Trebuchet MS"/>
          <w:sz w:val="22"/>
          <w:szCs w:val="22"/>
        </w:rPr>
      </w:pPr>
      <w:r>
        <w:rPr>
          <w:rFonts w:ascii="Trebuchet MS" w:hAnsi="Trebuchet MS"/>
          <w:sz w:val="22"/>
          <w:szCs w:val="22"/>
        </w:rPr>
        <w:t xml:space="preserve">All children will be supervised until they are safely collected. </w:t>
      </w:r>
    </w:p>
    <w:p w14:paraId="4C41944E" w14:textId="77777777" w:rsidR="000C35E9" w:rsidRDefault="000C35E9" w:rsidP="000C35E9">
      <w:pPr>
        <w:numPr>
          <w:ilvl w:val="0"/>
          <w:numId w:val="2"/>
        </w:numPr>
        <w:spacing w:after="40"/>
        <w:ind w:left="357" w:hanging="357"/>
        <w:rPr>
          <w:rFonts w:ascii="Trebuchet MS" w:hAnsi="Trebuchet MS"/>
          <w:sz w:val="22"/>
          <w:szCs w:val="22"/>
        </w:rPr>
      </w:pPr>
      <w:r>
        <w:rPr>
          <w:rFonts w:ascii="Trebuchet MS" w:hAnsi="Trebuchet MS"/>
          <w:sz w:val="22"/>
          <w:szCs w:val="22"/>
        </w:rPr>
        <w:t xml:space="preserve">If after every attempt, a child’s parent or carers cannot be contacted, the Club will follow its </w:t>
      </w:r>
      <w:r>
        <w:rPr>
          <w:rFonts w:ascii="Trebuchet MS" w:hAnsi="Trebuchet MS"/>
          <w:b/>
          <w:sz w:val="22"/>
          <w:szCs w:val="22"/>
        </w:rPr>
        <w:t>Uncollected Child</w:t>
      </w:r>
      <w:r>
        <w:rPr>
          <w:rFonts w:ascii="Trebuchet MS" w:hAnsi="Trebuchet MS"/>
          <w:sz w:val="22"/>
          <w:szCs w:val="22"/>
        </w:rPr>
        <w:t xml:space="preserve"> procedure.</w:t>
      </w:r>
    </w:p>
    <w:p w14:paraId="0AE36375" w14:textId="77777777" w:rsidR="000C35E9" w:rsidRDefault="000C35E9" w:rsidP="000C35E9">
      <w:pPr>
        <w:rPr>
          <w:rFonts w:ascii="Trebuchet MS" w:hAnsi="Trebuchet MS"/>
          <w:sz w:val="22"/>
          <w:szCs w:val="22"/>
        </w:rPr>
      </w:pPr>
    </w:p>
    <w:p w14:paraId="506B414A" w14:textId="77777777" w:rsidR="000C35E9" w:rsidRDefault="000C35E9" w:rsidP="000C35E9">
      <w:pPr>
        <w:rPr>
          <w:rFonts w:ascii="Trebuchet MS" w:hAnsi="Trebuchet MS"/>
          <w:sz w:val="22"/>
          <w:szCs w:val="22"/>
        </w:rPr>
      </w:pPr>
      <w:r>
        <w:rPr>
          <w:rFonts w:ascii="Trebuchet MS" w:hAnsi="Trebuchet MS"/>
          <w:sz w:val="22"/>
          <w:szCs w:val="22"/>
        </w:rPr>
        <w:t xml:space="preserve">If the Club has to close, even temporarily, or operate from alternative premises, as a result of the emergency, we will notify Ofsted.  </w:t>
      </w:r>
    </w:p>
    <w:p w14:paraId="3DB4A028" w14:textId="77777777" w:rsidR="000C35E9" w:rsidRDefault="000C35E9" w:rsidP="000C35E9">
      <w:pPr>
        <w:rPr>
          <w:rFonts w:ascii="Trebuchet MS" w:hAnsi="Trebuchet MS"/>
          <w:sz w:val="22"/>
          <w:szCs w:val="22"/>
        </w:rPr>
      </w:pPr>
    </w:p>
    <w:p w14:paraId="5570E410" w14:textId="77777777" w:rsidR="000C35E9" w:rsidRDefault="000C35E9" w:rsidP="000C35E9">
      <w:pPr>
        <w:rPr>
          <w:rFonts w:ascii="Trebuchet MS" w:hAnsi="Trebuchet MS"/>
          <w:sz w:val="22"/>
          <w:szCs w:val="22"/>
        </w:rPr>
      </w:pPr>
      <w:bookmarkStart w:id="0" w:name="_Toc210025999"/>
      <w:r>
        <w:rPr>
          <w:rFonts w:ascii="Trebuchet MS" w:hAnsi="Trebuchet MS"/>
          <w:sz w:val="22"/>
          <w:szCs w:val="22"/>
        </w:rPr>
        <w:t>Ofsted’s address</w:t>
      </w:r>
      <w:bookmarkEnd w:id="0"/>
      <w:r>
        <w:rPr>
          <w:rFonts w:ascii="Trebuchet MS" w:hAnsi="Trebuchet MS"/>
          <w:sz w:val="22"/>
          <w:szCs w:val="22"/>
        </w:rPr>
        <w:t xml:space="preserve"> is: Ofsted, Piccadilly Gate, Store Street, Manchester M1 2WD</w:t>
      </w:r>
    </w:p>
    <w:p w14:paraId="66EA293B" w14:textId="77777777" w:rsidR="000C35E9" w:rsidRDefault="000C35E9" w:rsidP="000C35E9">
      <w:pPr>
        <w:rPr>
          <w:rFonts w:ascii="Trebuchet MS" w:hAnsi="Trebuchet MS"/>
          <w:sz w:val="22"/>
          <w:szCs w:val="22"/>
        </w:rPr>
      </w:pPr>
      <w:r>
        <w:rPr>
          <w:rFonts w:ascii="Trebuchet MS" w:hAnsi="Trebuchet MS"/>
          <w:sz w:val="22"/>
          <w:szCs w:val="22"/>
        </w:rPr>
        <w:t xml:space="preserve">Telephone: 0300 123 1231 </w:t>
      </w:r>
    </w:p>
    <w:p w14:paraId="6FF06681" w14:textId="77777777" w:rsidR="000C35E9" w:rsidRDefault="000C35E9" w:rsidP="000C35E9">
      <w:pPr>
        <w:rPr>
          <w:rFonts w:ascii="Trebuchet MS" w:hAnsi="Trebuchet MS"/>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87"/>
        <w:gridCol w:w="3955"/>
      </w:tblGrid>
      <w:tr w:rsidR="000C35E9" w14:paraId="29C4AFE9" w14:textId="77777777" w:rsidTr="000C35E9">
        <w:trPr>
          <w:trHeight w:val="466"/>
        </w:trPr>
        <w:tc>
          <w:tcPr>
            <w:tcW w:w="297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tcPr>
          <w:p w14:paraId="74995041" w14:textId="7245BF7C" w:rsidR="000C35E9" w:rsidRDefault="000C35E9">
            <w:pPr>
              <w:rPr>
                <w:rFonts w:ascii="Trebuchet MS" w:hAnsi="Trebuchet MS" w:cs="Arial"/>
                <w:color w:val="0000FF"/>
                <w:sz w:val="22"/>
                <w:szCs w:val="22"/>
              </w:rPr>
            </w:pPr>
            <w:r>
              <w:rPr>
                <w:rFonts w:ascii="Trebuchet MS" w:hAnsi="Trebuchet MS" w:cs="Arial"/>
                <w:sz w:val="22"/>
                <w:szCs w:val="22"/>
              </w:rPr>
              <w:t>This policy was adopted by:</w:t>
            </w:r>
            <w:r w:rsidR="0098666F">
              <w:rPr>
                <w:rFonts w:ascii="Trebuchet MS" w:hAnsi="Trebuchet MS" w:cs="Arial"/>
                <w:sz w:val="22"/>
                <w:szCs w:val="22"/>
              </w:rPr>
              <w:t xml:space="preserve"> </w:t>
            </w:r>
            <w:proofErr w:type="spellStart"/>
            <w:r w:rsidR="0098666F">
              <w:rPr>
                <w:rFonts w:ascii="Trebuchet MS" w:hAnsi="Trebuchet MS" w:cs="Arial"/>
                <w:sz w:val="22"/>
                <w:szCs w:val="22"/>
              </w:rPr>
              <w:t>Wickwar</w:t>
            </w:r>
            <w:proofErr w:type="spellEnd"/>
            <w:r w:rsidR="0098666F">
              <w:rPr>
                <w:rFonts w:ascii="Trebuchet MS" w:hAnsi="Trebuchet MS" w:cs="Arial"/>
                <w:sz w:val="22"/>
                <w:szCs w:val="22"/>
              </w:rPr>
              <w:t xml:space="preserve"> Out of School Club</w:t>
            </w:r>
          </w:p>
          <w:p w14:paraId="38A8D54F" w14:textId="77777777" w:rsidR="000C35E9" w:rsidRDefault="000C35E9">
            <w:pPr>
              <w:rPr>
                <w:rFonts w:ascii="Trebuchet MS" w:hAnsi="Trebuchet MS" w:cs="Arial"/>
                <w:sz w:val="22"/>
                <w:szCs w:val="22"/>
              </w:rPr>
            </w:pPr>
          </w:p>
        </w:tc>
        <w:tc>
          <w:tcPr>
            <w:tcW w:w="203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400C0FBE" w14:textId="73CC86FE" w:rsidR="000C35E9" w:rsidRDefault="000C35E9">
            <w:pPr>
              <w:rPr>
                <w:rFonts w:ascii="Trebuchet MS" w:hAnsi="Trebuchet MS" w:cs="Arial"/>
                <w:sz w:val="22"/>
                <w:szCs w:val="22"/>
              </w:rPr>
            </w:pPr>
            <w:r>
              <w:rPr>
                <w:rFonts w:ascii="Trebuchet MS" w:hAnsi="Trebuchet MS" w:cs="Arial"/>
                <w:sz w:val="22"/>
                <w:szCs w:val="22"/>
              </w:rPr>
              <w:t>Date:</w:t>
            </w:r>
            <w:r w:rsidR="0098666F">
              <w:rPr>
                <w:rFonts w:ascii="Trebuchet MS" w:hAnsi="Trebuchet MS" w:cs="Arial"/>
                <w:sz w:val="22"/>
                <w:szCs w:val="22"/>
              </w:rPr>
              <w:t xml:space="preserve"> 1</w:t>
            </w:r>
            <w:r w:rsidR="005F255C">
              <w:rPr>
                <w:rFonts w:ascii="Trebuchet MS" w:hAnsi="Trebuchet MS" w:cs="Arial"/>
                <w:sz w:val="22"/>
                <w:szCs w:val="22"/>
              </w:rPr>
              <w:t>5/08/2023</w:t>
            </w:r>
          </w:p>
        </w:tc>
      </w:tr>
      <w:tr w:rsidR="000C35E9" w14:paraId="0C68F582" w14:textId="77777777" w:rsidTr="000C35E9">
        <w:trPr>
          <w:trHeight w:val="455"/>
        </w:trPr>
        <w:tc>
          <w:tcPr>
            <w:tcW w:w="297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799D46D9" w14:textId="38E969B1" w:rsidR="000C35E9" w:rsidRDefault="000C35E9">
            <w:pPr>
              <w:rPr>
                <w:rFonts w:ascii="Trebuchet MS" w:hAnsi="Trebuchet MS" w:cs="Arial"/>
                <w:sz w:val="22"/>
                <w:szCs w:val="22"/>
              </w:rPr>
            </w:pPr>
            <w:r>
              <w:rPr>
                <w:rFonts w:ascii="Trebuchet MS" w:hAnsi="Trebuchet MS" w:cs="Arial"/>
                <w:sz w:val="22"/>
                <w:szCs w:val="22"/>
              </w:rPr>
              <w:t>To be reviewed:</w:t>
            </w:r>
            <w:r w:rsidR="0098666F">
              <w:rPr>
                <w:rFonts w:ascii="Trebuchet MS" w:hAnsi="Trebuchet MS" w:cs="Arial"/>
                <w:sz w:val="22"/>
                <w:szCs w:val="22"/>
              </w:rPr>
              <w:t xml:space="preserve"> 1</w:t>
            </w:r>
            <w:r w:rsidR="005F255C">
              <w:rPr>
                <w:rFonts w:ascii="Trebuchet MS" w:hAnsi="Trebuchet MS" w:cs="Arial"/>
                <w:sz w:val="22"/>
                <w:szCs w:val="22"/>
              </w:rPr>
              <w:t>0/</w:t>
            </w:r>
            <w:r w:rsidR="0098666F">
              <w:rPr>
                <w:rFonts w:ascii="Trebuchet MS" w:hAnsi="Trebuchet MS" w:cs="Arial"/>
                <w:sz w:val="22"/>
                <w:szCs w:val="22"/>
              </w:rPr>
              <w:t>09/202</w:t>
            </w:r>
            <w:r w:rsidR="005F255C">
              <w:rPr>
                <w:rFonts w:ascii="Trebuchet MS" w:hAnsi="Trebuchet MS" w:cs="Arial"/>
                <w:sz w:val="22"/>
                <w:szCs w:val="22"/>
              </w:rPr>
              <w:t>4</w:t>
            </w:r>
          </w:p>
        </w:tc>
        <w:tc>
          <w:tcPr>
            <w:tcW w:w="2030" w:type="pct"/>
            <w:tcBorders>
              <w:top w:val="single" w:sz="4" w:space="0" w:color="auto"/>
              <w:left w:val="single" w:sz="4" w:space="0" w:color="auto"/>
              <w:bottom w:val="single" w:sz="4" w:space="0" w:color="auto"/>
              <w:right w:val="single" w:sz="4" w:space="0" w:color="auto"/>
            </w:tcBorders>
            <w:tcMar>
              <w:top w:w="57" w:type="dxa"/>
              <w:left w:w="108" w:type="dxa"/>
              <w:bottom w:w="0" w:type="dxa"/>
              <w:right w:w="108" w:type="dxa"/>
            </w:tcMar>
            <w:hideMark/>
          </w:tcPr>
          <w:p w14:paraId="7D0E2512" w14:textId="77777777" w:rsidR="000C35E9" w:rsidRDefault="000C35E9">
            <w:pPr>
              <w:rPr>
                <w:rFonts w:ascii="Trebuchet MS" w:hAnsi="Trebuchet MS" w:cs="Arial"/>
                <w:sz w:val="22"/>
                <w:szCs w:val="22"/>
              </w:rPr>
            </w:pPr>
            <w:r>
              <w:rPr>
                <w:rFonts w:ascii="Trebuchet MS" w:hAnsi="Trebuchet MS" w:cs="Arial"/>
                <w:sz w:val="22"/>
                <w:szCs w:val="22"/>
              </w:rPr>
              <w:t>Signed:</w:t>
            </w:r>
          </w:p>
          <w:p w14:paraId="00F9FEAC" w14:textId="77777777" w:rsidR="0098666F" w:rsidRDefault="0098666F">
            <w:pPr>
              <w:rPr>
                <w:rFonts w:ascii="Trebuchet MS" w:hAnsi="Trebuchet MS" w:cs="Arial"/>
                <w:sz w:val="22"/>
                <w:szCs w:val="22"/>
              </w:rPr>
            </w:pPr>
          </w:p>
          <w:p w14:paraId="21B3DE6E" w14:textId="65D6C40C" w:rsidR="0098666F" w:rsidRDefault="0098666F">
            <w:pPr>
              <w:rPr>
                <w:rFonts w:ascii="Trebuchet MS" w:hAnsi="Trebuchet MS" w:cs="Arial"/>
                <w:color w:val="0000FF"/>
                <w:sz w:val="22"/>
                <w:szCs w:val="22"/>
              </w:rPr>
            </w:pPr>
            <w:r w:rsidRPr="0098666F">
              <w:rPr>
                <w:rFonts w:ascii="Trebuchet MS" w:hAnsi="Trebuchet MS" w:cs="Arial"/>
                <w:sz w:val="22"/>
                <w:szCs w:val="22"/>
              </w:rPr>
              <w:t>Chairperson</w:t>
            </w:r>
          </w:p>
        </w:tc>
      </w:tr>
    </w:tbl>
    <w:p w14:paraId="319F4402" w14:textId="1F52E7D7" w:rsidR="00F51948" w:rsidRDefault="000C35E9">
      <w:r>
        <w:rPr>
          <w:rFonts w:ascii="Trebuchet MS" w:hAnsi="Trebuchet MS" w:cs="Tahoma"/>
          <w:sz w:val="20"/>
          <w:szCs w:val="20"/>
        </w:rPr>
        <w:t xml:space="preserve">Written in accordance with the </w:t>
      </w:r>
      <w:r>
        <w:rPr>
          <w:rFonts w:ascii="Trebuchet MS" w:hAnsi="Trebuchet MS" w:cs="Tahoma"/>
          <w:i/>
          <w:sz w:val="20"/>
          <w:szCs w:val="20"/>
        </w:rPr>
        <w:t>Statutory Framework for the Early Years Foundation Stage (20</w:t>
      </w:r>
      <w:r w:rsidR="000124B8">
        <w:rPr>
          <w:rFonts w:ascii="Trebuchet MS" w:hAnsi="Trebuchet MS" w:cs="Tahoma"/>
          <w:i/>
          <w:sz w:val="20"/>
          <w:szCs w:val="20"/>
        </w:rPr>
        <w:t>21</w:t>
      </w:r>
      <w:r>
        <w:rPr>
          <w:rFonts w:ascii="Trebuchet MS" w:hAnsi="Trebuchet MS" w:cs="Tahoma"/>
          <w:i/>
          <w:sz w:val="20"/>
          <w:szCs w:val="20"/>
        </w:rPr>
        <w:t>): Safeguarding and Welfare Requirements: Safety and suitability of premises, environment and equipment [3.55]</w:t>
      </w:r>
    </w:p>
    <w:sectPr w:rsidR="00F51948" w:rsidSect="000C35E9">
      <w:pgSz w:w="11906" w:h="16838"/>
      <w:pgMar w:top="1077" w:right="1077" w:bottom="1440"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11A43"/>
    <w:multiLevelType w:val="hybridMultilevel"/>
    <w:tmpl w:val="50CAD42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69025118"/>
    <w:multiLevelType w:val="hybridMultilevel"/>
    <w:tmpl w:val="77128B5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num w:numId="1" w16cid:durableId="1332953701">
    <w:abstractNumId w:val="0"/>
  </w:num>
  <w:num w:numId="2" w16cid:durableId="775056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35E9"/>
    <w:rsid w:val="000124B8"/>
    <w:rsid w:val="000C35E9"/>
    <w:rsid w:val="001355B8"/>
    <w:rsid w:val="005F255C"/>
    <w:rsid w:val="008D58AD"/>
    <w:rsid w:val="0098666F"/>
    <w:rsid w:val="00F37F22"/>
    <w:rsid w:val="00F519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EFD93"/>
  <w15:chartTrackingRefBased/>
  <w15:docId w15:val="{C30C3430-AE94-4548-98D1-D4EC30D892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5E9"/>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semiHidden/>
    <w:unhideWhenUsed/>
    <w:qFormat/>
    <w:rsid w:val="000C35E9"/>
    <w:pPr>
      <w:keepNext/>
      <w:spacing w:before="120" w:after="120"/>
      <w:outlineLvl w:val="1"/>
    </w:pPr>
    <w:rPr>
      <w:rFonts w:ascii="Arial" w:eastAsia="Times" w:hAnsi="Arial"/>
      <w:b/>
      <w:sz w:val="22"/>
      <w:szCs w:val="22"/>
      <w:u w:val="single"/>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0C35E9"/>
    <w:rPr>
      <w:rFonts w:ascii="Arial" w:eastAsia="Times" w:hAnsi="Arial" w:cs="Times New Roman"/>
      <w:b/>
      <w:u w:val="single"/>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54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Wrench</dc:creator>
  <cp:keywords/>
  <dc:description/>
  <cp:lastModifiedBy>Mary Simmons</cp:lastModifiedBy>
  <cp:revision>2</cp:revision>
  <dcterms:created xsi:type="dcterms:W3CDTF">2023-08-15T10:52:00Z</dcterms:created>
  <dcterms:modified xsi:type="dcterms:W3CDTF">2023-08-15T10:52:00Z</dcterms:modified>
</cp:coreProperties>
</file>