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7F56" w14:textId="7C6BA8FE" w:rsidR="00A73D41" w:rsidRDefault="00D96D6D" w:rsidP="00A73D41">
      <w:pPr>
        <w:pStyle w:val="Heading1"/>
        <w:spacing w:before="0" w:after="0"/>
        <w:rPr>
          <w:rFonts w:ascii="Comic Sans MS" w:hAnsi="Comic Sans MS"/>
          <w:sz w:val="36"/>
          <w:u w:val="none"/>
        </w:rPr>
      </w:pPr>
      <w:proofErr w:type="spellStart"/>
      <w:r>
        <w:rPr>
          <w:rFonts w:ascii="Comic Sans MS" w:hAnsi="Comic Sans MS"/>
          <w:sz w:val="36"/>
          <w:u w:val="none"/>
        </w:rPr>
        <w:t>Wickwar</w:t>
      </w:r>
      <w:proofErr w:type="spellEnd"/>
      <w:r>
        <w:rPr>
          <w:rFonts w:ascii="Comic Sans MS" w:hAnsi="Comic Sans MS"/>
          <w:sz w:val="36"/>
          <w:u w:val="none"/>
        </w:rPr>
        <w:t xml:space="preserve"> </w:t>
      </w:r>
      <w:r w:rsidR="00A73D41">
        <w:rPr>
          <w:rFonts w:ascii="Comic Sans MS" w:hAnsi="Comic Sans MS"/>
          <w:sz w:val="36"/>
          <w:u w:val="none"/>
        </w:rPr>
        <w:t>Out of School Club</w:t>
      </w:r>
    </w:p>
    <w:p w14:paraId="61430565" w14:textId="77777777" w:rsidR="00A73D41" w:rsidRDefault="00A73D41" w:rsidP="00A73D41">
      <w:pPr>
        <w:pStyle w:val="Heading1"/>
        <w:spacing w:after="360"/>
      </w:pPr>
      <w:r>
        <w:rPr>
          <w:u w:val="none"/>
        </w:rPr>
        <w:t>Staff Grievance Policy</w:t>
      </w:r>
    </w:p>
    <w:p w14:paraId="6332D6F8" w14:textId="4554DE00" w:rsidR="00A73D41" w:rsidRDefault="00A73D41" w:rsidP="00A73D41">
      <w:pPr>
        <w:spacing w:before="120" w:after="120"/>
        <w:rPr>
          <w:rFonts w:ascii="Trebuchet MS" w:hAnsi="Trebuchet MS"/>
          <w:sz w:val="22"/>
          <w:szCs w:val="22"/>
        </w:rPr>
      </w:pPr>
      <w:r>
        <w:rPr>
          <w:rFonts w:ascii="Trebuchet MS" w:hAnsi="Trebuchet MS"/>
          <w:sz w:val="22"/>
          <w:szCs w:val="22"/>
        </w:rPr>
        <w:t>At</w:t>
      </w:r>
      <w:r w:rsidR="00D96D6D">
        <w:rPr>
          <w:rFonts w:ascii="Trebuchet MS" w:hAnsi="Trebuchet MS"/>
          <w:sz w:val="22"/>
          <w:szCs w:val="22"/>
        </w:rPr>
        <w:t xml:space="preserve"> </w:t>
      </w:r>
      <w:proofErr w:type="spellStart"/>
      <w:r w:rsidR="00D96D6D" w:rsidRPr="00D96D6D">
        <w:rPr>
          <w:rFonts w:ascii="Trebuchet MS" w:hAnsi="Trebuchet MS"/>
          <w:sz w:val="22"/>
          <w:szCs w:val="22"/>
        </w:rPr>
        <w:t>Wickwar</w:t>
      </w:r>
      <w:proofErr w:type="spellEnd"/>
      <w:r w:rsidRPr="00D96D6D">
        <w:rPr>
          <w:rFonts w:ascii="Trebuchet MS" w:hAnsi="Trebuchet MS"/>
          <w:sz w:val="22"/>
          <w:szCs w:val="22"/>
        </w:rPr>
        <w:t xml:space="preserve"> Out of School Club </w:t>
      </w:r>
      <w:r>
        <w:rPr>
          <w:rFonts w:ascii="Trebuchet MS" w:hAnsi="Trebuchet MS"/>
          <w:sz w:val="22"/>
          <w:szCs w:val="22"/>
        </w:rPr>
        <w:t xml:space="preserve">we aim to have a team of well-motivated, highly </w:t>
      </w:r>
      <w:proofErr w:type="gramStart"/>
      <w:r>
        <w:rPr>
          <w:rFonts w:ascii="Trebuchet MS" w:hAnsi="Trebuchet MS"/>
          <w:sz w:val="22"/>
          <w:szCs w:val="22"/>
        </w:rPr>
        <w:t>skilled</w:t>
      </w:r>
      <w:proofErr w:type="gramEnd"/>
      <w:r>
        <w:rPr>
          <w:rFonts w:ascii="Trebuchet MS" w:hAnsi="Trebuchet MS"/>
          <w:sz w:val="22"/>
          <w:szCs w:val="22"/>
        </w:rPr>
        <w:t xml:space="preserve"> and professional staff. However, there may be times when a member of staff has issues or concerns about their working conditions or other aspects of their employment at the Club. When such issues arise we encourage staff to discuss them with the manager as soon as possible so that they can be quickly resolved. Grievances left unaired lead to unmotivated staff and a poor working environment.</w:t>
      </w:r>
    </w:p>
    <w:p w14:paraId="306DDBC9" w14:textId="77777777" w:rsidR="00A73D41" w:rsidRDefault="00A73D41" w:rsidP="00A73D41">
      <w:pPr>
        <w:spacing w:before="120" w:after="120"/>
        <w:rPr>
          <w:rFonts w:ascii="Trebuchet MS" w:hAnsi="Trebuchet MS"/>
          <w:sz w:val="22"/>
          <w:szCs w:val="22"/>
        </w:rPr>
      </w:pPr>
      <w:r>
        <w:rPr>
          <w:rFonts w:ascii="Trebuchet MS" w:hAnsi="Trebuchet MS"/>
          <w:sz w:val="22"/>
          <w:szCs w:val="22"/>
        </w:rPr>
        <w:t>All members of staff have the right to raise a grievance about issues that arise from their work within the Club and affect them as an individual, and should follow the procedures set out in this policy.</w:t>
      </w:r>
    </w:p>
    <w:p w14:paraId="019572E2" w14:textId="77777777" w:rsidR="00A73D41" w:rsidRDefault="00A73D41" w:rsidP="00A73D41">
      <w:pPr>
        <w:spacing w:before="120" w:after="120"/>
        <w:rPr>
          <w:rFonts w:ascii="Trebuchet MS" w:hAnsi="Trebuchet MS"/>
          <w:sz w:val="22"/>
          <w:szCs w:val="22"/>
        </w:rPr>
      </w:pPr>
      <w:r>
        <w:rPr>
          <w:rFonts w:ascii="Trebuchet MS" w:hAnsi="Trebuchet MS"/>
          <w:sz w:val="22"/>
          <w:szCs w:val="22"/>
        </w:rPr>
        <w:t xml:space="preserve">If the concerns relate to safeguarding issues, the staff member should follow the procedure set out in our </w:t>
      </w:r>
      <w:r>
        <w:rPr>
          <w:rFonts w:ascii="Trebuchet MS" w:hAnsi="Trebuchet MS"/>
          <w:b/>
          <w:sz w:val="22"/>
          <w:szCs w:val="22"/>
        </w:rPr>
        <w:t>Safeguarding policy</w:t>
      </w:r>
      <w:r>
        <w:rPr>
          <w:rFonts w:ascii="Trebuchet MS" w:hAnsi="Trebuchet MS"/>
          <w:sz w:val="22"/>
          <w:szCs w:val="22"/>
        </w:rPr>
        <w:t xml:space="preserve">. If the concerns relate to malpractice or wrongdoing with regards to the running of the Club, the staff member should follow the procedure set out in our </w:t>
      </w:r>
      <w:r>
        <w:rPr>
          <w:rFonts w:ascii="Trebuchet MS" w:hAnsi="Trebuchet MS"/>
          <w:b/>
          <w:sz w:val="22"/>
          <w:szCs w:val="22"/>
        </w:rPr>
        <w:t>Whistleblowing policy</w:t>
      </w:r>
      <w:r>
        <w:rPr>
          <w:rFonts w:ascii="Trebuchet MS" w:hAnsi="Trebuchet MS"/>
          <w:sz w:val="22"/>
          <w:szCs w:val="22"/>
        </w:rPr>
        <w:t>.</w:t>
      </w:r>
    </w:p>
    <w:p w14:paraId="5D64F8CE" w14:textId="77777777" w:rsidR="00A73D41" w:rsidRDefault="00A73D41" w:rsidP="00A73D41">
      <w:pPr>
        <w:pStyle w:val="Heading2"/>
        <w:spacing w:before="240"/>
        <w:rPr>
          <w:rFonts w:cs="Arial"/>
          <w:u w:val="none"/>
        </w:rPr>
      </w:pPr>
      <w:r>
        <w:rPr>
          <w:rFonts w:cs="Arial"/>
          <w:u w:val="none"/>
        </w:rPr>
        <w:t>Stage 1: Informal grievance procedure</w:t>
      </w:r>
    </w:p>
    <w:p w14:paraId="05A9D33A" w14:textId="77777777" w:rsidR="00A73D41" w:rsidRDefault="00A73D41" w:rsidP="00A73D41">
      <w:pPr>
        <w:spacing w:before="120" w:after="120"/>
        <w:rPr>
          <w:rFonts w:ascii="Trebuchet MS" w:hAnsi="Trebuchet MS"/>
          <w:sz w:val="22"/>
          <w:szCs w:val="22"/>
        </w:rPr>
      </w:pPr>
      <w:r>
        <w:rPr>
          <w:rFonts w:ascii="Trebuchet MS" w:hAnsi="Trebuchet MS"/>
          <w:sz w:val="22"/>
          <w:szCs w:val="22"/>
        </w:rPr>
        <w:t>In the first instance the member of staff should raise the issue with the manager. If the grievance is a relatively minor one, the manager will try to resolve the matter through informal discussions.</w:t>
      </w:r>
    </w:p>
    <w:p w14:paraId="5F191596" w14:textId="77777777" w:rsidR="00A73D41" w:rsidRDefault="00A73D41" w:rsidP="00A73D41">
      <w:pPr>
        <w:pStyle w:val="Heading2"/>
        <w:spacing w:before="240"/>
        <w:rPr>
          <w:rFonts w:cs="Arial"/>
          <w:u w:val="none"/>
        </w:rPr>
      </w:pPr>
      <w:r>
        <w:rPr>
          <w:rFonts w:cs="Arial"/>
          <w:u w:val="none"/>
        </w:rPr>
        <w:t>Stage 2: Formal grievance procedure</w:t>
      </w:r>
    </w:p>
    <w:p w14:paraId="605DFA33" w14:textId="77777777" w:rsidR="00A73D41" w:rsidRDefault="00A73D41" w:rsidP="00A73D41">
      <w:pPr>
        <w:spacing w:before="120" w:after="120"/>
        <w:rPr>
          <w:rFonts w:ascii="Trebuchet MS" w:hAnsi="Trebuchet MS"/>
          <w:b/>
          <w:i/>
          <w:sz w:val="22"/>
          <w:szCs w:val="22"/>
        </w:rPr>
      </w:pPr>
      <w:r>
        <w:rPr>
          <w:rFonts w:ascii="Trebuchet MS" w:hAnsi="Trebuchet MS"/>
          <w:b/>
          <w:i/>
          <w:sz w:val="22"/>
          <w:szCs w:val="22"/>
        </w:rPr>
        <w:t>Grievance statement</w:t>
      </w:r>
    </w:p>
    <w:p w14:paraId="10546726" w14:textId="77777777" w:rsidR="00A73D41" w:rsidRDefault="00A73D41" w:rsidP="00A73D41">
      <w:pPr>
        <w:spacing w:before="120" w:after="120"/>
        <w:rPr>
          <w:rFonts w:ascii="Trebuchet MS" w:hAnsi="Trebuchet MS"/>
          <w:sz w:val="22"/>
          <w:szCs w:val="22"/>
        </w:rPr>
      </w:pPr>
      <w:r>
        <w:rPr>
          <w:rFonts w:ascii="Trebuchet MS" w:hAnsi="Trebuchet MS"/>
          <w:sz w:val="22"/>
          <w:szCs w:val="22"/>
        </w:rPr>
        <w:t xml:space="preserve">If the informal discussion does not resolve the grievance to the satisfaction of the member of staff, the next step is to write advising the manager that they intend to invoke the formal grievance procedure. The written notification should include the following details: </w:t>
      </w:r>
    </w:p>
    <w:p w14:paraId="1105D082" w14:textId="77777777" w:rsidR="00A73D41" w:rsidRDefault="00A73D41" w:rsidP="00A73D41">
      <w:pPr>
        <w:numPr>
          <w:ilvl w:val="0"/>
          <w:numId w:val="1"/>
        </w:numPr>
        <w:spacing w:before="60" w:after="60"/>
        <w:ind w:left="714" w:hanging="357"/>
        <w:rPr>
          <w:rFonts w:ascii="Trebuchet MS" w:hAnsi="Trebuchet MS"/>
          <w:sz w:val="22"/>
          <w:szCs w:val="22"/>
        </w:rPr>
      </w:pPr>
      <w:r>
        <w:rPr>
          <w:rFonts w:ascii="Trebuchet MS" w:hAnsi="Trebuchet MS"/>
          <w:sz w:val="22"/>
          <w:szCs w:val="22"/>
        </w:rPr>
        <w:t>A statement that the staff member is invoking the formal grievance procedure</w:t>
      </w:r>
    </w:p>
    <w:p w14:paraId="271CCB71" w14:textId="77777777" w:rsidR="00A73D41" w:rsidRDefault="00A73D41" w:rsidP="00A73D41">
      <w:pPr>
        <w:numPr>
          <w:ilvl w:val="0"/>
          <w:numId w:val="1"/>
        </w:numPr>
        <w:spacing w:before="60" w:after="60"/>
        <w:ind w:left="714" w:hanging="357"/>
        <w:rPr>
          <w:rFonts w:ascii="Trebuchet MS" w:hAnsi="Trebuchet MS"/>
          <w:sz w:val="22"/>
          <w:szCs w:val="22"/>
        </w:rPr>
      </w:pPr>
      <w:r>
        <w:rPr>
          <w:rFonts w:ascii="Trebuchet MS" w:hAnsi="Trebuchet MS"/>
          <w:sz w:val="22"/>
          <w:szCs w:val="22"/>
        </w:rPr>
        <w:t>The nature of the grievance, giving the background to the issue, any relevant facts (including dates) and the names of any other parties involved</w:t>
      </w:r>
    </w:p>
    <w:p w14:paraId="16B57B14" w14:textId="77777777" w:rsidR="00A73D41" w:rsidRDefault="00A73D41" w:rsidP="00A73D41">
      <w:pPr>
        <w:numPr>
          <w:ilvl w:val="0"/>
          <w:numId w:val="1"/>
        </w:numPr>
        <w:spacing w:before="60" w:after="60"/>
        <w:ind w:left="714" w:hanging="357"/>
        <w:rPr>
          <w:rFonts w:ascii="Trebuchet MS" w:hAnsi="Trebuchet MS"/>
          <w:sz w:val="22"/>
          <w:szCs w:val="22"/>
        </w:rPr>
      </w:pPr>
      <w:r>
        <w:rPr>
          <w:rFonts w:ascii="Trebuchet MS" w:hAnsi="Trebuchet MS"/>
          <w:sz w:val="22"/>
          <w:szCs w:val="22"/>
        </w:rPr>
        <w:t>Any steps that have been taken on an informal basis to address the concerns</w:t>
      </w:r>
    </w:p>
    <w:p w14:paraId="4B3F7D9D" w14:textId="77777777" w:rsidR="00A73D41" w:rsidRDefault="00A73D41" w:rsidP="00A73D41">
      <w:pPr>
        <w:numPr>
          <w:ilvl w:val="0"/>
          <w:numId w:val="1"/>
        </w:numPr>
        <w:spacing w:before="60" w:after="60"/>
        <w:ind w:left="714" w:hanging="357"/>
        <w:rPr>
          <w:rFonts w:ascii="Trebuchet MS" w:hAnsi="Trebuchet MS"/>
          <w:sz w:val="22"/>
          <w:szCs w:val="22"/>
        </w:rPr>
      </w:pPr>
      <w:r>
        <w:rPr>
          <w:rFonts w:ascii="Trebuchet MS" w:hAnsi="Trebuchet MS"/>
          <w:sz w:val="22"/>
          <w:szCs w:val="22"/>
        </w:rPr>
        <w:t>The staff member's opinion on what their desired outcome would be.</w:t>
      </w:r>
    </w:p>
    <w:p w14:paraId="5DC2D796" w14:textId="77777777" w:rsidR="00A73D41" w:rsidRDefault="00A73D41" w:rsidP="00A73D41">
      <w:pPr>
        <w:spacing w:before="120" w:after="120"/>
        <w:rPr>
          <w:rFonts w:ascii="Trebuchet MS" w:hAnsi="Trebuchet MS"/>
          <w:sz w:val="22"/>
          <w:szCs w:val="22"/>
          <w:lang w:eastAsia="en-GB"/>
        </w:rPr>
      </w:pPr>
      <w:r>
        <w:rPr>
          <w:rFonts w:ascii="Trebuchet MS" w:hAnsi="Trebuchet MS"/>
          <w:sz w:val="22"/>
          <w:szCs w:val="22"/>
          <w:lang w:eastAsia="en-GB"/>
        </w:rPr>
        <w:t>The member of staff can have a representative submit the grievance on their behalf if they wish.</w:t>
      </w:r>
    </w:p>
    <w:p w14:paraId="16D57062" w14:textId="77777777" w:rsidR="00A73D41" w:rsidRDefault="00A73D41" w:rsidP="00A73D41">
      <w:pPr>
        <w:spacing w:before="120" w:after="120"/>
        <w:rPr>
          <w:rFonts w:ascii="Trebuchet MS" w:hAnsi="Trebuchet MS"/>
          <w:b/>
          <w:i/>
          <w:sz w:val="22"/>
          <w:szCs w:val="22"/>
        </w:rPr>
      </w:pPr>
      <w:r>
        <w:rPr>
          <w:rFonts w:ascii="Trebuchet MS" w:hAnsi="Trebuchet MS"/>
          <w:b/>
          <w:i/>
          <w:sz w:val="22"/>
          <w:szCs w:val="22"/>
        </w:rPr>
        <w:t>Grievance meeting</w:t>
      </w:r>
    </w:p>
    <w:p w14:paraId="15451FBE" w14:textId="77777777" w:rsidR="00A73D41" w:rsidRDefault="00A73D41" w:rsidP="00A73D41">
      <w:pPr>
        <w:spacing w:before="120" w:after="120"/>
        <w:rPr>
          <w:rFonts w:ascii="Trebuchet MS" w:hAnsi="Trebuchet MS"/>
          <w:sz w:val="22"/>
          <w:szCs w:val="22"/>
        </w:rPr>
      </w:pPr>
      <w:r>
        <w:rPr>
          <w:rFonts w:ascii="Trebuchet MS" w:hAnsi="Trebuchet MS"/>
          <w:sz w:val="22"/>
          <w:szCs w:val="22"/>
        </w:rPr>
        <w:t>Within five working days of receiving the grievance, the manager will reply in writing, acknowledging receipt and inviting the staff member to attend a formal grievance meeting. The meeting will normally take place within ten working days of receipt of the written grievance.</w:t>
      </w:r>
    </w:p>
    <w:p w14:paraId="17DF8216" w14:textId="2B1E1305" w:rsidR="00A73D41" w:rsidRPr="00D96D6D" w:rsidRDefault="00A73D41" w:rsidP="00A73D41">
      <w:pPr>
        <w:spacing w:before="120" w:after="120"/>
        <w:rPr>
          <w:rFonts w:ascii="Trebuchet MS" w:hAnsi="Trebuchet MS"/>
          <w:sz w:val="22"/>
          <w:szCs w:val="22"/>
        </w:rPr>
      </w:pPr>
      <w:r>
        <w:rPr>
          <w:rFonts w:ascii="Trebuchet MS" w:hAnsi="Trebuchet MS"/>
          <w:sz w:val="22"/>
          <w:szCs w:val="22"/>
        </w:rPr>
        <w:t xml:space="preserve">The member of staff has the right to be accompanied at the meeting by a work colleague or a union representative. The Club will be represented by </w:t>
      </w:r>
      <w:r w:rsidRPr="00D96D6D">
        <w:rPr>
          <w:rFonts w:ascii="Trebuchet MS" w:hAnsi="Trebuchet MS"/>
          <w:sz w:val="22"/>
          <w:szCs w:val="22"/>
        </w:rPr>
        <w:t>the manager and chairperson or members of the management committee</w:t>
      </w:r>
      <w:r w:rsidR="00D96D6D" w:rsidRPr="00D96D6D">
        <w:rPr>
          <w:rFonts w:ascii="Trebuchet MS" w:hAnsi="Trebuchet MS"/>
          <w:sz w:val="22"/>
          <w:szCs w:val="22"/>
        </w:rPr>
        <w:t>.</w:t>
      </w:r>
    </w:p>
    <w:p w14:paraId="75141B75" w14:textId="45CB31FA" w:rsidR="002764C1" w:rsidRPr="00E138E5" w:rsidRDefault="00A73D41" w:rsidP="00A73D41">
      <w:pPr>
        <w:spacing w:before="120" w:after="120"/>
        <w:rPr>
          <w:rFonts w:ascii="Trebuchet MS" w:hAnsi="Trebuchet MS"/>
          <w:sz w:val="22"/>
          <w:szCs w:val="22"/>
        </w:rPr>
      </w:pPr>
      <w:r>
        <w:rPr>
          <w:rFonts w:ascii="Trebuchet MS" w:hAnsi="Trebuchet MS"/>
          <w:sz w:val="22"/>
          <w:szCs w:val="22"/>
        </w:rPr>
        <w:t>The purpose of the meeting is to hear the full facts of the situation, and to attempt to resolve the grievance in a mutually acceptable manner. If necessary, a second meeting may need to be arranged in order to gather more evidence.</w:t>
      </w:r>
    </w:p>
    <w:p w14:paraId="1F6E5995" w14:textId="77777777" w:rsidR="00A73D41" w:rsidRDefault="00A73D41" w:rsidP="00E138E5">
      <w:pPr>
        <w:keepNext/>
        <w:spacing w:before="120" w:after="120"/>
        <w:rPr>
          <w:rFonts w:ascii="Trebuchet MS" w:hAnsi="Trebuchet MS"/>
          <w:b/>
          <w:i/>
          <w:sz w:val="22"/>
          <w:szCs w:val="22"/>
        </w:rPr>
      </w:pPr>
      <w:r>
        <w:rPr>
          <w:rFonts w:ascii="Trebuchet MS" w:hAnsi="Trebuchet MS"/>
          <w:b/>
          <w:i/>
          <w:sz w:val="22"/>
          <w:szCs w:val="22"/>
        </w:rPr>
        <w:lastRenderedPageBreak/>
        <w:t>Outcome</w:t>
      </w:r>
    </w:p>
    <w:p w14:paraId="676F6931" w14:textId="0C2774D5" w:rsidR="00A73D41" w:rsidRDefault="00A73D41" w:rsidP="00A73D41">
      <w:pPr>
        <w:spacing w:before="120" w:after="120"/>
        <w:rPr>
          <w:rFonts w:ascii="Trebuchet MS" w:hAnsi="Trebuchet MS"/>
          <w:sz w:val="22"/>
          <w:szCs w:val="22"/>
        </w:rPr>
      </w:pPr>
      <w:r>
        <w:rPr>
          <w:rFonts w:ascii="Trebuchet MS" w:hAnsi="Trebuchet MS"/>
          <w:sz w:val="22"/>
          <w:szCs w:val="22"/>
        </w:rPr>
        <w:t xml:space="preserve">The </w:t>
      </w:r>
      <w:r w:rsidRPr="00D96D6D">
        <w:rPr>
          <w:rFonts w:ascii="Trebuchet MS" w:hAnsi="Trebuchet MS"/>
          <w:sz w:val="22"/>
          <w:szCs w:val="22"/>
        </w:rPr>
        <w:t xml:space="preserve">manager and chairperson or members of the committee </w:t>
      </w:r>
      <w:r>
        <w:rPr>
          <w:rFonts w:ascii="Trebuchet MS" w:hAnsi="Trebuchet MS"/>
          <w:sz w:val="22"/>
          <w:szCs w:val="22"/>
        </w:rPr>
        <w:t xml:space="preserve">will determine the outcome of the grievance. They may reject the grievance, or may uphold the complaint and identify what steps will be taken to resolve it. </w:t>
      </w:r>
    </w:p>
    <w:p w14:paraId="38236241" w14:textId="659E96FD" w:rsidR="00A73D41" w:rsidRDefault="00A73D41" w:rsidP="00A73D41">
      <w:pPr>
        <w:spacing w:before="120" w:after="120"/>
        <w:rPr>
          <w:rStyle w:val="Normal1"/>
        </w:rPr>
      </w:pPr>
      <w:r>
        <w:rPr>
          <w:rStyle w:val="Normal1"/>
          <w:rFonts w:ascii="Trebuchet MS" w:hAnsi="Trebuchet MS"/>
          <w:sz w:val="22"/>
          <w:szCs w:val="22"/>
        </w:rPr>
        <w:t xml:space="preserve">Within ten working days of the grievance meeting, the </w:t>
      </w:r>
      <w:r w:rsidRPr="008C2329">
        <w:rPr>
          <w:rStyle w:val="Normal1"/>
          <w:rFonts w:ascii="Trebuchet MS" w:hAnsi="Trebuchet MS"/>
          <w:sz w:val="22"/>
          <w:szCs w:val="22"/>
        </w:rPr>
        <w:t xml:space="preserve">manager </w:t>
      </w:r>
      <w:r w:rsidR="008C2329" w:rsidRPr="008C2329">
        <w:rPr>
          <w:rStyle w:val="Normal1"/>
          <w:rFonts w:ascii="Trebuchet MS" w:hAnsi="Trebuchet MS"/>
          <w:sz w:val="22"/>
          <w:szCs w:val="22"/>
        </w:rPr>
        <w:t xml:space="preserve">and </w:t>
      </w:r>
      <w:r w:rsidRPr="008C2329">
        <w:rPr>
          <w:rStyle w:val="Normal1"/>
          <w:rFonts w:ascii="Trebuchet MS" w:hAnsi="Trebuchet MS"/>
          <w:sz w:val="22"/>
          <w:szCs w:val="22"/>
        </w:rPr>
        <w:t xml:space="preserve">chair of the committee will inform the member of staff in writing of the </w:t>
      </w:r>
      <w:r>
        <w:rPr>
          <w:rStyle w:val="Normal1"/>
          <w:rFonts w:ascii="Trebuchet MS" w:hAnsi="Trebuchet MS"/>
          <w:sz w:val="22"/>
          <w:szCs w:val="22"/>
        </w:rPr>
        <w:t xml:space="preserve">outcome of the grievance, including the reasons for the decision and, where appropriate, details of any steps taken or further actions required to address their concerns, as well as their right to appeal. </w:t>
      </w:r>
    </w:p>
    <w:p w14:paraId="407D2F34" w14:textId="77777777" w:rsidR="00A73D41" w:rsidRDefault="00A73D41" w:rsidP="00A73D41">
      <w:pPr>
        <w:spacing w:before="120" w:after="120"/>
        <w:rPr>
          <w:rStyle w:val="Normal1"/>
          <w:rFonts w:ascii="Trebuchet MS" w:hAnsi="Trebuchet MS"/>
          <w:b/>
          <w:i/>
          <w:sz w:val="22"/>
          <w:szCs w:val="22"/>
        </w:rPr>
      </w:pPr>
      <w:r>
        <w:rPr>
          <w:rFonts w:ascii="Trebuchet MS" w:hAnsi="Trebuchet MS"/>
          <w:b/>
          <w:i/>
          <w:sz w:val="22"/>
          <w:szCs w:val="22"/>
        </w:rPr>
        <w:t>Appeals</w:t>
      </w:r>
    </w:p>
    <w:p w14:paraId="1D88C4B2" w14:textId="0F3E5A73" w:rsidR="00A73D41" w:rsidRDefault="00A73D41" w:rsidP="00A73D41">
      <w:r>
        <w:rPr>
          <w:rStyle w:val="Normal1"/>
          <w:rFonts w:ascii="Trebuchet MS" w:hAnsi="Trebuchet MS"/>
          <w:sz w:val="22"/>
          <w:szCs w:val="22"/>
        </w:rPr>
        <w:t xml:space="preserve">If the member of staff feels that their grievance has not been satisfactorily resolved they may appeal in writing within five working days, stating their grounds for appeal. The appeal will normally take place within ten working days of receiving the written request for an appeal. </w:t>
      </w:r>
      <w:r>
        <w:rPr>
          <w:rFonts w:ascii="Trebuchet MS" w:hAnsi="Trebuchet MS"/>
          <w:sz w:val="22"/>
          <w:szCs w:val="22"/>
        </w:rPr>
        <w:t xml:space="preserve">Where possible, </w:t>
      </w:r>
      <w:r w:rsidRPr="00102F06">
        <w:rPr>
          <w:rFonts w:ascii="Trebuchet MS" w:hAnsi="Trebuchet MS"/>
          <w:sz w:val="22"/>
          <w:szCs w:val="22"/>
        </w:rPr>
        <w:t xml:space="preserve">the </w:t>
      </w:r>
      <w:r w:rsidR="00102F06" w:rsidRPr="00102F06">
        <w:rPr>
          <w:rFonts w:ascii="Trebuchet MS" w:hAnsi="Trebuchet MS"/>
          <w:sz w:val="22"/>
          <w:szCs w:val="22"/>
        </w:rPr>
        <w:t>remaining members of</w:t>
      </w:r>
      <w:r w:rsidRPr="00102F06">
        <w:rPr>
          <w:rFonts w:ascii="Trebuchet MS" w:hAnsi="Trebuchet MS"/>
          <w:sz w:val="22"/>
          <w:szCs w:val="22"/>
        </w:rPr>
        <w:t xml:space="preserve"> the management committee</w:t>
      </w:r>
      <w:r w:rsidR="00102F06" w:rsidRPr="00102F06">
        <w:rPr>
          <w:rFonts w:ascii="Trebuchet MS" w:hAnsi="Trebuchet MS"/>
          <w:sz w:val="22"/>
          <w:szCs w:val="22"/>
        </w:rPr>
        <w:t xml:space="preserve"> </w:t>
      </w:r>
      <w:r>
        <w:rPr>
          <w:rFonts w:ascii="Trebuchet MS" w:hAnsi="Trebuchet MS"/>
          <w:sz w:val="22"/>
          <w:szCs w:val="22"/>
        </w:rPr>
        <w:t>who w</w:t>
      </w:r>
      <w:r w:rsidR="00102F06">
        <w:rPr>
          <w:rFonts w:ascii="Trebuchet MS" w:hAnsi="Trebuchet MS"/>
          <w:sz w:val="22"/>
          <w:szCs w:val="22"/>
        </w:rPr>
        <w:t>ere</w:t>
      </w:r>
      <w:r>
        <w:rPr>
          <w:rFonts w:ascii="Trebuchet MS" w:hAnsi="Trebuchet MS"/>
          <w:sz w:val="22"/>
          <w:szCs w:val="22"/>
        </w:rPr>
        <w:t xml:space="preserve"> not involved in the original disciplinary action, will hear the </w:t>
      </w:r>
      <w:proofErr w:type="gramStart"/>
      <w:r>
        <w:rPr>
          <w:rFonts w:ascii="Trebuchet MS" w:hAnsi="Trebuchet MS"/>
          <w:sz w:val="22"/>
          <w:szCs w:val="22"/>
        </w:rPr>
        <w:t>appeal</w:t>
      </w:r>
      <w:proofErr w:type="gramEnd"/>
      <w:r>
        <w:rPr>
          <w:rFonts w:ascii="Trebuchet MS" w:hAnsi="Trebuchet MS"/>
          <w:sz w:val="22"/>
          <w:szCs w:val="22"/>
        </w:rPr>
        <w:t xml:space="preserve"> and make an impartial and final decision.</w:t>
      </w:r>
    </w:p>
    <w:p w14:paraId="22EE9C3C" w14:textId="77777777" w:rsidR="00A73D41" w:rsidRDefault="00A73D41" w:rsidP="00A73D41">
      <w:pPr>
        <w:spacing w:before="120" w:after="120"/>
        <w:rPr>
          <w:rStyle w:val="Normal1"/>
        </w:rPr>
      </w:pPr>
      <w:r>
        <w:rPr>
          <w:rStyle w:val="Normal1"/>
          <w:rFonts w:ascii="Trebuchet MS" w:hAnsi="Trebuchet MS"/>
          <w:sz w:val="22"/>
          <w:szCs w:val="22"/>
        </w:rPr>
        <w:t>The member of staff has the right to be accompanied to the appeal hearing by a colleague or a union representative.</w:t>
      </w:r>
    </w:p>
    <w:p w14:paraId="36EC6CC9" w14:textId="3027AECA" w:rsidR="00A73D41" w:rsidRDefault="00A73D41" w:rsidP="00A73D41">
      <w:pPr>
        <w:spacing w:before="120" w:after="120"/>
        <w:rPr>
          <w:rStyle w:val="Normal1"/>
          <w:rFonts w:ascii="Trebuchet MS" w:hAnsi="Trebuchet MS"/>
          <w:sz w:val="22"/>
          <w:szCs w:val="22"/>
        </w:rPr>
      </w:pPr>
      <w:r>
        <w:rPr>
          <w:rStyle w:val="Normal1"/>
          <w:rFonts w:ascii="Trebuchet MS" w:hAnsi="Trebuchet MS"/>
          <w:sz w:val="22"/>
          <w:szCs w:val="22"/>
        </w:rPr>
        <w:t xml:space="preserve">Within ten working days of the appeal hearing, the </w:t>
      </w:r>
      <w:r w:rsidRPr="00102F06">
        <w:rPr>
          <w:rStyle w:val="Normal1"/>
          <w:rFonts w:ascii="Trebuchet MS" w:hAnsi="Trebuchet MS"/>
          <w:sz w:val="22"/>
          <w:szCs w:val="22"/>
        </w:rPr>
        <w:t>manager</w:t>
      </w:r>
      <w:r w:rsidR="00102F06" w:rsidRPr="00102F06">
        <w:rPr>
          <w:rStyle w:val="Normal1"/>
          <w:rFonts w:ascii="Trebuchet MS" w:hAnsi="Trebuchet MS"/>
          <w:sz w:val="22"/>
          <w:szCs w:val="22"/>
        </w:rPr>
        <w:t xml:space="preserve"> and </w:t>
      </w:r>
      <w:r w:rsidRPr="00102F06">
        <w:rPr>
          <w:rStyle w:val="Normal1"/>
          <w:rFonts w:ascii="Trebuchet MS" w:hAnsi="Trebuchet MS"/>
          <w:sz w:val="22"/>
          <w:szCs w:val="22"/>
        </w:rPr>
        <w:t xml:space="preserve">chair of the committee </w:t>
      </w:r>
      <w:r>
        <w:rPr>
          <w:rStyle w:val="Normal1"/>
          <w:rFonts w:ascii="Trebuchet MS" w:hAnsi="Trebuchet MS"/>
          <w:sz w:val="22"/>
          <w:szCs w:val="22"/>
        </w:rPr>
        <w:t>will inform the member of staff in writing of the outcome of the appeal hearing.</w:t>
      </w:r>
    </w:p>
    <w:p w14:paraId="27161D55" w14:textId="77777777" w:rsidR="00A73D41" w:rsidRDefault="00A73D41" w:rsidP="00A73D41">
      <w:pPr>
        <w:spacing w:before="120" w:after="120"/>
        <w:rPr>
          <w:rStyle w:val="Normal1"/>
          <w:rFonts w:ascii="Trebuchet MS" w:hAnsi="Trebuchet MS"/>
          <w:sz w:val="22"/>
          <w:szCs w:val="22"/>
        </w:rPr>
      </w:pPr>
      <w:r>
        <w:rPr>
          <w:rStyle w:val="Normal1"/>
          <w:rFonts w:ascii="Trebuchet MS" w:hAnsi="Trebuchet MS"/>
          <w:sz w:val="22"/>
          <w:szCs w:val="22"/>
        </w:rPr>
        <w:t>The member of staff will also be advised of their right to seek advice from ACAS, other professionals and their trade union if they are not satisfied with the outcome of the grievance meeting or the appeal hearing.</w:t>
      </w:r>
    </w:p>
    <w:p w14:paraId="16701634" w14:textId="77777777" w:rsidR="00A73D41" w:rsidRDefault="00A73D41" w:rsidP="00A73D41">
      <w:pPr>
        <w:spacing w:before="240" w:after="120"/>
        <w:rPr>
          <w:rStyle w:val="Normal1"/>
          <w:rFonts w:ascii="Trebuchet MS" w:hAnsi="Trebuchet MS"/>
          <w:b/>
          <w:sz w:val="22"/>
          <w:szCs w:val="22"/>
        </w:rPr>
      </w:pPr>
      <w:r>
        <w:rPr>
          <w:rStyle w:val="Normal1"/>
          <w:rFonts w:ascii="Trebuchet MS" w:hAnsi="Trebuchet MS"/>
          <w:b/>
          <w:sz w:val="22"/>
          <w:szCs w:val="22"/>
        </w:rPr>
        <w:t>Overlapping grievance and disciplinary cases</w:t>
      </w:r>
    </w:p>
    <w:p w14:paraId="651097F0" w14:textId="2A8E5DAA" w:rsidR="00A73D41" w:rsidRDefault="00A73D41" w:rsidP="00A73D41">
      <w:pPr>
        <w:spacing w:before="120" w:after="120"/>
        <w:rPr>
          <w:rStyle w:val="Normal1"/>
          <w:rFonts w:ascii="Trebuchet MS" w:hAnsi="Trebuchet MS"/>
          <w:sz w:val="22"/>
          <w:szCs w:val="22"/>
        </w:rPr>
      </w:pPr>
      <w:r>
        <w:rPr>
          <w:rStyle w:val="Normal1"/>
          <w:rFonts w:ascii="Trebuchet MS" w:hAnsi="Trebuchet MS"/>
          <w:sz w:val="22"/>
          <w:szCs w:val="22"/>
        </w:rPr>
        <w:t>If a member of staff raises a grievance during a disciplinary process, the disciplinary process may be temporarily suspended in order to deal with the grievance. However</w:t>
      </w:r>
      <w:r w:rsidR="00A21A67">
        <w:rPr>
          <w:rStyle w:val="Normal1"/>
          <w:rFonts w:ascii="Trebuchet MS" w:hAnsi="Trebuchet MS"/>
          <w:sz w:val="22"/>
          <w:szCs w:val="22"/>
        </w:rPr>
        <w:t>,</w:t>
      </w:r>
      <w:r>
        <w:rPr>
          <w:rStyle w:val="Normal1"/>
          <w:rFonts w:ascii="Trebuchet MS" w:hAnsi="Trebuchet MS"/>
          <w:sz w:val="22"/>
          <w:szCs w:val="22"/>
        </w:rPr>
        <w:t xml:space="preserve"> if the grievance and disciplinary cases are related </w:t>
      </w:r>
      <w:r w:rsidRPr="00A21A67">
        <w:rPr>
          <w:rStyle w:val="Normal1"/>
          <w:rFonts w:ascii="Trebuchet MS" w:hAnsi="Trebuchet MS"/>
          <w:sz w:val="22"/>
          <w:szCs w:val="22"/>
        </w:rPr>
        <w:t xml:space="preserve">the manager </w:t>
      </w:r>
      <w:r w:rsidR="00A21A67" w:rsidRPr="00A21A67">
        <w:rPr>
          <w:rStyle w:val="Normal1"/>
          <w:rFonts w:ascii="Trebuchet MS" w:hAnsi="Trebuchet MS"/>
          <w:sz w:val="22"/>
          <w:szCs w:val="22"/>
        </w:rPr>
        <w:t xml:space="preserve">and </w:t>
      </w:r>
      <w:r w:rsidRPr="00A21A67">
        <w:rPr>
          <w:rStyle w:val="Normal1"/>
          <w:rFonts w:ascii="Trebuchet MS" w:hAnsi="Trebuchet MS"/>
          <w:sz w:val="22"/>
          <w:szCs w:val="22"/>
        </w:rPr>
        <w:t xml:space="preserve">chair of the committee </w:t>
      </w:r>
      <w:r>
        <w:rPr>
          <w:rStyle w:val="Normal1"/>
          <w:rFonts w:ascii="Trebuchet MS" w:hAnsi="Trebuchet MS"/>
          <w:sz w:val="22"/>
          <w:szCs w:val="22"/>
        </w:rPr>
        <w:t>may choose to deal with both issues in parallel.</w:t>
      </w:r>
    </w:p>
    <w:p w14:paraId="48A1C43A" w14:textId="77777777" w:rsidR="00A73D41" w:rsidRDefault="00A73D41" w:rsidP="00A73D41">
      <w:pPr>
        <w:spacing w:before="240" w:after="120"/>
        <w:rPr>
          <w:rStyle w:val="Normal1"/>
          <w:rFonts w:ascii="Arial" w:hAnsi="Arial" w:cs="Arial"/>
          <w:b/>
          <w:sz w:val="22"/>
          <w:szCs w:val="22"/>
        </w:rPr>
      </w:pPr>
      <w:bookmarkStart w:id="0" w:name="GrievProcAdvice"/>
      <w:r>
        <w:rPr>
          <w:rStyle w:val="Normal1"/>
          <w:rFonts w:ascii="Arial" w:hAnsi="Arial" w:cs="Arial"/>
          <w:b/>
          <w:sz w:val="22"/>
          <w:szCs w:val="22"/>
        </w:rPr>
        <w:t>False or repeated grievances</w:t>
      </w:r>
    </w:p>
    <w:p w14:paraId="00F1D072" w14:textId="77777777" w:rsidR="00A73D41" w:rsidRDefault="00A73D41" w:rsidP="00A73D41">
      <w:pPr>
        <w:spacing w:before="120" w:after="120"/>
        <w:rPr>
          <w:rStyle w:val="Normal1"/>
          <w:rFonts w:ascii="Trebuchet MS" w:hAnsi="Trebuchet MS"/>
          <w:sz w:val="22"/>
          <w:szCs w:val="22"/>
        </w:rPr>
      </w:pPr>
      <w:r>
        <w:rPr>
          <w:rStyle w:val="Normal1"/>
          <w:rFonts w:ascii="Trebuchet MS" w:hAnsi="Trebuchet MS"/>
          <w:sz w:val="22"/>
          <w:szCs w:val="22"/>
        </w:rPr>
        <w:t>If a member of staff raises a grievance that, through investigation, proves to be malicious they may find themselves subject to disciplinary action.</w:t>
      </w:r>
    </w:p>
    <w:p w14:paraId="57D6640E" w14:textId="77777777" w:rsidR="00A73D41" w:rsidRDefault="00A73D41" w:rsidP="00A73D41">
      <w:pPr>
        <w:rPr>
          <w:rStyle w:val="Normal1"/>
          <w:rFonts w:ascii="Trebuchet MS" w:hAnsi="Trebuchet MS"/>
          <w:sz w:val="22"/>
          <w:szCs w:val="22"/>
        </w:rPr>
      </w:pPr>
      <w:bookmarkStart w:id="1" w:name="_Former_Employees"/>
      <w:bookmarkEnd w:id="0"/>
      <w:bookmarkEnd w:id="1"/>
      <w:r>
        <w:rPr>
          <w:rStyle w:val="Normal1"/>
          <w:rFonts w:ascii="Trebuchet MS" w:hAnsi="Trebuchet MS"/>
          <w:sz w:val="22"/>
          <w:szCs w:val="22"/>
        </w:rPr>
        <w:t>A member of staff cannot raise the same grievance within 12 months of the resolution, outcome or withdrawal of the original grievance.</w:t>
      </w:r>
    </w:p>
    <w:p w14:paraId="56C9413B" w14:textId="77777777" w:rsidR="00A73D41" w:rsidRDefault="00A73D41" w:rsidP="00A73D41">
      <w:pPr>
        <w:spacing w:before="240" w:after="120"/>
        <w:rPr>
          <w:rFonts w:ascii="Arial" w:hAnsi="Arial" w:cs="Arial"/>
          <w:b/>
        </w:rPr>
      </w:pPr>
      <w:r>
        <w:rPr>
          <w:rFonts w:ascii="Arial" w:hAnsi="Arial" w:cs="Arial"/>
          <w:b/>
          <w:sz w:val="22"/>
          <w:szCs w:val="22"/>
        </w:rPr>
        <w:t>Related policies</w:t>
      </w:r>
    </w:p>
    <w:p w14:paraId="01D85911" w14:textId="77777777" w:rsidR="00A73D41" w:rsidRPr="00A73D41" w:rsidRDefault="00A73D41" w:rsidP="00A73D41">
      <w:pPr>
        <w:spacing w:before="120" w:after="120"/>
        <w:rPr>
          <w:rFonts w:ascii="Trebuchet MS" w:hAnsi="Trebuchet MS"/>
        </w:rPr>
      </w:pPr>
      <w:r>
        <w:rPr>
          <w:rFonts w:ascii="Trebuchet MS" w:hAnsi="Trebuchet MS"/>
        </w:rPr>
        <w:t xml:space="preserve">See also our </w:t>
      </w:r>
      <w:r>
        <w:rPr>
          <w:rFonts w:ascii="Trebuchet MS" w:hAnsi="Trebuchet MS"/>
          <w:b/>
        </w:rPr>
        <w:t>Safeguarding Policy</w:t>
      </w:r>
      <w:r>
        <w:rPr>
          <w:rFonts w:ascii="Trebuchet MS" w:hAnsi="Trebuchet MS"/>
        </w:rPr>
        <w:t xml:space="preserve">, </w:t>
      </w:r>
      <w:r>
        <w:rPr>
          <w:rFonts w:ascii="Trebuchet MS" w:hAnsi="Trebuchet MS"/>
          <w:b/>
        </w:rPr>
        <w:t>Whistleblowing Policy</w:t>
      </w:r>
      <w:r>
        <w:rPr>
          <w:rFonts w:ascii="Trebuchet MS" w:hAnsi="Trebuchet MS"/>
        </w:rPr>
        <w:t xml:space="preserve">, </w:t>
      </w:r>
      <w:r>
        <w:rPr>
          <w:rFonts w:ascii="Trebuchet MS" w:hAnsi="Trebuchet MS"/>
          <w:b/>
        </w:rPr>
        <w:t>Staff Disciplinary Policy</w:t>
      </w:r>
      <w:r>
        <w:rPr>
          <w:rFonts w:ascii="Trebuchet MS" w:hAnsi="Trebuchet MS"/>
        </w:rPr>
        <w:t>.</w:t>
      </w:r>
    </w:p>
    <w:p w14:paraId="63DD927A" w14:textId="77777777" w:rsidR="00A73D41" w:rsidRDefault="00A73D41" w:rsidP="00A73D41">
      <w:pPr>
        <w:rPr>
          <w:rFonts w:ascii="Trebuchet MS" w:hAnsi="Trebuchet M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6"/>
        <w:gridCol w:w="3660"/>
      </w:tblGrid>
      <w:tr w:rsidR="00A73D41" w14:paraId="5DA272C5" w14:textId="77777777" w:rsidTr="00A73D41">
        <w:trPr>
          <w:trHeight w:val="466"/>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46494018" w14:textId="2A28F71D" w:rsidR="00A73D41" w:rsidRDefault="00A73D41">
            <w:pPr>
              <w:rPr>
                <w:rFonts w:ascii="Trebuchet MS" w:hAnsi="Trebuchet MS" w:cs="Arial"/>
                <w:color w:val="0000FF"/>
                <w:sz w:val="22"/>
                <w:szCs w:val="22"/>
              </w:rPr>
            </w:pPr>
            <w:r>
              <w:rPr>
                <w:rFonts w:ascii="Trebuchet MS" w:hAnsi="Trebuchet MS" w:cs="Arial"/>
                <w:sz w:val="22"/>
                <w:szCs w:val="22"/>
              </w:rPr>
              <w:t>This policy was adopted by:</w:t>
            </w:r>
            <w:r w:rsidR="00A21A67">
              <w:rPr>
                <w:rFonts w:ascii="Trebuchet MS" w:hAnsi="Trebuchet MS" w:cs="Arial"/>
                <w:sz w:val="22"/>
                <w:szCs w:val="22"/>
              </w:rPr>
              <w:t xml:space="preserve"> </w:t>
            </w:r>
            <w:proofErr w:type="spellStart"/>
            <w:r w:rsidR="00A21A67">
              <w:rPr>
                <w:rFonts w:ascii="Trebuchet MS" w:hAnsi="Trebuchet MS" w:cs="Arial"/>
                <w:sz w:val="22"/>
                <w:szCs w:val="22"/>
              </w:rPr>
              <w:t>Wickwar</w:t>
            </w:r>
            <w:proofErr w:type="spellEnd"/>
            <w:r w:rsidR="00A21A67">
              <w:rPr>
                <w:rFonts w:ascii="Trebuchet MS" w:hAnsi="Trebuchet MS" w:cs="Arial"/>
                <w:sz w:val="22"/>
                <w:szCs w:val="22"/>
              </w:rPr>
              <w:t xml:space="preserve"> Out of School Club</w:t>
            </w:r>
          </w:p>
          <w:p w14:paraId="032CA72C" w14:textId="77777777" w:rsidR="00A73D41" w:rsidRDefault="00A73D41">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6315FD47" w14:textId="5C68DBE0" w:rsidR="00A73D41" w:rsidRDefault="00A73D41">
            <w:pPr>
              <w:rPr>
                <w:rFonts w:ascii="Trebuchet MS" w:hAnsi="Trebuchet MS" w:cs="Arial"/>
                <w:sz w:val="22"/>
                <w:szCs w:val="22"/>
              </w:rPr>
            </w:pPr>
            <w:r>
              <w:rPr>
                <w:rFonts w:ascii="Trebuchet MS" w:hAnsi="Trebuchet MS" w:cs="Arial"/>
                <w:sz w:val="22"/>
                <w:szCs w:val="22"/>
              </w:rPr>
              <w:t>Date:</w:t>
            </w:r>
            <w:r w:rsidR="00A21A67">
              <w:rPr>
                <w:rFonts w:ascii="Trebuchet MS" w:hAnsi="Trebuchet MS" w:cs="Arial"/>
                <w:sz w:val="22"/>
                <w:szCs w:val="22"/>
              </w:rPr>
              <w:t xml:space="preserve"> </w:t>
            </w:r>
            <w:r w:rsidR="00DA64BA">
              <w:rPr>
                <w:rFonts w:ascii="Trebuchet MS" w:hAnsi="Trebuchet MS" w:cs="Arial"/>
                <w:sz w:val="22"/>
                <w:szCs w:val="22"/>
              </w:rPr>
              <w:t>15/08/2023</w:t>
            </w:r>
          </w:p>
        </w:tc>
      </w:tr>
      <w:tr w:rsidR="00A73D41" w14:paraId="64C1BEFB" w14:textId="77777777" w:rsidTr="00A73D41">
        <w:trPr>
          <w:trHeight w:val="455"/>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48FC36A7" w14:textId="3C35E96B" w:rsidR="00A73D41" w:rsidRPr="00A21A67" w:rsidRDefault="00A73D41">
            <w:pPr>
              <w:rPr>
                <w:rFonts w:ascii="Trebuchet MS" w:hAnsi="Trebuchet MS" w:cs="Arial"/>
                <w:color w:val="0000FF"/>
                <w:sz w:val="22"/>
                <w:szCs w:val="22"/>
              </w:rPr>
            </w:pPr>
            <w:r>
              <w:rPr>
                <w:rFonts w:ascii="Trebuchet MS" w:hAnsi="Trebuchet MS" w:cs="Arial"/>
                <w:sz w:val="22"/>
                <w:szCs w:val="22"/>
              </w:rPr>
              <w:t>To be reviewed:</w:t>
            </w:r>
            <w:r w:rsidR="00A21A67">
              <w:rPr>
                <w:rFonts w:ascii="Trebuchet MS" w:hAnsi="Trebuchet MS" w:cs="Arial"/>
                <w:sz w:val="22"/>
                <w:szCs w:val="22"/>
              </w:rPr>
              <w:t xml:space="preserve"> 0</w:t>
            </w:r>
            <w:r w:rsidR="00DA64BA">
              <w:rPr>
                <w:rFonts w:ascii="Trebuchet MS" w:hAnsi="Trebuchet MS" w:cs="Arial"/>
                <w:sz w:val="22"/>
                <w:szCs w:val="22"/>
              </w:rPr>
              <w:t>1/09/2024</w:t>
            </w: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6D84A996" w14:textId="77777777" w:rsidR="00A73D41" w:rsidRDefault="00A73D41">
            <w:pPr>
              <w:rPr>
                <w:rFonts w:ascii="Trebuchet MS" w:hAnsi="Trebuchet MS" w:cs="Arial"/>
                <w:sz w:val="22"/>
                <w:szCs w:val="22"/>
              </w:rPr>
            </w:pPr>
            <w:r>
              <w:rPr>
                <w:rFonts w:ascii="Trebuchet MS" w:hAnsi="Trebuchet MS" w:cs="Arial"/>
                <w:sz w:val="22"/>
                <w:szCs w:val="22"/>
              </w:rPr>
              <w:t>Signed:</w:t>
            </w:r>
          </w:p>
          <w:p w14:paraId="3B96B524" w14:textId="77777777" w:rsidR="00A21A67" w:rsidRDefault="00A21A67">
            <w:pPr>
              <w:rPr>
                <w:rFonts w:ascii="Trebuchet MS" w:hAnsi="Trebuchet MS" w:cs="Arial"/>
                <w:sz w:val="22"/>
                <w:szCs w:val="22"/>
              </w:rPr>
            </w:pPr>
          </w:p>
          <w:p w14:paraId="3EC5C2DC" w14:textId="77777777" w:rsidR="00A21A67" w:rsidRDefault="00A21A67">
            <w:pPr>
              <w:rPr>
                <w:rFonts w:ascii="Trebuchet MS" w:hAnsi="Trebuchet MS" w:cs="Arial"/>
                <w:sz w:val="22"/>
                <w:szCs w:val="22"/>
              </w:rPr>
            </w:pPr>
          </w:p>
          <w:p w14:paraId="0EC98A0D" w14:textId="0D48C8F5" w:rsidR="00A21A67" w:rsidRDefault="00A21A67">
            <w:pPr>
              <w:rPr>
                <w:rFonts w:ascii="Trebuchet MS" w:hAnsi="Trebuchet MS" w:cs="Arial"/>
                <w:color w:val="0000FF"/>
                <w:sz w:val="22"/>
                <w:szCs w:val="22"/>
              </w:rPr>
            </w:pPr>
            <w:r>
              <w:rPr>
                <w:rFonts w:ascii="Trebuchet MS" w:hAnsi="Trebuchet MS" w:cs="Arial"/>
                <w:sz w:val="22"/>
                <w:szCs w:val="22"/>
              </w:rPr>
              <w:t>Chairperson</w:t>
            </w:r>
          </w:p>
        </w:tc>
      </w:tr>
    </w:tbl>
    <w:p w14:paraId="77C88E1A" w14:textId="6D2E1484" w:rsidR="00A73D41" w:rsidRDefault="00A73D41" w:rsidP="00A73D41">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262F04">
        <w:rPr>
          <w:rFonts w:ascii="Trebuchet MS" w:hAnsi="Trebuchet MS" w:cs="Tahoma"/>
          <w:i/>
          <w:sz w:val="20"/>
          <w:szCs w:val="20"/>
        </w:rPr>
        <w:t>21</w:t>
      </w:r>
      <w:r>
        <w:rPr>
          <w:rFonts w:ascii="Trebuchet MS" w:hAnsi="Trebuchet MS" w:cs="Tahoma"/>
          <w:i/>
          <w:sz w:val="20"/>
          <w:szCs w:val="20"/>
        </w:rPr>
        <w:t>): Safeguarding and Welfare Requirements: Staff qualifications, training, support and skills [3.</w:t>
      </w:r>
      <w:r w:rsidR="001E3FD4">
        <w:rPr>
          <w:rFonts w:ascii="Trebuchet MS" w:hAnsi="Trebuchet MS" w:cs="Tahoma"/>
          <w:i/>
          <w:sz w:val="20"/>
          <w:szCs w:val="20"/>
        </w:rPr>
        <w:t>20</w:t>
      </w:r>
      <w:r>
        <w:rPr>
          <w:rFonts w:ascii="Trebuchet MS" w:hAnsi="Trebuchet MS" w:cs="Tahoma"/>
          <w:i/>
          <w:sz w:val="20"/>
          <w:szCs w:val="20"/>
        </w:rPr>
        <w:t>-3.2</w:t>
      </w:r>
      <w:r w:rsidR="001E3FD4">
        <w:rPr>
          <w:rFonts w:ascii="Trebuchet MS" w:hAnsi="Trebuchet MS" w:cs="Tahoma"/>
          <w:i/>
          <w:sz w:val="20"/>
          <w:szCs w:val="20"/>
        </w:rPr>
        <w:t>6</w:t>
      </w:r>
      <w:r>
        <w:rPr>
          <w:rFonts w:ascii="Trebuchet MS" w:hAnsi="Trebuchet MS" w:cs="Tahoma"/>
          <w:i/>
          <w:sz w:val="20"/>
          <w:szCs w:val="20"/>
        </w:rPr>
        <w:t>].</w:t>
      </w:r>
    </w:p>
    <w:p w14:paraId="6400835D" w14:textId="77777777" w:rsidR="00F51948" w:rsidRDefault="00F51948"/>
    <w:sectPr w:rsidR="00F51948" w:rsidSect="00A73D41">
      <w:pgSz w:w="11906" w:h="16838"/>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43A84"/>
    <w:multiLevelType w:val="multilevel"/>
    <w:tmpl w:val="380EE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1098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D41"/>
    <w:rsid w:val="00102F06"/>
    <w:rsid w:val="001355B8"/>
    <w:rsid w:val="001E3FD4"/>
    <w:rsid w:val="00262F04"/>
    <w:rsid w:val="002764C1"/>
    <w:rsid w:val="008C2329"/>
    <w:rsid w:val="008D58AD"/>
    <w:rsid w:val="00A21A67"/>
    <w:rsid w:val="00A73D41"/>
    <w:rsid w:val="00D96D6D"/>
    <w:rsid w:val="00DA64BA"/>
    <w:rsid w:val="00E138E5"/>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8AB1"/>
  <w15:chartTrackingRefBased/>
  <w15:docId w15:val="{036378FC-6BBE-4534-B6BC-9B4501D2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D4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73D41"/>
    <w:pPr>
      <w:keepNext/>
      <w:spacing w:before="120" w:after="120"/>
      <w:jc w:val="center"/>
      <w:outlineLvl w:val="0"/>
    </w:pPr>
    <w:rPr>
      <w:rFonts w:ascii="Arial" w:eastAsia="Times" w:hAnsi="Arial"/>
      <w:b/>
      <w:sz w:val="32"/>
      <w:szCs w:val="32"/>
      <w:u w:val="single"/>
      <w:lang w:eastAsia="en-GB"/>
    </w:rPr>
  </w:style>
  <w:style w:type="paragraph" w:styleId="Heading2">
    <w:name w:val="heading 2"/>
    <w:basedOn w:val="Normal"/>
    <w:next w:val="Normal"/>
    <w:link w:val="Heading2Char"/>
    <w:semiHidden/>
    <w:unhideWhenUsed/>
    <w:qFormat/>
    <w:rsid w:val="00A73D41"/>
    <w:pPr>
      <w:keepNext/>
      <w:spacing w:before="120" w:after="120"/>
      <w:outlineLvl w:val="1"/>
    </w:pPr>
    <w:rPr>
      <w:rFonts w:ascii="Arial" w:eastAsia="Times" w:hAnsi="Arial"/>
      <w:b/>
      <w:sz w:val="22"/>
      <w:szCs w:val="2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3D41"/>
    <w:rPr>
      <w:rFonts w:ascii="Arial" w:eastAsia="Times" w:hAnsi="Arial" w:cs="Times New Roman"/>
      <w:b/>
      <w:sz w:val="32"/>
      <w:szCs w:val="32"/>
      <w:u w:val="single"/>
      <w:lang w:eastAsia="en-GB"/>
    </w:rPr>
  </w:style>
  <w:style w:type="character" w:customStyle="1" w:styleId="Heading2Char">
    <w:name w:val="Heading 2 Char"/>
    <w:basedOn w:val="DefaultParagraphFont"/>
    <w:link w:val="Heading2"/>
    <w:semiHidden/>
    <w:rsid w:val="00A73D41"/>
    <w:rPr>
      <w:rFonts w:ascii="Arial" w:eastAsia="Times" w:hAnsi="Arial" w:cs="Times New Roman"/>
      <w:b/>
      <w:u w:val="single"/>
      <w:lang w:eastAsia="en-GB"/>
    </w:rPr>
  </w:style>
  <w:style w:type="character" w:customStyle="1" w:styleId="Normal1">
    <w:name w:val="Normal1"/>
    <w:basedOn w:val="DefaultParagraphFont"/>
    <w:rsid w:val="00A73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2023-08-15T11:43:00Z</dcterms:created>
  <dcterms:modified xsi:type="dcterms:W3CDTF">2023-08-15T11:43:00Z</dcterms:modified>
</cp:coreProperties>
</file>