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077F8697" w:rsidR="00681A67" w:rsidRPr="004A457B" w:rsidRDefault="00E15B62" w:rsidP="006F1F34">
      <w:pPr>
        <w:pStyle w:val="BBAuthorName"/>
        <w:rPr>
          <w:lang w:val="pl-PL"/>
        </w:rPr>
      </w:pPr>
      <w:r w:rsidRPr="004A457B">
        <w:rPr>
          <w:lang w:val="pl-PL"/>
        </w:rPr>
        <w:t>Paweł Wiczling*</w:t>
      </w:r>
      <w:r>
        <w:rPr>
          <w:lang w:val="pl-PL"/>
        </w:rPr>
        <w:t xml:space="preserve">, </w:t>
      </w:r>
      <w:r w:rsidR="00681A67" w:rsidRPr="004A457B">
        <w:rPr>
          <w:lang w:val="pl-PL"/>
        </w:rPr>
        <w:t xml:space="preserve">Agnieszka Kamedulska, Łukasz Kubik, Julia Jacyna, Wiktoria </w:t>
      </w:r>
      <w:proofErr w:type="spellStart"/>
      <w:r w:rsidR="00681A67" w:rsidRPr="004A457B">
        <w:rPr>
          <w:lang w:val="pl-PL"/>
        </w:rPr>
        <w:t>Struck</w:t>
      </w:r>
      <w:proofErr w:type="spellEnd"/>
      <w:r w:rsidR="00681A67" w:rsidRPr="004A457B">
        <w:rPr>
          <w:lang w:val="pl-PL"/>
        </w:rPr>
        <w:t xml:space="preserve">-Lewicka, Michał J. Markuszewski </w:t>
      </w:r>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14B1CD19" w:rsidR="009B5ECC" w:rsidRPr="009B5ECC" w:rsidRDefault="00681A67" w:rsidP="009113FD">
      <w:pPr>
        <w:pStyle w:val="BDAbstract"/>
        <w:sectPr w:rsidR="009B5ECC" w:rsidRPr="009B5ECC"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The experiments were conducted in a gradient mode for a</w:t>
      </w:r>
      <w:r w:rsidR="00B6759D">
        <w:t>n initial</w:t>
      </w:r>
      <w:r>
        <w:t xml:space="preserve">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 xml:space="preserve">differences in </w:t>
      </w:r>
      <w:r w:rsidR="00B6759D">
        <w:t xml:space="preserve">chromatographic parameters </w:t>
      </w:r>
      <w:r w:rsidRPr="004A457B">
        <w:t>of neutral, acid</w:t>
      </w:r>
      <w:r w:rsidR="00AC3168">
        <w:t xml:space="preserve">ic, </w:t>
      </w:r>
      <w:r w:rsidR="00507DB8">
        <w:t xml:space="preserve">and </w:t>
      </w:r>
      <w:r w:rsidRPr="004A457B">
        <w:t>basic</w:t>
      </w:r>
      <w:r w:rsidR="00822D3A">
        <w:t xml:space="preserve"> analytes.</w:t>
      </w:r>
      <w:r w:rsidRPr="004A457B">
        <w:t xml:space="preserve"> The </w:t>
      </w:r>
      <w:r w:rsidR="00BE4FC0">
        <w:t>analysis</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i.e. finding the best chromatographic conditions given limited experimental dat</w:t>
      </w:r>
      <w:r w:rsidR="009113FD">
        <w:t>a</w:t>
      </w:r>
      <w:r w:rsidR="00BE4FC0">
        <w:t xml:space="preserve">. The proposed method </w:t>
      </w:r>
      <w:r w:rsidR="009113FD">
        <w:t>seems to be an interesting alternative to existing approaches</w:t>
      </w:r>
      <w:r w:rsidR="00B6759D">
        <w:t xml:space="preserve"> </w:t>
      </w:r>
      <w:r w:rsidR="009113FD">
        <w:t>used</w:t>
      </w:r>
      <w:r w:rsidR="00B6759D">
        <w:t xml:space="preserve"> </w:t>
      </w:r>
      <w:r w:rsidR="009113FD">
        <w:t>to</w:t>
      </w:r>
      <w:r w:rsidR="00B6759D">
        <w:t xml:space="preserve"> </w:t>
      </w:r>
      <w:r w:rsidR="009113FD">
        <w:t>compare</w:t>
      </w:r>
      <w:r w:rsidR="00B6759D">
        <w:t xml:space="preserve"> </w:t>
      </w:r>
      <w:r w:rsidR="009113FD">
        <w:t>chromatographic stationary phases.</w:t>
      </w:r>
    </w:p>
    <w:p w14:paraId="16D61559" w14:textId="14C54BE6" w:rsidR="00681A67" w:rsidRPr="00EC5A87" w:rsidRDefault="00681A67" w:rsidP="009D36EE">
      <w:pPr>
        <w:pStyle w:val="TAMainText"/>
      </w:pPr>
      <w:r>
        <w:t>The selection</w:t>
      </w:r>
      <w:r w:rsidRPr="00EC5A87">
        <w:t xml:space="preserve"> of </w:t>
      </w:r>
      <w:r>
        <w:t xml:space="preserve">stationary phases is an important aspect </w:t>
      </w:r>
      <w:r w:rsidR="00C363AC">
        <w:t>of analytical work</w:t>
      </w:r>
      <w:r w:rsidR="003A6CC0">
        <w:t>. Several</w:t>
      </w:r>
      <w:r w:rsidRPr="00EC5A87">
        <w:t xml:space="preserve"> methods </w:t>
      </w:r>
      <w:r>
        <w:t>and approache</w:t>
      </w:r>
      <w:r w:rsidR="00AC3168">
        <w:t xml:space="preserve">s </w:t>
      </w:r>
      <w:r w:rsidR="003A6CC0">
        <w:t>has been proposed over the years</w:t>
      </w:r>
      <w:r w:rsidR="00BE4FC0">
        <w:t xml:space="preserve"> to </w:t>
      </w:r>
      <w:r w:rsidR="003A6CC0">
        <w:t>classify, select, and characterize</w:t>
      </w:r>
      <w:r w:rsidR="00BE4FC0">
        <w:t xml:space="preserve"> chromatographic stationary phases</w:t>
      </w:r>
      <w:r w:rsidR="003A6CC0">
        <w:t>. They has been recently reviewed i</w:t>
      </w:r>
      <w:r w:rsidR="005F7416">
        <w:t>n literature</w:t>
      </w:r>
      <w:r w:rsidR="00BE4FC0">
        <w:t>.</w:t>
      </w:r>
      <w:r w:rsidRPr="00EC5A87">
        <w:fldChar w:fldCharType="begin"/>
      </w:r>
      <w:r w:rsidR="009D36EE">
        <w:instrText xml:space="preserve"> ADDIN ZOTERO_ITEM CSL_CITATION {"citationID":"NCylqwBO","properties":{"formattedCitation":"\\super 1,2\\nosupersub{}","plainCitation":"1,2","noteIndex":0},"citationItems":[{"id":410,"uris":["http://zotero.org/users/local/cIlVeWgC/items/BWZ9RW9J"],"itemData":{"id":410,"type":"article-journal","abstract":"Reversed-phase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Wah"},{"family":"Buszewski","given":"Bogusław"}],"issued":{"date-parts":[["2019",3,27]]}}},{"id":436,"uris":["http://zotero.org/users/local/cIlVeWgC/items/KI6WDXBQ"],"itemData":{"id":436,"type":"chapter","abstract":"Reversed-phase high performance liquid chromatography (RP-HPLC) methods are used extensively during quality control of pharmaceutical products. During HPLC method development one of the biggest challenges is to select a stationary phase that has the desired selectivity, suitable, reproducibility and stability. Column selection presents difficulties since more than 600 RP-LC column brands are available on the market. Selectivity of the column and peak shapes of injected compounds is highly dependent on the characteristics of the column. Good understanding of the most significant features of the stationary phases facilitates fast solution of chromatographic issues that occur during method development (e.g. bad peak shape or poor resolution). Properties such as column efficiency, hydrophobicity, silanol activity, ion-exchange capacity, steric selectivity and the amount of metal impurities can be characterized by rather simple chromatographic tests. Calculating representative parameters of the tests allows one to classify stationary phases with similar or dissimilar characteristics. Consideration of classes of chromatographic phases can be beneficial if a column has to be replaced with a similar selectivity column or with an orthogonal stationary phase. Such chromatographic test procedures can also be used to control the performance of a column at any time of its life cycle. This chapter focuses on reviewing the most important characteristics of RP-HPLC columns that play important roles in real separations. These characteristics can be determined with different chromatographic test methods, which are described in the literature and also summarized here. The results of the test methods provide excellent basis for classification of RP-HPLC columns according to their performance. This type of classification and the existing databases offer great practical assistance in selection of appropriate RP-HPLC columns. One of the databases is freely accessible through the Internet.","collection-title":"Separation Science and Technology","container-title":"HPLC Method Development for Pharmaceuticals","note":"ISSN: 1877-1718\nDOI: https://doi.org/10.1016/S0149-6395(07)80010-9","page":"85-109","publisher":"Academic Press","title":"4 Column characterization and selection","URL":"https://www.sciencedirect.com/science/article/pii/S0149639507800109","volume":"8","editor":[{"family":"Ahuja","given":"Satinder"},{"family":"Rasmussen","given":"Henrik"}],"author":[{"family":"Visky","given":"Dóra"}],"issued":{"date-parts":[["2007"]]}}}],"schema":"https://github.com/citation-style-language/schema/raw/master/csl-citation.json"} </w:instrText>
      </w:r>
      <w:r w:rsidRPr="00EC5A87">
        <w:fldChar w:fldCharType="separate"/>
      </w:r>
      <w:r w:rsidR="009D36EE" w:rsidRPr="009D36EE">
        <w:rPr>
          <w:szCs w:val="24"/>
          <w:vertAlign w:val="superscript"/>
        </w:rPr>
        <w:t>1,2</w:t>
      </w:r>
      <w:r w:rsidRPr="00EC5A87">
        <w:fldChar w:fldCharType="end"/>
      </w:r>
      <w:r w:rsidRPr="00EC5A87">
        <w:t xml:space="preserve"> </w:t>
      </w:r>
      <w:r w:rsidR="006D65BE">
        <w:t>T</w:t>
      </w:r>
      <w:r w:rsidRPr="00EC5A87">
        <w:t xml:space="preserve">he chromatographic stationary phases are </w:t>
      </w:r>
      <w:r>
        <w:t xml:space="preserve">usually </w:t>
      </w:r>
      <w:r w:rsidRPr="00EC5A87">
        <w:t xml:space="preserve">characterized using </w:t>
      </w:r>
      <w:r w:rsidR="009D36EE">
        <w:t>probe</w:t>
      </w:r>
      <w:r w:rsidRPr="00EC5A87">
        <w:t xml:space="preserve"> analytes</w:t>
      </w:r>
      <w:r w:rsidR="0040478C">
        <w:t xml:space="preserve"> </w:t>
      </w:r>
      <w:r w:rsidR="00C26B67">
        <w:t xml:space="preserve">and </w:t>
      </w:r>
      <w:r w:rsidR="00BE4FC0">
        <w:t xml:space="preserve">a </w:t>
      </w:r>
      <w:r w:rsidR="00862064">
        <w:t>fairly</w:t>
      </w:r>
      <w:r w:rsidR="009A05DF">
        <w:t xml:space="preserve"> </w:t>
      </w:r>
      <w:r w:rsidR="0040478C">
        <w:t>limited set of chromatographic conditions</w:t>
      </w:r>
      <w:r w:rsidR="009D36EE">
        <w:t xml:space="preserve">, aiming to estimate </w:t>
      </w:r>
      <w:r w:rsidR="009D36EE">
        <w:t>the most important chromatographic characteristics, e.g. column</w:t>
      </w:r>
      <w:r w:rsidR="009D36EE">
        <w:t xml:space="preserve"> </w:t>
      </w:r>
      <w:r w:rsidR="009D36EE">
        <w:t>efficiency, hydrophobicity, silanol activity, ion-exchange capacity, steric</w:t>
      </w:r>
      <w:r w:rsidR="009D36EE">
        <w:t xml:space="preserve"> </w:t>
      </w:r>
      <w:r w:rsidR="009D36EE">
        <w:t>selectivity and the amount of metal impurities</w:t>
      </w:r>
      <w:r w:rsidRPr="00EC5A87">
        <w:t>.</w:t>
      </w:r>
      <w:r w:rsidR="00BE4FC0">
        <w:t xml:space="preserve"> </w:t>
      </w:r>
      <w:r w:rsidR="009D36EE">
        <w:t>Usually results are presented without building a formal statistical model that</w:t>
      </w:r>
      <w:r w:rsidR="00BE4FC0">
        <w:t xml:space="preserve"> limits</w:t>
      </w:r>
      <w:r w:rsidR="00C26B67">
        <w:t xml:space="preserve"> </w:t>
      </w:r>
      <w:r w:rsidR="00BE4FC0">
        <w:t xml:space="preserve">the practical </w:t>
      </w:r>
      <w:r w:rsidR="00C26B67">
        <w:t xml:space="preserve">usefulness </w:t>
      </w:r>
      <w:r w:rsidR="00BE4FC0">
        <w:t xml:space="preserve">of these methods </w:t>
      </w:r>
      <w:r w:rsidR="00C26B67">
        <w:t xml:space="preserve">in extrapolating </w:t>
      </w:r>
      <w:r w:rsidR="009D36EE">
        <w:t xml:space="preserve">the obtained </w:t>
      </w:r>
      <w:r w:rsidR="00C26B67">
        <w:t>results to other analytes and</w:t>
      </w:r>
      <w:r w:rsidR="00BE4FC0">
        <w:t xml:space="preserve"> </w:t>
      </w:r>
      <w:r w:rsidR="00C26B67">
        <w:t xml:space="preserve">other chromatographic conditions.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B673C8">
        <w:t>,</w:t>
      </w:r>
      <w:r w:rsidR="00AC3168">
        <w:t xml:space="preserve"> nevertheless </w:t>
      </w:r>
      <w:r w:rsidR="009A05DF">
        <w:t>it</w:t>
      </w:r>
      <w:r w:rsidR="00B673C8">
        <w:t xml:space="preserve"> require</w:t>
      </w:r>
      <w:r w:rsidR="009A05DF">
        <w:t>s</w:t>
      </w:r>
      <w:r w:rsidR="00B673C8">
        <w:t xml:space="preserve"> an extensive sets of </w:t>
      </w:r>
      <w:r w:rsidR="00C26B67">
        <w:t xml:space="preserve">carefully controlled </w:t>
      </w:r>
      <w:r w:rsidR="00B673C8">
        <w:t xml:space="preserve">experiments and as such are </w:t>
      </w:r>
      <w:r w:rsidR="005F7416">
        <w:t xml:space="preserve">limited to </w:t>
      </w:r>
      <w:r w:rsidR="00B673C8">
        <w:t xml:space="preserve">few </w:t>
      </w:r>
      <w:r w:rsidR="00AC3168">
        <w:t>analytes</w:t>
      </w:r>
      <w:r w:rsidR="00BE4FC0">
        <w:t>.</w:t>
      </w:r>
      <w:r w:rsidRPr="00EC5A87">
        <w:fldChar w:fldCharType="begin"/>
      </w:r>
      <w:r w:rsidR="009D36EE">
        <w:instrText xml:space="preserve"> ADDIN ZOTERO_ITEM CSL_CITATION {"citationID":"sQ8hJU5o","properties":{"formattedCitation":"\\super 3\\nosupersub{}","plainCitation":"3","noteIndex":0},"citationItems":[{"id":166,"uris":["http://zotero.org/users/local/cIlVeWgC/items/VQV93ARD"],"itemData":{"id":166,"type":"article-journal","abstract":"The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009D36EE" w:rsidRPr="009D36EE">
        <w:rPr>
          <w:szCs w:val="24"/>
          <w:vertAlign w:val="superscript"/>
        </w:rPr>
        <w:t>3</w:t>
      </w:r>
      <w:r w:rsidRPr="00EC5A87">
        <w:fldChar w:fldCharType="end"/>
      </w:r>
      <w:r w:rsidR="00AC3168">
        <w:t xml:space="preserve"> </w:t>
      </w:r>
    </w:p>
    <w:p w14:paraId="797742E2" w14:textId="341EC348"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based on various number of preliminary experiments (e.g. to predict retention time for a set of analytes given several measurements collected using a different stationary phase).</w:t>
      </w:r>
      <w:r w:rsidRPr="00AF079C">
        <w:rPr>
          <w:color w:val="FF0000"/>
        </w:rPr>
        <w:t xml:space="preserve"> </w:t>
      </w:r>
      <w:r w:rsidR="00256A0B">
        <w:t xml:space="preserve">The accurate predictions of the retention time </w:t>
      </w:r>
      <w:r w:rsidR="00FB15F0">
        <w:t xml:space="preserve">across a range of columns </w:t>
      </w:r>
      <w:r w:rsidR="00256A0B">
        <w:t>in liquid chromatography is required or rapid column screening, computer-assisted method development and method transfer</w:t>
      </w:r>
      <w:r w:rsidR="00BE4FC0">
        <w:t>.</w:t>
      </w:r>
      <w:r w:rsidR="00FA67E2">
        <w:fldChar w:fldCharType="begin"/>
      </w:r>
      <w:r w:rsidR="009D36EE">
        <w:instrText xml:space="preserve"> ADDIN ZOTERO_ITEM CSL_CITATION {"citationID":"6SBpHiDf","properties":{"formattedCitation":"\\super 4\\nosupersub{}","plainCitation":"4","noteIndex":0},"citationItems":[{"id":382,"uris":["http://zotero.org/users/local/cIlVeWgC/items/AIXWDAD6"],"itemData":{"id":382,"type":"article-journal","abstract":"The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9D36EE" w:rsidRPr="009D36EE">
        <w:rPr>
          <w:szCs w:val="24"/>
          <w:vertAlign w:val="superscript"/>
        </w:rPr>
        <w:t>4</w:t>
      </w:r>
      <w:r w:rsidR="00FA67E2">
        <w:fldChar w:fldCharType="end"/>
      </w:r>
    </w:p>
    <w:p w14:paraId="6F4DCDD0" w14:textId="237E841E" w:rsidR="00681A67" w:rsidRPr="00AF079C" w:rsidRDefault="00681A67" w:rsidP="006F1F34">
      <w:pPr>
        <w:pStyle w:val="TAMainText"/>
      </w:pPr>
      <w:r w:rsidRPr="00AF079C">
        <w:t>In this work we applied the previously developed Bayesian multilevel framework</w:t>
      </w:r>
      <w:r>
        <w:fldChar w:fldCharType="begin"/>
      </w:r>
      <w:r w:rsidR="009D36EE">
        <w:instrText xml:space="preserve"> ADDIN ZOTERO_ITEM CSL_CITATION {"citationID":"SdNIOkbH","properties":{"formattedCitation":"\\super 5\\uc0\\u8211{}8\\nosupersub{}","plainCitation":"5–8","noteIndex":0},"citationItems":[{"id":413,"uris":["http://zotero.org/users/local/cIlVeWgC/items/UPHXZ32R"],"itemData":{"id":413,"type":"article-journal","abstract":"Large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9D36EE" w:rsidRPr="009D36EE">
        <w:rPr>
          <w:szCs w:val="24"/>
          <w:vertAlign w:val="superscript"/>
        </w:rPr>
        <w:t>5–8</w:t>
      </w:r>
      <w:r>
        <w:fldChar w:fldCharType="end"/>
      </w:r>
      <w:r w:rsidRPr="00AF079C">
        <w:t xml:space="preserve"> to characterize chromatographic </w:t>
      </w:r>
      <w:r w:rsidRPr="00AF079C">
        <w:t xml:space="preserve">gradient retention time datasets collected using a multicomponent mixtures of analytes, </w:t>
      </w:r>
      <w:r w:rsidR="004F5488">
        <w:t>five</w:t>
      </w:r>
      <w:r w:rsidRPr="00AF079C">
        <w:t xml:space="preserve"> stationary phases</w:t>
      </w:r>
      <w:r w:rsidR="00E34BFB">
        <w:t xml:space="preserve">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w:t>
      </w:r>
      <w:proofErr w:type="spellStart"/>
      <w:r w:rsidR="00E34BFB" w:rsidRPr="008441E0">
        <w:t>XTerra</w:t>
      </w:r>
      <w:proofErr w:type="spellEnd"/>
      <w:r w:rsidR="00E34BFB" w:rsidRPr="008441E0">
        <w:t xml:space="preserve"> MS C18</w:t>
      </w:r>
      <w:r w:rsidR="00E34BFB">
        <w:t xml:space="preserve">, </w:t>
      </w:r>
      <w:proofErr w:type="spellStart"/>
      <w:r w:rsidR="00E34BFB" w:rsidRPr="008441E0">
        <w:t>XBridge</w:t>
      </w:r>
      <w:proofErr w:type="spellEnd"/>
      <w:r w:rsidR="00E34BFB" w:rsidRPr="008441E0">
        <w:t xml:space="preserve"> Phenyl</w:t>
      </w:r>
      <w:r w:rsidR="00E34BFB">
        <w:t xml:space="preserve">, </w:t>
      </w:r>
      <w:proofErr w:type="spellStart"/>
      <w:r w:rsidR="00E34BFB" w:rsidRPr="008441E0">
        <w:t>XBridge</w:t>
      </w:r>
      <w:proofErr w:type="spellEnd"/>
      <w:r w:rsidR="00E34BFB" w:rsidRPr="008441E0">
        <w:t xml:space="preserve"> C8</w:t>
      </w:r>
      <w:r w:rsidR="00E34BFB">
        <w:t xml:space="preserve"> and </w:t>
      </w:r>
      <w:r w:rsidR="00E34BFB" w:rsidRPr="008441E0">
        <w:t>Xterra MS C8</w:t>
      </w:r>
      <w:r w:rsidR="00E34BFB">
        <w:t>)</w:t>
      </w:r>
      <w:r w:rsidRPr="00AF079C">
        <w:t xml:space="preserve">, and a wide range of chromatographic conditions (pH, organic modifier, temperature, gradient program). </w:t>
      </w:r>
      <w:r w:rsidR="006D65BE">
        <w:t xml:space="preserve">The </w:t>
      </w:r>
      <w:r w:rsidR="004F5488">
        <w:t xml:space="preserve">general idea is to </w:t>
      </w:r>
      <w:r w:rsidR="00BE4FC0">
        <w:t>use</w:t>
      </w:r>
      <w:r w:rsidR="009A05DF">
        <w:t xml:space="preserve"> a mechanistic model </w:t>
      </w:r>
      <w:r w:rsidR="00BE4FC0">
        <w:t xml:space="preserve">of chromatographic retention </w:t>
      </w:r>
      <w:r w:rsidR="009A05DF">
        <w:t>that</w:t>
      </w:r>
      <w:r w:rsidR="004F5488">
        <w:t xml:space="preserve"> </w:t>
      </w:r>
      <w:r w:rsidR="009A05DF">
        <w:t xml:space="preserve">jointly </w:t>
      </w:r>
      <w:r w:rsidR="004F5488">
        <w:t>characterize</w:t>
      </w:r>
      <w:r w:rsidR="009A05DF">
        <w:t xml:space="preserve"> </w:t>
      </w:r>
      <w:r w:rsidR="004F5488">
        <w:t xml:space="preserve">the retention </w:t>
      </w:r>
      <w:r w:rsidR="00E34BFB">
        <w:t xml:space="preserve">of available </w:t>
      </w:r>
      <w:r w:rsidR="009A05DF">
        <w:t>data</w:t>
      </w:r>
      <w:r w:rsidR="001B3F13">
        <w:t xml:space="preserve">, </w:t>
      </w:r>
      <w:r w:rsidR="00BE4FC0">
        <w:t xml:space="preserve">allow </w:t>
      </w:r>
      <w:r w:rsidR="009A05DF">
        <w:t xml:space="preserve">to </w:t>
      </w:r>
      <w:r w:rsidR="00E34BFB">
        <w:t xml:space="preserve">estimate the column effects on </w:t>
      </w:r>
      <w:r w:rsidR="00BE4FC0">
        <w:t xml:space="preserve">chromatographic </w:t>
      </w:r>
      <w:r w:rsidR="00E34BFB">
        <w:t xml:space="preserve">parameters </w:t>
      </w:r>
      <w:r w:rsidR="00BE4FC0">
        <w:t>for</w:t>
      </w:r>
      <w:r w:rsidR="004F5488">
        <w:t xml:space="preserve"> acids, bases and neutral analytes</w:t>
      </w:r>
      <w:r w:rsidR="001B3F13">
        <w:t>, quantify various sources of variation, and characterize</w:t>
      </w:r>
      <w:r w:rsidR="00BE4FC0">
        <w:t>s</w:t>
      </w:r>
      <w:r w:rsidR="001B3F13">
        <w:t xml:space="preserve"> uncertainty. </w:t>
      </w:r>
      <w:r w:rsidR="00E34BFB">
        <w:t>T</w:t>
      </w:r>
      <w:r w:rsidRPr="00AF079C">
        <w:t>he usefulness of the model</w:t>
      </w:r>
      <w:r w:rsidR="00BE4FC0">
        <w:t xml:space="preserve"> and results</w:t>
      </w:r>
      <w:r w:rsidR="00E34BFB">
        <w:t xml:space="preserve"> </w:t>
      </w:r>
      <w:r w:rsidR="00D92F2F">
        <w:t>in</w:t>
      </w:r>
      <w:r w:rsidR="00D92F2F" w:rsidRPr="00AF079C">
        <w:t xml:space="preserve"> decision making </w:t>
      </w:r>
      <w:r w:rsidR="00E34BFB">
        <w:t>will be illustrated</w:t>
      </w:r>
      <w:r w:rsidR="00D92F2F">
        <w:t xml:space="preserve"> </w:t>
      </w:r>
      <w:r w:rsidR="00862064">
        <w:t>by searching</w:t>
      </w:r>
      <w:r w:rsidR="00D92F2F">
        <w:t xml:space="preserve"> chromatographic conditions leading to the desired separation</w:t>
      </w:r>
      <w:r w:rsidRPr="00AF079C">
        <w:t xml:space="preserve"> given access to different types of preliminary data</w:t>
      </w:r>
      <w:r w:rsidR="00E34BFB">
        <w:t xml:space="preserve">, </w:t>
      </w:r>
      <w:r w:rsidR="001B3F13">
        <w:t>e.g.</w:t>
      </w:r>
      <w:r w:rsidR="00E34BFB">
        <w:t xml:space="preserve"> predicting retention on the tested columns given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data. </w:t>
      </w:r>
      <w:r w:rsidRPr="00AF079C">
        <w:t xml:space="preserve">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lastRenderedPageBreak/>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3C105508"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009D36EE">
        <w:instrText xml:space="preserve"> ADDIN ZOTERO_ITEM CSL_CITATION {"citationID":"8BhshHE3","properties":{"formattedCitation":"\\super 9\\nosupersub{}","plainCitation":"9","noteIndex":0},"citationItems":[{"id":398,"uris":["http://zotero.org/users/local/cIlVeWgC/items/AZIJASTI"],"itemData":{"id":398,"type":"article-journal","abstract":"An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009D36EE" w:rsidRPr="009D36EE">
        <w:rPr>
          <w:szCs w:val="24"/>
          <w:vertAlign w:val="superscript"/>
        </w:rPr>
        <w:t>9</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009D36EE">
        <w:instrText xml:space="preserve"> ADDIN ZOTERO_ITEM CSL_CITATION {"citationID":"zI2uddhq","properties":{"formattedCitation":"\\super 10\\nosupersub{}","plainCitation":"10","noteIndex":0},"citationItems":[{"id":250,"uris":["http://zotero.org/users/local/cIlVeWgC/items/XBVC7QAI"],"itemData":{"id":250,"type":"book","event-place":"Toronto,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009D36EE" w:rsidRPr="009D36EE">
        <w:rPr>
          <w:szCs w:val="24"/>
          <w:vertAlign w:val="superscript"/>
        </w:rPr>
        <w:t>10</w:t>
      </w:r>
      <w:r w:rsidRPr="00CB00D3">
        <w:fldChar w:fldCharType="end"/>
      </w:r>
      <w:r w:rsidR="00681A67" w:rsidRPr="00CB00D3">
        <w:t xml:space="preserve"> based on the structures of analytes generated from SMILES strings. </w:t>
      </w:r>
    </w:p>
    <w:p w14:paraId="7A0D36F8" w14:textId="32376FF3" w:rsidR="00CB00D3" w:rsidRPr="00AF079C" w:rsidRDefault="00CB00D3" w:rsidP="006F1F34">
      <w:pPr>
        <w:pStyle w:val="TAMainText"/>
        <w:rPr>
          <w:color w:val="FF0000"/>
        </w:rPr>
      </w:pPr>
      <w:r>
        <w:t>More details about data extraction can be found in our previous work</w:t>
      </w:r>
      <w:r w:rsidR="00AC3168">
        <w:t>.</w:t>
      </w:r>
      <w:r>
        <w:fldChar w:fldCharType="begin"/>
      </w:r>
      <w:r w:rsidR="009D36EE">
        <w:instrText xml:space="preserve"> ADDIN ZOTERO_ITEM CSL_CITATION {"citationID":"qjTANIAl","properties":{"formattedCitation":"\\super 5\\nosupersub{}","plainCitation":"5","noteIndex":0},"citationItems":[{"id":413,"uris":["http://zotero.org/users/local/cIlVeWgC/items/UPHXZ32R"],"itemData":{"id":413,"type":"article-journal","abstract":"Large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009D36EE" w:rsidRPr="009D36EE">
        <w:rPr>
          <w:szCs w:val="24"/>
          <w:vertAlign w:val="superscript"/>
        </w:rPr>
        <w:t>5</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39FFAE8C"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9D36EE">
        <w:instrText xml:space="preserve"> ADDIN ZOTERO_ITEM CSL_CITATION {"citationID":"3You2FZT","properties":{"formattedCitation":"\\super 11,12\\nosupersub{}","plainCitation":"11,12","noteIndex":0},"citationItems":[{"id":174,"uris":["http://zotero.org/users/local/cIlVeWgC/items/Q6F4DH52"],"itemData":{"id":174,"type":"article-journal","abstract":"Six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9D36EE" w:rsidRPr="009D36EE">
        <w:rPr>
          <w:szCs w:val="24"/>
          <w:vertAlign w:val="superscript"/>
        </w:rPr>
        <w:t>11,12</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9D36EE">
        <w:instrText xml:space="preserve"> ADDIN ZOTERO_ITEM CSL_CITATION {"citationID":"OH58h01i","properties":{"formattedCitation":"\\super 13\\nosupersub{}","plainCitation":"13","noteIndex":0},"citationItems":[{"id":172,"uris":["http://zotero.org/users/local/cIlVeWgC/items/B9PYL3XI"],"itemData":{"id":172,"type":"article-journal","abstract":"A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9D36EE" w:rsidRPr="009D36EE">
        <w:rPr>
          <w:szCs w:val="24"/>
          <w:vertAlign w:val="superscript"/>
        </w:rPr>
        <w:t>13</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repres</w:t>
      </w:r>
      <w:proofErr w:type="spellStart"/>
      <w:r w:rsidRPr="00167C8C">
        <w:t>ents</w:t>
      </w:r>
      <w:proofErr w:type="spellEnd"/>
      <w:r w:rsidRPr="00167C8C">
        <w:t xml:space="preserve">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003D1E"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1E57CDC4"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w:t>
      </w:r>
      <w:r w:rsidR="000F0DC0">
        <w:t xml:space="preserve">with the base of 10 </w:t>
      </w:r>
      <w:r w:rsidRPr="00167C8C">
        <w:t xml:space="preserve">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w:t>
      </w:r>
      <w:proofErr w:type="spellStart"/>
      <w:r w:rsidRPr="00167C8C">
        <w:t>nge</w:t>
      </w:r>
      <w:proofErr w:type="spellEnd"/>
      <w:r w:rsidRPr="00167C8C">
        <w:t xml:space="preserv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003D1E"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003D1E"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well-known integral equation:</w:t>
      </w:r>
    </w:p>
    <w:p w14:paraId="4A90AAFF" w14:textId="0F27CDCE" w:rsidR="00681A67" w:rsidRPr="006771DE" w:rsidRDefault="00003D1E"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393D7AFF"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9D36EE">
        <w:instrText xml:space="preserve"> ADDIN ZOTERO_ITEM CSL_CITATION {"citationID":"PxyA55zC","properties":{"formattedCitation":"\\super 11\\nosupersub{}","plainCitation":"11","noteIndex":0},"citationItems":[{"id":174,"uris":["http://zotero.org/users/local/cIlVeWgC/items/Q6F4DH52"],"itemData":{"id":174,"type":"article-journal","abstract":"Six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9D36EE" w:rsidRPr="009D36EE">
        <w:rPr>
          <w:szCs w:val="24"/>
          <w:vertAlign w:val="superscript"/>
        </w:rPr>
        <w:t>11</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003D1E"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2CA2330D"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r w:rsidR="00C74E0F">
        <w:rPr>
          <w:i/>
          <w:iCs/>
        </w:rPr>
        <w:t>N</w:t>
      </w:r>
      <w:proofErr w:type="spellEnd"/>
      <w:r w:rsidR="00E57FAB">
        <w:t xml:space="preserve"> and </w:t>
      </w:r>
      <w:r w:rsidR="00E57FAB" w:rsidRPr="00C4733B">
        <w:rPr>
          <w:i/>
          <w:iCs/>
        </w:rPr>
        <w:t>S1</w:t>
      </w:r>
      <w:r w:rsidR="00402BC0" w:rsidRPr="00C4733B">
        <w:rPr>
          <w:i/>
          <w:iCs/>
        </w:rPr>
        <w:t>m</w:t>
      </w:r>
      <w:r w:rsidR="00C74E0F">
        <w:rPr>
          <w:i/>
          <w:iCs/>
        </w:rPr>
        <w:t>N</w:t>
      </w:r>
      <w:r w:rsidR="00E57FAB">
        <w:t xml:space="preserve"> (</w:t>
      </w:r>
      <w:r w:rsidR="00ED1641" w:rsidRPr="00C4733B">
        <w:rPr>
          <w:i/>
          <w:iCs/>
        </w:rPr>
        <w:t>S1</w:t>
      </w:r>
      <w:r w:rsidR="00ED1641">
        <w:t xml:space="preserve"> </w:t>
      </w:r>
      <w:r w:rsidR="00E57FAB">
        <w:t>in MeOH) for neural</w:t>
      </w:r>
      <w:r w:rsidR="00B33FFD">
        <w:t xml:space="preserve"> (N)</w:t>
      </w:r>
      <w:r w:rsidR="00E57FAB">
        <w:t xml:space="preserve"> form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C74E0F">
        <w:rPr>
          <w:i/>
          <w:iCs/>
        </w:rPr>
        <w:t>N</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 xml:space="preserve">for acids </w:t>
      </w:r>
      <w:r w:rsidR="00C74E0F">
        <w:t xml:space="preserve">(A) </w:t>
      </w:r>
      <w:r w:rsidR="00FB169A">
        <w:t>and bases</w:t>
      </w:r>
      <w:r w:rsidR="00B33FFD">
        <w:t xml:space="preserve"> </w:t>
      </w:r>
      <w:r w:rsidR="00C74E0F">
        <w:t>(B)</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w:t>
      </w:r>
      <w:r w:rsidR="003A6CC0">
        <w:t>r</w:t>
      </w:r>
      <w:r w:rsidR="00D46423">
        <w:t>elated (</w:t>
      </w:r>
      <w:proofErr w:type="spellStart"/>
      <w:r w:rsidR="00D46423">
        <w:t>c</w:t>
      </w:r>
      <w:r w:rsidR="00D46423">
        <w:rPr>
          <w:rFonts w:ascii="Times New Roman" w:hAnsi="Times New Roman"/>
        </w:rPr>
        <w:t>ρ</w:t>
      </w:r>
      <w:proofErr w:type="spellEnd"/>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r w:rsidR="00C74E0F">
        <w:rPr>
          <w:i/>
          <w:iCs/>
        </w:rPr>
        <w:t>A</w:t>
      </w:r>
      <w:proofErr w:type="spellEnd"/>
      <w:r w:rsidR="00C74E0F">
        <w:rPr>
          <w:i/>
          <w:iCs/>
        </w:rPr>
        <w:t xml:space="preserve"> </w:t>
      </w:r>
      <w:r w:rsidR="00C74E0F" w:rsidRPr="00B1628E">
        <w:t>and</w:t>
      </w:r>
      <w:r w:rsidR="00C74E0F">
        <w:rPr>
          <w:i/>
          <w:iCs/>
        </w:rPr>
        <w:t xml:space="preserve"> </w:t>
      </w:r>
      <w:proofErr w:type="spellStart"/>
      <w:r w:rsidR="00C74E0F">
        <w:rPr>
          <w:i/>
          <w:iCs/>
        </w:rPr>
        <w:t>apHB</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r w:rsidR="00B33FFD">
        <w:rPr>
          <w:i/>
          <w:iCs/>
        </w:rPr>
        <w:t>A</w:t>
      </w:r>
      <w:proofErr w:type="spellEnd"/>
      <w:r w:rsidR="00B33FFD">
        <w:rPr>
          <w:i/>
          <w:iCs/>
        </w:rPr>
        <w:t xml:space="preserve"> </w:t>
      </w:r>
      <w:r w:rsidR="00B33FFD" w:rsidRPr="00B1628E">
        <w:t>and</w:t>
      </w:r>
      <w:r w:rsidR="00B33FFD">
        <w:rPr>
          <w:i/>
          <w:iCs/>
        </w:rPr>
        <w:t xml:space="preserve"> </w:t>
      </w:r>
      <w:proofErr w:type="spellStart"/>
      <w:r w:rsidR="00B33FFD">
        <w:rPr>
          <w:i/>
          <w:iCs/>
        </w:rPr>
        <w:t>cpHB</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r>
          <w:rPr>
            <w:rFonts w:ascii="Cambria Math" w:hAnsi="Cambria Math"/>
          </w:rPr>
          <m:t>A</m:t>
        </m:r>
        <m:r>
          <w:rPr>
            <w:rFonts w:ascii="Cambria Math" w:hAnsi="Cambria Math"/>
          </w:rPr>
          <m:t>,</m:t>
        </m:r>
        <m:r>
          <w:rPr>
            <w:rFonts w:ascii="Cambria Math" w:hAnsi="Cambria Math"/>
          </w:rPr>
          <m:t>αm</m:t>
        </m:r>
        <m:r>
          <w:rPr>
            <w:rFonts w:ascii="Cambria Math" w:hAnsi="Cambria Math"/>
          </w:rPr>
          <m:t>B)</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r>
          <w:rPr>
            <w:rFonts w:ascii="Cambria Math" w:hAnsi="Cambria Math"/>
          </w:rPr>
          <m:t>A</m:t>
        </m:r>
        <m:r>
          <w:rPr>
            <w:rFonts w:ascii="Cambria Math" w:hAnsi="Cambria Math"/>
          </w:rPr>
          <m:t>,</m:t>
        </m:r>
        <m:r>
          <w:rPr>
            <w:rFonts w:ascii="Cambria Math" w:hAnsi="Cambria Math"/>
          </w:rPr>
          <m:t>dα</m:t>
        </m:r>
        <m:r>
          <w:rPr>
            <w:rFonts w:ascii="Cambria Math" w:hAnsi="Cambria Math"/>
          </w:rPr>
          <m:t>B</m:t>
        </m:r>
        <m:r>
          <w:rPr>
            <w:rFonts w:ascii="Cambria Math" w:hAnsi="Cambria Math"/>
          </w:rPr>
          <m:t>)</m:t>
        </m:r>
      </m:oMath>
      <w:r w:rsidR="002A1632">
        <w:t xml:space="preserve">. </w:t>
      </w:r>
      <w:r w:rsidR="00706B62">
        <w:t xml:space="preserve">The </w:t>
      </w:r>
      <w:proofErr w:type="spellStart"/>
      <w:r w:rsidR="00B1628E" w:rsidRPr="00B1628E">
        <w:rPr>
          <w:i/>
          <w:iCs/>
        </w:rPr>
        <w:t>pKa</w:t>
      </w:r>
      <w:proofErr w:type="spellEnd"/>
      <w:r w:rsidR="00B1628E">
        <w:t xml:space="preserve"> and</w:t>
      </w:r>
      <w:r w:rsidR="00706B62">
        <w:t xml:space="preserve"> </w:t>
      </w:r>
      <m:oMath>
        <m:r>
          <w:rPr>
            <w:rFonts w:ascii="Cambria Math" w:hAnsi="Cambria Math"/>
          </w:rPr>
          <m:t>α</m:t>
        </m:r>
      </m:oMath>
      <w:r w:rsidR="00B1628E">
        <w:t xml:space="preserve"> </w:t>
      </w:r>
      <w:r w:rsidR="00706B62">
        <w:t xml:space="preserve">parameters were assumed </w:t>
      </w:r>
      <w:r w:rsidR="009E0E67">
        <w:t xml:space="preserve">to be independent of the </w:t>
      </w:r>
      <w:r w:rsidR="00706B62">
        <w:t>column.</w:t>
      </w:r>
      <w:r w:rsidR="00C4733B">
        <w:t xml:space="preserve"> The standard deviation of BAV was denoted as </w:t>
      </w:r>
      <w:r w:rsidR="00C4733B" w:rsidRPr="00B1628E">
        <w:rPr>
          <w:rFonts w:ascii="Times New Roman" w:hAnsi="Times New Roman"/>
          <w:i/>
          <w:iCs/>
        </w:rPr>
        <w:t>ω</w:t>
      </w:r>
      <w:r w:rsidR="00C4733B">
        <w:rPr>
          <w:rFonts w:ascii="Times New Roman" w:hAnsi="Times New Roman"/>
        </w:rPr>
        <w:t xml:space="preserve">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rsidRPr="00B1628E">
        <w:rPr>
          <w:i/>
          <w:iCs/>
        </w:rPr>
        <w:t>c</w:t>
      </w:r>
      <w:r w:rsidR="0029085A" w:rsidRPr="00B1628E">
        <w:rPr>
          <w:rFonts w:ascii="Times New Roman" w:hAnsi="Times New Roman"/>
          <w:i/>
          <w:iCs/>
        </w:rPr>
        <w:t>ω</w:t>
      </w:r>
      <w:proofErr w:type="spellEnd"/>
      <w:r w:rsidR="0029085A">
        <w:t xml:space="preserve"> </w:t>
      </w:r>
      <w:r w:rsidR="00A82D1C">
        <w:t xml:space="preserve">for the difference between the other columns and </w:t>
      </w:r>
      <w:proofErr w:type="spellStart"/>
      <w:r w:rsidR="00A82D1C">
        <w:t>XBridge</w:t>
      </w:r>
      <w:proofErr w:type="spellEnd"/>
      <w:r w:rsidR="00A82D1C">
        <w:t xml:space="preserve"> Shield RP18</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B1628E">
        <w:rPr>
          <w:i/>
          <w:iCs/>
        </w:rPr>
        <w:t>κ</w:t>
      </w:r>
      <w:r w:rsidR="00C4733B">
        <w:t xml:space="preserve"> and </w:t>
      </w:r>
      <w:proofErr w:type="spellStart"/>
      <w:r w:rsidR="00C4733B" w:rsidRPr="00B1628E">
        <w:rPr>
          <w:i/>
          <w:iCs/>
        </w:rPr>
        <w:t>cκ</w:t>
      </w:r>
      <w:proofErr w:type="spellEnd"/>
      <w:r w:rsidR="00C4733B">
        <w:t xml:space="preserve"> for the parameter related to dissociated forms and </w:t>
      </w:r>
      <w:r w:rsidR="00C4733B" w:rsidRPr="00B1628E">
        <w:rPr>
          <w:rFonts w:ascii="Times New Roman" w:hAnsi="Times New Roman"/>
          <w:i/>
          <w:iCs/>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49065B02"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9D36EE">
        <w:instrText xml:space="preserve"> ADDIN ZOTERO_ITEM CSL_CITATION {"citationID":"Nayn6cTK","properties":{"formattedCitation":"\\super 5\\nosupersub{}","plainCitation":"5","noteIndex":0},"citationItems":[{"id":413,"uris":["http://zotero.org/users/local/cIlVeWgC/items/UPHXZ32R"],"itemData":{"id":413,"type":"article-journal","abstract":"Large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9D36EE" w:rsidRPr="009D36EE">
        <w:rPr>
          <w:szCs w:val="24"/>
          <w:vertAlign w:val="superscript"/>
        </w:rPr>
        <w:t>5</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w:t>
      </w:r>
      <w:r w:rsidR="00411B27">
        <w:lastRenderedPageBreak/>
        <w:t>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72160DA8" w:rsidR="00681A67" w:rsidRPr="000C78DD" w:rsidRDefault="00681A67" w:rsidP="006F1F34">
      <w:pPr>
        <w:pStyle w:val="TAMainText"/>
      </w:pPr>
      <w:r w:rsidRPr="00015E77">
        <w:rPr>
          <w:b/>
        </w:rPr>
        <w:t xml:space="preserve">Technical. </w:t>
      </w:r>
      <w:r w:rsidRPr="00015E77">
        <w:t>Multilevel modeling was performed in Stan/cmdstanr</w:t>
      </w:r>
      <w:r w:rsidR="00A2047A">
        <w:fldChar w:fldCharType="begin"/>
      </w:r>
      <w:r w:rsidR="009D36EE">
        <w:instrText xml:space="preserve"> ADDIN ZOTERO_ITEM CSL_CITATION {"citationID":"H14TxtW2","properties":{"formattedCitation":"\\super 14\\nosupersub{}","plainCitation":"14","noteIndex":0},"citationItems":[{"id":180,"uris":["http://zotero.org/users/local/cIlVeWgC/items/G7ERSBJU"],"itemData":{"id":180,"type":"webpage","container-title":"stan-dev.github.io","language":"en","title":"Stan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9D36EE" w:rsidRPr="009D36EE">
        <w:rPr>
          <w:szCs w:val="24"/>
          <w:vertAlign w:val="superscript"/>
        </w:rPr>
        <w:t>14</w:t>
      </w:r>
      <w:r w:rsidR="00A2047A">
        <w:fldChar w:fldCharType="end"/>
      </w:r>
      <w:r w:rsidR="00A2047A">
        <w:t xml:space="preserve"> </w:t>
      </w:r>
      <w:r w:rsidRPr="00015E77">
        <w:t>software linked with Rstudio</w:t>
      </w:r>
      <w:r w:rsidR="00A2047A">
        <w:fldChar w:fldCharType="begin"/>
      </w:r>
      <w:r w:rsidR="009D36EE">
        <w:instrText xml:space="preserve"> ADDIN ZOTERO_ITEM CSL_CITATION {"citationID":"c0z0p3CC","properties":{"formattedCitation":"\\super 15\\nosupersub{}","plainCitation":"15","noteIndex":0},"citationItems":[{"id":433,"uris":["http://zotero.org/users/local/cIlVeWgC/items/6P5F3CZ2"],"itemData":{"id":433,"type":"book","event-place":"Boston,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9D36EE" w:rsidRPr="009D36EE">
        <w:rPr>
          <w:szCs w:val="24"/>
          <w:vertAlign w:val="superscript"/>
        </w:rPr>
        <w:t>15</w:t>
      </w:r>
      <w:r w:rsidR="00A2047A">
        <w:fldChar w:fldCharType="end"/>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w:t>
      </w:r>
      <w:r w:rsidR="00862064">
        <w:t xml:space="preserve"> repository</w:t>
      </w:r>
      <w:r w:rsidRPr="00015E77">
        <w:t xml:space="preserve">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9D36EE">
        <w:instrText xml:space="preserve"> ADDIN ZOTERO_ITEM CSL_CITATION {"citationID":"rKTCO69h","properties":{"formattedCitation":"\\super 16\\uc0\\u8211{}20\\nosupersub{}","plainCitation":"16–20","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9D36EE" w:rsidRPr="009D36EE">
        <w:rPr>
          <w:szCs w:val="24"/>
          <w:vertAlign w:val="superscript"/>
        </w:rPr>
        <w:t>16–20</w:t>
      </w:r>
      <w:r w:rsidR="00A2047A">
        <w:fldChar w:fldCharType="end"/>
      </w:r>
      <w:r w:rsidR="004731A6">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5025141F"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 xml:space="preserve">For this problem all the population parameters were fixed </w:t>
      </w:r>
      <w:r w:rsidR="00E4437E">
        <w:t>to the final model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658D34FD"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w:t>
      </w:r>
    </w:p>
    <w:p w14:paraId="36D59279" w14:textId="7E2819C9"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rsidR="00DF160F">
        <w:rPr>
          <w:szCs w:val="19"/>
        </w:rPr>
        <w:t xml:space="preserve">Simulations were performed for </w:t>
      </w:r>
      <w:proofErr w:type="spellStart"/>
      <w:r w:rsidR="00DF160F" w:rsidRPr="002B09C4">
        <w:rPr>
          <w:i/>
          <w:iCs/>
          <w:szCs w:val="19"/>
        </w:rPr>
        <w:t>fio</w:t>
      </w:r>
      <w:proofErr w:type="spellEnd"/>
      <w:r w:rsidR="00DF160F">
        <w:rPr>
          <w:szCs w:val="19"/>
        </w:rPr>
        <w:t xml:space="preserve"> ranging from 0.05 to 0.15 by 0.02, </w:t>
      </w:r>
      <w:proofErr w:type="spellStart"/>
      <w:r w:rsidR="00DF160F" w:rsidRPr="002B09C4">
        <w:rPr>
          <w:i/>
          <w:iCs/>
          <w:szCs w:val="19"/>
        </w:rPr>
        <w:t>pHo</w:t>
      </w:r>
      <w:proofErr w:type="spellEnd"/>
      <w:r w:rsidR="00DF160F">
        <w:rPr>
          <w:szCs w:val="19"/>
        </w:rPr>
        <w:t xml:space="preserve"> ranging from 2.5 to 10.5 by 0.2, </w:t>
      </w:r>
      <w:proofErr w:type="spellStart"/>
      <w:r w:rsidR="00DF160F" w:rsidRPr="002B09C4">
        <w:rPr>
          <w:i/>
          <w:iCs/>
          <w:szCs w:val="19"/>
        </w:rPr>
        <w:t>tg</w:t>
      </w:r>
      <w:proofErr w:type="spellEnd"/>
      <w:r w:rsidR="00DF160F">
        <w:rPr>
          <w:szCs w:val="19"/>
        </w:rPr>
        <w:t xml:space="preserve"> ranging from 20 to 200  by 20, using MeOH and ACN as </w:t>
      </w:r>
      <w:r w:rsidR="00B33FFD">
        <w:rPr>
          <w:szCs w:val="19"/>
        </w:rPr>
        <w:t xml:space="preserve">an </w:t>
      </w:r>
      <w:r w:rsidR="00DF160F">
        <w:rPr>
          <w:szCs w:val="19"/>
        </w:rPr>
        <w:t>organic modifiers and for five tested columns</w:t>
      </w:r>
      <w:r w:rsidR="001C51DA">
        <w:rPr>
          <w:szCs w:val="19"/>
        </w:rPr>
        <w:t xml:space="preserve"> at 25</w:t>
      </w:r>
      <w:r w:rsidR="001C51DA" w:rsidRPr="001C51DA">
        <w:rPr>
          <w:szCs w:val="19"/>
          <w:vertAlign w:val="superscript"/>
        </w:rPr>
        <w:t>o</w:t>
      </w:r>
      <w:r w:rsidR="001C51DA">
        <w:rPr>
          <w:szCs w:val="19"/>
        </w:rPr>
        <w:t>C</w:t>
      </w:r>
      <w:r w:rsidR="00DF160F">
        <w:rPr>
          <w:szCs w:val="19"/>
        </w:rPr>
        <w:t xml:space="preserve">. </w:t>
      </w:r>
      <w:r>
        <w:t xml:space="preserve">The utility function </w:t>
      </w:r>
      <w:r w:rsidR="00413AAC">
        <w:t>(</w:t>
      </w:r>
      <w:r w:rsidR="00413AAC" w:rsidRPr="00413AAC">
        <w:rPr>
          <w:i/>
          <w:iCs/>
        </w:rPr>
        <w:t>U</w:t>
      </w:r>
      <w:r w:rsidR="00413AAC">
        <w:t xml:space="preserve">) </w:t>
      </w:r>
      <w:r w:rsidR="002B70F2">
        <w:t>was</w:t>
      </w:r>
      <w:r>
        <w:t xml:space="preserve"> </w:t>
      </w:r>
      <w:r w:rsidR="00C97DE9">
        <w:t xml:space="preserve">specified to each possible chromatogram (posterior predicted retention time). It was defined </w:t>
      </w:r>
      <w:r>
        <w:t xml:space="preserve">based on the lowest retention time </w:t>
      </w:r>
      <w:r w:rsidR="00C70BC1">
        <w:t>among</w:t>
      </w:r>
      <w:r>
        <w:t xml:space="preserve"> analytes (</w:t>
      </w:r>
      <w:proofErr w:type="spellStart"/>
      <w:r w:rsidRPr="008451C4">
        <w:rPr>
          <w:i/>
          <w:iCs/>
        </w:rPr>
        <w:t>mintr</w:t>
      </w:r>
      <w:proofErr w:type="spellEnd"/>
      <w:r>
        <w:t xml:space="preserve">), the highest retention time </w:t>
      </w:r>
      <w:r w:rsidR="00C70BC1">
        <w:t>among</w:t>
      </w:r>
      <w:r>
        <w:t xml:space="preserve">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 xml:space="preserve">was </w:t>
      </w:r>
      <w:r w:rsidR="00B340E6">
        <w:t>assumed</w:t>
      </w:r>
      <w:r>
        <w:t xml:space="preserve"> zero if at least one of the analytes has retention higher than 40</w:t>
      </w:r>
      <w:r w:rsidR="009B5ECC">
        <w:t xml:space="preserve"> or</w:t>
      </w:r>
      <w:r>
        <w:t xml:space="preserve"> less than 2 min, </w:t>
      </w:r>
      <w:r w:rsidR="009B5ECC">
        <w:t>and if</w:t>
      </w:r>
      <w:r>
        <w:t xml:space="preserve"> the </w:t>
      </w:r>
      <w:proofErr w:type="spellStart"/>
      <w:r w:rsidR="009B5ECC" w:rsidRPr="00D95F45">
        <w:rPr>
          <w:i/>
          <w:iCs/>
        </w:rPr>
        <w:t>res</w:t>
      </w:r>
      <w:proofErr w:type="spellEnd"/>
      <w:r w:rsidR="009B5ECC">
        <w:t xml:space="preserve"> is</w:t>
      </w:r>
      <w:r>
        <w:t xml:space="preserve"> less than 2. Otherwise, </w:t>
      </w:r>
      <w:r w:rsidR="009B5ECC">
        <w:t xml:space="preserve">the utility </w:t>
      </w:r>
      <w:r w:rsidR="00587D74">
        <w:t xml:space="preserve">was linearly related to </w:t>
      </w:r>
      <w:proofErr w:type="spellStart"/>
      <w:r w:rsidR="00A356A5" w:rsidRPr="008451C4">
        <w:rPr>
          <w:i/>
          <w:iCs/>
        </w:rPr>
        <w:t>maxtr</w:t>
      </w:r>
      <w:proofErr w:type="spellEnd"/>
      <w:r w:rsidR="00336A10">
        <w:rPr>
          <w:i/>
          <w:iCs/>
        </w:rPr>
        <w:t xml:space="preserve"> </w:t>
      </w:r>
      <w:r w:rsidR="00336A10">
        <w:t>favoring shorter runs</w:t>
      </w:r>
      <w:r>
        <w:t xml:space="preserve">. </w:t>
      </w:r>
    </w:p>
    <w:p w14:paraId="45EB89BA" w14:textId="36BBAC65" w:rsidR="008451C4" w:rsidRPr="002B09C4" w:rsidRDefault="002B09C4" w:rsidP="008451C4">
      <w:pPr>
        <w:rPr>
          <w:szCs w:val="19"/>
          <w:lang w:val="pl-PL"/>
        </w:rPr>
      </w:pPr>
      <w:r w:rsidRPr="002B09C4">
        <w:rPr>
          <w:sz w:val="14"/>
          <w:szCs w:val="14"/>
          <w:lang w:val="pl-PL"/>
        </w:rPr>
        <w:t xml:space="preserve">U </w:t>
      </w:r>
      <m:oMath>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rPr>
              <m:t>mintr</m:t>
            </m:r>
            <m:r>
              <w:rPr>
                <w:rFonts w:ascii="Cambria Math" w:hAnsi="Cambria Math"/>
                <w:sz w:val="14"/>
                <w:szCs w:val="14"/>
                <w:lang w:val="pl-PL"/>
              </w:rPr>
              <m:t>&gt;2</m:t>
            </m:r>
          </m:e>
        </m:d>
        <m:r>
          <w:rPr>
            <w:rFonts w:ascii="Cambria Math" w:hAnsi="Cambria Math"/>
            <w:sz w:val="14"/>
            <w:szCs w:val="14"/>
            <w:lang w:val="pl-PL"/>
          </w:rPr>
          <m:t xml:space="preserve"> ∙ </m:t>
        </m:r>
        <m:d>
          <m:dPr>
            <m:ctrlPr>
              <w:rPr>
                <w:rFonts w:ascii="Cambria Math" w:hAnsi="Cambria Math"/>
                <w:i/>
                <w:sz w:val="14"/>
                <w:szCs w:val="14"/>
              </w:rPr>
            </m:ctrlPr>
          </m:dPr>
          <m:e>
            <m:r>
              <w:rPr>
                <w:rFonts w:ascii="Cambria Math" w:hAnsi="Cambria Math"/>
                <w:sz w:val="14"/>
                <w:szCs w:val="14"/>
              </w:rPr>
              <m:t>res</m:t>
            </m:r>
            <m:r>
              <w:rPr>
                <w:rFonts w:ascii="Cambria Math" w:hAnsi="Cambria Math"/>
                <w:sz w:val="14"/>
                <w:szCs w:val="14"/>
                <w:lang w:val="pl-PL"/>
              </w:rPr>
              <m:t>&gt;2</m:t>
            </m:r>
          </m:e>
        </m:d>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lang w:val="pl-PL"/>
              </w:rPr>
              <m:t>40-</m:t>
            </m:r>
            <m:r>
              <w:rPr>
                <w:rFonts w:ascii="Cambria Math" w:hAnsi="Cambria Math"/>
                <w:sz w:val="14"/>
                <w:szCs w:val="14"/>
              </w:rPr>
              <m:t>maxtr</m:t>
            </m:r>
          </m:e>
        </m:d>
        <m:r>
          <w:rPr>
            <w:rFonts w:ascii="Cambria Math" w:hAnsi="Cambria Math"/>
            <w:sz w:val="14"/>
            <w:szCs w:val="14"/>
            <w:lang w:val="pl-PL"/>
          </w:rPr>
          <m:t>∙(</m:t>
        </m:r>
        <m:r>
          <w:rPr>
            <w:rFonts w:ascii="Cambria Math" w:hAnsi="Cambria Math"/>
            <w:sz w:val="14"/>
            <w:szCs w:val="14"/>
          </w:rPr>
          <m:t>maxtr</m:t>
        </m:r>
        <m:r>
          <w:rPr>
            <w:rFonts w:ascii="Cambria Math" w:hAnsi="Cambria Math"/>
            <w:sz w:val="14"/>
            <w:szCs w:val="14"/>
            <w:lang w:val="pl-PL"/>
          </w:rPr>
          <m:t>&lt;40)</m:t>
        </m:r>
      </m:oMath>
      <w:r w:rsidRPr="002B09C4">
        <w:rPr>
          <w:szCs w:val="19"/>
          <w:lang w:val="pl-PL"/>
        </w:rPr>
        <w:t xml:space="preserve"> </w:t>
      </w:r>
      <w:r>
        <w:rPr>
          <w:szCs w:val="19"/>
          <w:lang w:val="pl-PL"/>
        </w:rPr>
        <w:tab/>
      </w:r>
      <w:r w:rsidR="008451C4" w:rsidRPr="002B09C4">
        <w:rPr>
          <w:szCs w:val="19"/>
          <w:lang w:val="pl-PL"/>
        </w:rPr>
        <w:t>(</w:t>
      </w:r>
      <w:r w:rsidR="00413AAC" w:rsidRPr="002B09C4">
        <w:rPr>
          <w:szCs w:val="19"/>
          <w:lang w:val="pl-PL"/>
        </w:rPr>
        <w:t>7</w:t>
      </w:r>
      <w:r w:rsidR="008451C4" w:rsidRPr="002B09C4">
        <w:rPr>
          <w:szCs w:val="19"/>
          <w:lang w:val="pl-PL"/>
        </w:rPr>
        <w:t>)</w:t>
      </w:r>
    </w:p>
    <w:p w14:paraId="683FFC5D" w14:textId="1854C3CC"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expected utility map.</w:t>
      </w:r>
      <w:r w:rsidR="002B09C4">
        <w:rPr>
          <w:szCs w:val="19"/>
        </w:rPr>
        <w:t xml:space="preserve"> </w:t>
      </w:r>
      <w:r w:rsidR="00A356A5">
        <w:rPr>
          <w:szCs w:val="19"/>
        </w:rPr>
        <w:t>The</w:t>
      </w:r>
      <w:r w:rsidR="009B5ECC">
        <w:rPr>
          <w:szCs w:val="19"/>
        </w:rPr>
        <w:t xml:space="preserve"> graph </w:t>
      </w:r>
      <w:r w:rsidR="00A356A5">
        <w:rPr>
          <w:szCs w:val="19"/>
        </w:rPr>
        <w:t>was used to</w:t>
      </w:r>
      <w:r w:rsidR="00C97DE9">
        <w:rPr>
          <w:szCs w:val="19"/>
        </w:rPr>
        <w:t xml:space="preserve"> identify chromatographic conditions leading to the desired/optimal separation</w:t>
      </w:r>
      <w:r w:rsidR="00B33FFD">
        <w:t>.</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17C14B50" w14:textId="190FA99E" w:rsidR="00B23B47" w:rsidRDefault="00B73148" w:rsidP="00D46423">
      <w:r w:rsidRPr="00DD75C0">
        <w:t xml:space="preserve">In this work, we </w:t>
      </w:r>
      <w:r w:rsidR="00E062E3">
        <w:t>applied</w:t>
      </w:r>
      <w:r w:rsidRPr="00DD75C0">
        <w:t xml:space="preserve"> a mechanistic model to describe the retention data of small molecules obtained for a wide range of </w:t>
      </w:r>
      <w:r w:rsidRPr="00DD75C0">
        <w:t>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w:t>
      </w:r>
      <w:r w:rsidR="00B33FFD">
        <w:t xml:space="preserve">chromatographic </w:t>
      </w:r>
      <w:r w:rsidR="00B673C8">
        <w:t>parameters</w:t>
      </w:r>
      <w:r w:rsidR="00B33FFD">
        <w:t xml:space="preserve"> (specifically </w:t>
      </w:r>
      <w:proofErr w:type="spellStart"/>
      <w:r w:rsidR="00B33FFD" w:rsidRPr="00B1628E">
        <w:rPr>
          <w:i/>
          <w:iCs/>
        </w:rPr>
        <w:t>logkw</w:t>
      </w:r>
      <w:proofErr w:type="spellEnd"/>
      <w:r w:rsidR="00B33FFD">
        <w:t xml:space="preserve">, </w:t>
      </w:r>
      <w:r w:rsidR="00B33FFD" w:rsidRPr="00B1628E">
        <w:rPr>
          <w:i/>
          <w:iCs/>
        </w:rPr>
        <w:t>S1</w:t>
      </w:r>
      <w:r w:rsidR="00B33FFD">
        <w:t xml:space="preserve"> and </w:t>
      </w:r>
      <w:r w:rsidR="00B33FFD" w:rsidRPr="00B1628E">
        <w:rPr>
          <w:i/>
          <w:iCs/>
        </w:rPr>
        <w:t>S2</w:t>
      </w:r>
      <w:r w:rsidR="00B33FFD">
        <w:t xml:space="preserve"> of the Neue model)</w:t>
      </w:r>
      <w:r w:rsidR="00C70BC1">
        <w:t xml:space="preserve">. It </w:t>
      </w:r>
      <w:r w:rsidR="000927BB">
        <w:t xml:space="preserve">also </w:t>
      </w:r>
      <w:r w:rsidR="00C70BC1">
        <w:t xml:space="preserve">allows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w:t>
      </w:r>
    </w:p>
    <w:p w14:paraId="6D730929" w14:textId="77777777" w:rsidR="00B23B47" w:rsidRPr="00AF079C" w:rsidRDefault="00B23B47" w:rsidP="00B23B47">
      <w:pPr>
        <w:pStyle w:val="TAMainText"/>
      </w:pPr>
      <w:r>
        <w:rPr>
          <w:noProof/>
        </w:rPr>
        <w:drawing>
          <wp:inline distT="0" distB="0" distL="0" distR="0" wp14:anchorId="5BF2F8D5" wp14:editId="1340DEB8">
            <wp:extent cx="3044825" cy="3803650"/>
            <wp:effectExtent l="0" t="0" r="317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71336693" w14:textId="77777777" w:rsidR="00B23B47" w:rsidRDefault="00B23B47" w:rsidP="00B23B47">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for all the tested columns.</w:t>
      </w:r>
    </w:p>
    <w:p w14:paraId="04B64D30" w14:textId="23CC3895" w:rsidR="00AF1DF4" w:rsidRDefault="0068285E" w:rsidP="00D46423">
      <w:pPr>
        <w:rPr>
          <w:rFonts w:ascii="Times New Roman" w:hAnsi="Times New Roman"/>
        </w:rPr>
      </w:pPr>
      <w:r>
        <w:t>Th</w:t>
      </w:r>
      <w:r w:rsidR="0045566C">
        <w:t>e</w:t>
      </w:r>
      <w:r>
        <w:t>s</w:t>
      </w:r>
      <w:r w:rsidR="0045566C">
        <w:t>e</w:t>
      </w:r>
      <w:r>
        <w:t xml:space="preserve"> parameters pr</w:t>
      </w:r>
      <w:r w:rsidR="00B73148">
        <w:t>ovide a</w:t>
      </w:r>
      <w:r>
        <w:t xml:space="preserve"> </w:t>
      </w:r>
      <w:r w:rsidR="00671B2F" w:rsidRPr="00671B2F">
        <w:t xml:space="preserve">concise </w:t>
      </w:r>
      <w:r w:rsidR="00671B2F">
        <w:t xml:space="preserve">summary </w:t>
      </w:r>
      <w:r w:rsidR="00B73148">
        <w:t>o</w:t>
      </w:r>
      <w:r w:rsidR="00671B2F">
        <w:t xml:space="preserve">f </w:t>
      </w:r>
      <w:r>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w:t>
      </w:r>
      <w:r w:rsidR="001D0281">
        <w:t xml:space="preserve">Here to simplify the text we </w:t>
      </w:r>
      <w:r w:rsidR="001D0281">
        <w:t xml:space="preserve">will </w:t>
      </w:r>
      <w:r w:rsidR="001D0281">
        <w:t xml:space="preserve">present the mean values </w:t>
      </w:r>
      <w:r w:rsidR="001D0281">
        <w:t>of posterior distribution</w:t>
      </w:r>
      <w:r w:rsidR="001D0281">
        <w:t xml:space="preserve">. The whole posterior distribution is presented graphically in the attached </w:t>
      </w:r>
      <w:r w:rsidR="001D0281">
        <w:t>f</w:t>
      </w:r>
      <w:r w:rsidR="001D0281">
        <w:t>igures</w:t>
      </w:r>
      <w:r w:rsidR="001D0281">
        <w:t xml:space="preserve"> and tables</w:t>
      </w:r>
      <w:r w:rsidR="001D0281">
        <w:t>.</w:t>
      </w:r>
      <w:r w:rsidR="001D0281">
        <w:t xml:space="preserve"> </w:t>
      </w:r>
      <w:r w:rsidR="00D46423">
        <w:t xml:space="preserve">As an example, the typical </w:t>
      </w:r>
      <w:proofErr w:type="spellStart"/>
      <w:r w:rsidR="00D46423" w:rsidRPr="008E5304">
        <w:rPr>
          <w:i/>
          <w:iCs/>
        </w:rPr>
        <w:t>logkw</w:t>
      </w:r>
      <w:proofErr w:type="spellEnd"/>
      <w:r w:rsidR="00D46423">
        <w:t xml:space="preserve"> of a neutral form of an analyte (a measure of hydrophobicity) is </w:t>
      </w:r>
      <w:r w:rsidR="00D46423" w:rsidRPr="00467A90">
        <w:t>3.6</w:t>
      </w:r>
      <w:r w:rsidR="00D46423">
        <w:t xml:space="preserve"> for </w:t>
      </w:r>
      <w:proofErr w:type="spellStart"/>
      <w:r w:rsidR="00D46423">
        <w:t>XBridge</w:t>
      </w:r>
      <w:proofErr w:type="spellEnd"/>
      <w:r w:rsidR="00D46423">
        <w:t xml:space="preserve"> Shield RP18</w:t>
      </w:r>
      <w:r w:rsidR="00B33FFD">
        <w:t xml:space="preserve"> at 25</w:t>
      </w:r>
      <w:r w:rsidR="00B33FFD" w:rsidRPr="00B33FFD">
        <w:rPr>
          <w:vertAlign w:val="superscript"/>
        </w:rPr>
        <w:t>o</w:t>
      </w:r>
      <w:r w:rsidR="00B33FFD" w:rsidRPr="00B33FFD">
        <w:t>C</w:t>
      </w:r>
      <w:r w:rsidR="00D46423">
        <w:t xml:space="preserve">,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w:t>
      </w:r>
      <w:r w:rsidR="008677E5">
        <w:t>It corresponds to</w:t>
      </w:r>
      <w:r w:rsidR="00E2235F">
        <w:t xml:space="preserve"> a typical</w:t>
      </w:r>
      <w:r w:rsidR="008677E5">
        <w:t xml:space="preserve"> </w:t>
      </w:r>
      <w:r w:rsidR="008677E5" w:rsidRPr="008677E5">
        <w:t>2.6</w:t>
      </w:r>
      <w:r w:rsidR="008677E5">
        <w:t>4</w:t>
      </w:r>
      <w:r w:rsidR="008677E5" w:rsidRPr="008677E5">
        <w:t xml:space="preserve"> 1.4</w:t>
      </w:r>
      <w:r w:rsidR="008677E5">
        <w:t xml:space="preserve">8, </w:t>
      </w:r>
      <w:r w:rsidR="008677E5" w:rsidRPr="008677E5">
        <w:t>1.2</w:t>
      </w:r>
      <w:r w:rsidR="008677E5">
        <w:t>6</w:t>
      </w:r>
      <w:r w:rsidR="008677E5" w:rsidRPr="008677E5">
        <w:t xml:space="preserve"> 1.4</w:t>
      </w:r>
      <w:r w:rsidR="008677E5">
        <w:t>8-fold larger retention</w:t>
      </w:r>
      <w:r w:rsidR="00B340E6">
        <w:t xml:space="preserve"> </w:t>
      </w:r>
      <w:r w:rsidR="008677E5">
        <w:t>factor</w:t>
      </w:r>
      <w:r w:rsidR="00E2235F">
        <w:t>s</w:t>
      </w:r>
      <w:r w:rsidR="00684304">
        <w:t xml:space="preserve"> </w:t>
      </w:r>
      <w:r w:rsidR="00B340E6">
        <w:t>for a</w:t>
      </w:r>
      <w:r w:rsidR="00684304">
        <w:t xml:space="preserve"> neutral form of </w:t>
      </w:r>
      <w:r w:rsidR="00B340E6">
        <w:t xml:space="preserve">an </w:t>
      </w:r>
      <w:r w:rsidR="00684304">
        <w:t>analyte in neat water eluents</w:t>
      </w:r>
      <w:r w:rsidR="00B340E6" w:rsidRPr="00B340E6">
        <w:t xml:space="preserve"> </w:t>
      </w:r>
      <w:r w:rsidR="00B340E6">
        <w:t xml:space="preserve">in comparison to </w:t>
      </w:r>
      <w:proofErr w:type="spellStart"/>
      <w:r w:rsidR="00B340E6">
        <w:t>XBridge</w:t>
      </w:r>
      <w:proofErr w:type="spellEnd"/>
      <w:r w:rsidR="00B340E6">
        <w:t xml:space="preserve"> Shield RP18</w:t>
      </w:r>
      <w:r w:rsidR="00E95769">
        <w:t>.</w:t>
      </w:r>
      <w:r w:rsidR="008677E5">
        <w:t xml:space="preserve"> </w:t>
      </w:r>
      <w:r w:rsidR="00D46423">
        <w:t xml:space="preserve">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t>logkw</w:t>
      </w:r>
      <w:proofErr w:type="spellEnd"/>
      <w:r w:rsidR="009B6766">
        <w:t xml:space="preserve"> and S1 (</w:t>
      </w:r>
      <w:proofErr w:type="spellStart"/>
      <w:r w:rsidR="009B6766" w:rsidRPr="00B340E6">
        <w:rPr>
          <w:rFonts w:ascii="Times New Roman" w:hAnsi="Times New Roman"/>
          <w:i/>
          <w:iCs/>
        </w:rPr>
        <w:t>ω</w:t>
      </w:r>
      <w:r w:rsidR="008E0518" w:rsidRPr="00B340E6">
        <w:rPr>
          <w:i/>
          <w:iCs/>
          <w:vertAlign w:val="subscript"/>
        </w:rPr>
        <w:t>logkw</w:t>
      </w:r>
      <w:proofErr w:type="spellEnd"/>
      <w:r w:rsidR="009B6766">
        <w:t xml:space="preserve"> and </w:t>
      </w:r>
      <w:r w:rsidR="009B6766" w:rsidRPr="00B340E6">
        <w:rPr>
          <w:rFonts w:ascii="Times New Roman" w:hAnsi="Times New Roman"/>
          <w:i/>
          <w:iCs/>
        </w:rPr>
        <w:t>ω</w:t>
      </w:r>
      <w:r w:rsidR="008E0518" w:rsidRPr="00B340E6">
        <w:rPr>
          <w:i/>
          <w:iCs/>
          <w:vertAlign w:val="subscript"/>
        </w:rPr>
        <w:t>S1</w:t>
      </w:r>
      <w:r w:rsidR="009B6766">
        <w:t xml:space="preserve">) for </w:t>
      </w:r>
      <w:proofErr w:type="spellStart"/>
      <w:r w:rsidR="009B6766">
        <w:t>XBridge</w:t>
      </w:r>
      <w:proofErr w:type="spellEnd"/>
      <w:r w:rsidR="009B6766">
        <w:t xml:space="preserve"> Shield RP18 is about 0.9 with a high correlation </w:t>
      </w:r>
      <w:r w:rsidR="00C70BC1">
        <w:t xml:space="preserve">of </w:t>
      </w:r>
      <w:r w:rsidR="009B6766">
        <w:t>0.87</w:t>
      </w:r>
      <w:r w:rsidR="00DF160F">
        <w:t xml:space="preserve"> implying large mutual information of </w:t>
      </w:r>
      <w:r w:rsidR="00AB129B">
        <w:t>the analyte specific values of these two parameters</w:t>
      </w:r>
      <w:r w:rsidR="00DF160F">
        <w:t xml:space="preserve">. </w:t>
      </w:r>
      <w:r w:rsidR="009B6766">
        <w:t xml:space="preserve">The BAV for column effects on </w:t>
      </w:r>
      <w:proofErr w:type="spellStart"/>
      <w:r w:rsidR="009B6766" w:rsidRPr="008E5304">
        <w:rPr>
          <w:i/>
          <w:iCs/>
        </w:rPr>
        <w:t>logkw</w:t>
      </w:r>
      <w:proofErr w:type="spellEnd"/>
      <w:r w:rsidR="009B6766">
        <w:t xml:space="preserve"> </w:t>
      </w:r>
      <w:r w:rsidR="009B6766">
        <w:lastRenderedPageBreak/>
        <w:t>(</w:t>
      </w:r>
      <w:proofErr w:type="spellStart"/>
      <w:r w:rsidR="009B6766" w:rsidRPr="00B340E6">
        <w:rPr>
          <w:i/>
          <w:iCs/>
        </w:rPr>
        <w:t>c</w:t>
      </w:r>
      <w:r w:rsidR="009B6766" w:rsidRPr="00B340E6">
        <w:rPr>
          <w:rFonts w:ascii="Times New Roman" w:hAnsi="Times New Roman"/>
          <w:i/>
          <w:iCs/>
        </w:rPr>
        <w:t>ω</w:t>
      </w:r>
      <w:r w:rsidR="008E0518" w:rsidRPr="00B340E6">
        <w:rPr>
          <w:rFonts w:ascii="Times New Roman" w:hAnsi="Times New Roman"/>
          <w:i/>
          <w:iCs/>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rsidRPr="00B340E6">
        <w:rPr>
          <w:i/>
          <w:iCs/>
        </w:rPr>
        <w:t>c</w:t>
      </w:r>
      <w:r w:rsidR="009B6766" w:rsidRPr="00B340E6">
        <w:rPr>
          <w:rFonts w:ascii="Times New Roman" w:hAnsi="Times New Roman"/>
          <w:i/>
          <w:iCs/>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w:t>
      </w:r>
      <w:r w:rsidR="002B70F2" w:rsidRPr="00B340E6">
        <w:rPr>
          <w:i/>
          <w:iCs/>
        </w:rPr>
        <w:t>c</w:t>
      </w:r>
      <w:r w:rsidR="002B70F2" w:rsidRPr="00B340E6">
        <w:rPr>
          <w:rFonts w:ascii="Times New Roman" w:hAnsi="Times New Roman"/>
          <w:i/>
          <w:iCs/>
        </w:rPr>
        <w:t>ω</w:t>
      </w:r>
      <w:r w:rsidR="008E0518" w:rsidRPr="00B340E6">
        <w:rPr>
          <w:i/>
          <w:iCs/>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 xml:space="preserve">the between analyte variabilities are on a </w:t>
      </w:r>
      <w:r w:rsidR="00B23B47">
        <w:t>logarithmic</w:t>
      </w:r>
      <w:r w:rsidR="00DA6495">
        <w:t xml:space="preserve"> </w:t>
      </w:r>
      <w:r w:rsidR="00B23B47">
        <w:t>scale with base 10</w:t>
      </w:r>
      <w:r w:rsidR="00DA6495">
        <w:t>, all standard deviations has to be interpreted accordingly</w:t>
      </w:r>
      <w:r w:rsidR="008E0518">
        <w:t xml:space="preserve"> </w:t>
      </w:r>
      <w:r w:rsidR="00C70BC1">
        <w:t xml:space="preserve">to understand the variability </w:t>
      </w:r>
      <w:r w:rsidR="003D3D9A">
        <w:t>of</w:t>
      </w:r>
      <w:r w:rsidR="008E0518">
        <w:t xml:space="preserve"> retention factor</w:t>
      </w:r>
      <w:r w:rsidR="00DA6495">
        <w:t xml:space="preserve">. For example the between analyte variability of </w:t>
      </w:r>
      <w:r w:rsidR="00DF160F">
        <w:t xml:space="preserve">about </w:t>
      </w:r>
      <w:r w:rsidR="00DA6495">
        <w:t xml:space="preserve">0.1 for </w:t>
      </w:r>
      <w:proofErr w:type="spellStart"/>
      <w:r w:rsidR="00DA6495" w:rsidRPr="00135F49">
        <w:rPr>
          <w:i/>
          <w:iCs/>
        </w:rPr>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w:t>
      </w:r>
      <w:r w:rsidR="00C70BC1">
        <w:t>for retention factor</w:t>
      </w:r>
      <w:r w:rsidR="00DF160F">
        <w:t xml:space="preserve"> ranging</w:t>
      </w:r>
      <w:r w:rsidR="001D0281">
        <w:t xml:space="preserve">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p>
    <w:p w14:paraId="0FCA04F7" w14:textId="0A8B4977" w:rsidR="008A351F" w:rsidRDefault="00715AD8" w:rsidP="00E95769">
      <w:r>
        <w:t xml:space="preserve">The log P effect </w:t>
      </w:r>
      <w:r w:rsidR="00230674">
        <w:t xml:space="preserve">for </w:t>
      </w:r>
      <w:proofErr w:type="spellStart"/>
      <w:r w:rsidRPr="00135F49">
        <w:rPr>
          <w:i/>
          <w:iCs/>
        </w:rPr>
        <w:t>logkw</w:t>
      </w:r>
      <w:proofErr w:type="spellEnd"/>
      <w:r>
        <w:t xml:space="preserve"> and </w:t>
      </w:r>
      <w:r w:rsidRPr="00135F49">
        <w:rPr>
          <w:i/>
          <w:iCs/>
        </w:rPr>
        <w:t>S1</w:t>
      </w:r>
      <w:r w:rsidR="008E0518" w:rsidRPr="00135F49">
        <w:rPr>
          <w:i/>
          <w:iCs/>
        </w:rPr>
        <w:t>m</w:t>
      </w:r>
      <w:r>
        <w:t xml:space="preserve"> </w:t>
      </w:r>
      <w:r w:rsidR="008A351F">
        <w:t>has a</w:t>
      </w:r>
      <w:r w:rsidR="00230674">
        <w:t xml:space="preserve"> </w:t>
      </w:r>
      <w:r>
        <w:t xml:space="preserve">slope of 0.83 and 0.48 for </w:t>
      </w:r>
      <w:proofErr w:type="spellStart"/>
      <w:r>
        <w:t>XBridge</w:t>
      </w:r>
      <w:proofErr w:type="spellEnd"/>
      <w:r>
        <w:t xml:space="preserve"> Shield RP 18. The </w:t>
      </w:r>
      <w:r w:rsidR="00855571">
        <w:t xml:space="preserve">column </w:t>
      </w:r>
      <w:r>
        <w:t>effect</w:t>
      </w:r>
      <w:r w:rsidR="00230674">
        <w:t xml:space="preserve">s </w:t>
      </w:r>
      <w:r>
        <w:t xml:space="preserve">on </w:t>
      </w:r>
      <w:r w:rsidR="00EF598D">
        <w:t>this</w:t>
      </w:r>
      <w:r>
        <w:t xml:space="preserve"> parameter are small. The largest </w:t>
      </w:r>
      <w:r w:rsidR="008E5304">
        <w:t>effect of 0.1</w:t>
      </w:r>
      <w:r>
        <w:t xml:space="preserve"> </w:t>
      </w:r>
      <w:r w:rsidR="00DF160F">
        <w:t>was</w:t>
      </w:r>
      <w:r w:rsidR="008E5304">
        <w:t xml:space="preserve"> observed</w:t>
      </w:r>
      <w:r>
        <w:t xml:space="preserve"> </w:t>
      </w:r>
      <w:r w:rsidR="000927BB">
        <w:t>for</w:t>
      </w:r>
      <w:r>
        <w:t xml:space="preserve"> </w:t>
      </w:r>
      <w:proofErr w:type="spellStart"/>
      <w:r>
        <w:t>XBridge</w:t>
      </w:r>
      <w:proofErr w:type="spellEnd"/>
      <w:r>
        <w:t xml:space="preserve"> </w:t>
      </w:r>
      <w:r w:rsidR="000927BB">
        <w:t>Phenyl</w:t>
      </w:r>
      <w:r>
        <w:t xml:space="preserve"> </w:t>
      </w:r>
      <w:r w:rsidR="002A3AAD" w:rsidRPr="00135F49">
        <w:rPr>
          <w:i/>
          <w:iCs/>
        </w:rPr>
        <w:t>cS1m</w:t>
      </w:r>
      <w:r w:rsidR="002A3AAD">
        <w:t xml:space="preserve"> </w:t>
      </w:r>
      <w:r w:rsidR="008F0F0A">
        <w:t>parameter</w:t>
      </w:r>
      <w:r w:rsidR="008E5304">
        <w:t>.</w:t>
      </w:r>
    </w:p>
    <w:p w14:paraId="5AE43735" w14:textId="16672ABA" w:rsidR="00095461" w:rsidRDefault="009448A6" w:rsidP="00E95769">
      <w:pPr>
        <w:rPr>
          <w:rFonts w:ascii="Times New Roman" w:hAnsi="Times New Roman"/>
        </w:rPr>
      </w:pPr>
      <w:r>
        <w:t xml:space="preserve">The </w:t>
      </w:r>
      <w:r w:rsidRPr="00135F49">
        <w:rPr>
          <w:i/>
          <w:iCs/>
        </w:rPr>
        <w:t>S1</w:t>
      </w:r>
      <w:r>
        <w:t xml:space="preserve"> is higher in ACN than in MeOH by 0.61 for </w:t>
      </w:r>
      <w:proofErr w:type="spellStart"/>
      <w:r>
        <w:t>XBridge</w:t>
      </w:r>
      <w:proofErr w:type="spellEnd"/>
      <w:r>
        <w:t xml:space="preserve"> Shield RP18 column</w:t>
      </w:r>
      <w:r w:rsidR="001D0281">
        <w:t xml:space="preserve">. In </w:t>
      </w:r>
      <w:r>
        <w:t xml:space="preserve">addition </w:t>
      </w:r>
      <w:r w:rsidR="001D0281">
        <w:t xml:space="preserve">it is </w:t>
      </w:r>
      <w:r>
        <w:t>higher by 0.15</w:t>
      </w:r>
      <w:r w:rsidR="00F277B5">
        <w:t xml:space="preserve">, </w:t>
      </w:r>
      <w:r>
        <w:t xml:space="preserve">0.81, 0.51, 0.04 for </w:t>
      </w:r>
      <w:r w:rsidR="001D0281">
        <w:t xml:space="preserve">the </w:t>
      </w:r>
      <w:proofErr w:type="spellStart"/>
      <w:r w:rsidR="00B972BD">
        <w:t>toher</w:t>
      </w:r>
      <w:proofErr w:type="spellEnd"/>
      <w:r w:rsidR="001D0281">
        <w:t xml:space="preserve"> columns </w:t>
      </w:r>
      <w:proofErr w:type="spellStart"/>
      <w:r w:rsidRPr="008441E0">
        <w:t>XTerra</w:t>
      </w:r>
      <w:proofErr w:type="spellEnd"/>
      <w:r w:rsidRPr="008441E0">
        <w:t xml:space="preserve"> MS C18</w:t>
      </w:r>
      <w:r>
        <w:t xml:space="preserve">, </w:t>
      </w:r>
      <w:proofErr w:type="spellStart"/>
      <w:r w:rsidRPr="008441E0">
        <w:t>XBridge</w:t>
      </w:r>
      <w:proofErr w:type="spellEnd"/>
      <w:r w:rsidRPr="008441E0">
        <w:t xml:space="preserve"> Phenyl</w:t>
      </w:r>
      <w:r>
        <w:t xml:space="preserve">, </w:t>
      </w:r>
      <w:proofErr w:type="spellStart"/>
      <w:r w:rsidRPr="008441E0">
        <w:t>XBridge</w:t>
      </w:r>
      <w:proofErr w:type="spellEnd"/>
      <w:r w:rsidRPr="008441E0">
        <w:t xml:space="preserve"> C8</w:t>
      </w:r>
      <w:r>
        <w:t xml:space="preserve"> and </w:t>
      </w:r>
      <w:r w:rsidRPr="008441E0">
        <w:t>Xterra MS C8</w:t>
      </w:r>
      <w:r>
        <w:t xml:space="preserve">. The BAV for </w:t>
      </w:r>
      <w:r>
        <w:rPr>
          <w:rFonts w:ascii="Times New Roman" w:hAnsi="Times New Roman"/>
        </w:rPr>
        <w:t>dS1</w:t>
      </w:r>
      <w:r>
        <w:t xml:space="preserve"> (</w:t>
      </w:r>
      <w:r>
        <w:rPr>
          <w:rFonts w:ascii="Times New Roman" w:hAnsi="Times New Roman"/>
        </w:rPr>
        <w:t>ω</w:t>
      </w:r>
      <w:r>
        <w:rPr>
          <w:vertAlign w:val="subscript"/>
        </w:rPr>
        <w:t>dS1</w:t>
      </w:r>
      <w:r>
        <w:t xml:space="preserve">) </w:t>
      </w:r>
      <w:r w:rsidRPr="008E0518">
        <w:t>is about (0.55)</w:t>
      </w:r>
      <w:r>
        <w:t xml:space="preserve"> and for column effects it ranges from (0.14-0.47).The S2 parameter of the Neue equation is </w:t>
      </w:r>
      <w:r w:rsidRPr="0027491C">
        <w:t>0.4</w:t>
      </w:r>
      <w:r>
        <w:t xml:space="preserve">9 in MeOH and 1.3 in ACN. </w:t>
      </w:r>
      <w:r w:rsidR="00715AD8">
        <w:t xml:space="preserve">The </w:t>
      </w:r>
      <w:r w:rsidR="008677E5">
        <w:t xml:space="preserve">temperature </w:t>
      </w:r>
      <w:r w:rsidR="00715AD8">
        <w:t>effect</w:t>
      </w:r>
      <w:r w:rsidR="008F0F0A">
        <w:t xml:space="preserve"> for </w:t>
      </w:r>
      <w:proofErr w:type="spellStart"/>
      <w:r w:rsidR="008F0F0A">
        <w:t>XBridge</w:t>
      </w:r>
      <w:proofErr w:type="spellEnd"/>
      <w:r w:rsidR="008F0F0A">
        <w:t xml:space="preserve"> Shield RP18</w:t>
      </w:r>
      <w:r w:rsidR="008677E5">
        <w:t xml:space="preserve"> is</w:t>
      </w:r>
      <w:r w:rsidR="00715AD8">
        <w:t xml:space="preserve"> small and consiste</w:t>
      </w:r>
      <w:r w:rsidR="008A351F">
        <w:t>nt</w:t>
      </w:r>
      <w:r w:rsidR="00715AD8">
        <w:t xml:space="preserve">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BAV of 0.03</w:t>
      </w:r>
      <w:r w:rsidR="00715AD8" w:rsidRPr="000927BB">
        <w:t>.</w:t>
      </w:r>
      <w:r w:rsidR="00715AD8">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effects of </w:t>
      </w:r>
      <w:r w:rsidR="0027491C" w:rsidRPr="0027491C">
        <w:t>-0.02</w:t>
      </w:r>
      <w:r w:rsidR="008A351F">
        <w:t xml:space="preserve"> was</w:t>
      </w:r>
      <w:r w:rsidR="00DF160F">
        <w:t xml:space="preserve"> observed </w:t>
      </w:r>
      <w:r w:rsidR="0027491C">
        <w:t xml:space="preserve">for </w:t>
      </w:r>
      <w:proofErr w:type="spellStart"/>
      <w:r w:rsidR="0027491C">
        <w:t>XBridge</w:t>
      </w:r>
      <w:proofErr w:type="spellEnd"/>
      <w:r w:rsidR="0027491C">
        <w:t xml:space="preserve"> Phenyl</w:t>
      </w:r>
      <w:r w:rsidR="008677E5">
        <w:t xml:space="preserve">. </w:t>
      </w:r>
    </w:p>
    <w:p w14:paraId="25A61BD8" w14:textId="77777777" w:rsidR="009448A6" w:rsidRPr="00AF079C" w:rsidRDefault="009448A6" w:rsidP="009448A6">
      <w:r>
        <w:rPr>
          <w:noProof/>
        </w:rPr>
        <w:drawing>
          <wp:inline distT="0" distB="0" distL="0" distR="0" wp14:anchorId="05F9C158" wp14:editId="597AF0DC">
            <wp:extent cx="3044825" cy="3803650"/>
            <wp:effectExtent l="0" t="0" r="3175"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BB1F8E3" w14:textId="67E2B76B" w:rsidR="009448A6" w:rsidRDefault="009448A6" w:rsidP="009448A6">
      <w:pPr>
        <w:pStyle w:val="VAFigureCaption"/>
      </w:pPr>
      <w:r w:rsidRPr="0046593F">
        <w:t xml:space="preserve">Figure </w:t>
      </w:r>
      <w:r>
        <w:t>2</w:t>
      </w:r>
      <w:r w:rsidRPr="0046593F">
        <w:t xml:space="preserve">. </w:t>
      </w:r>
      <w:r w:rsidRPr="00384D2E">
        <w:t xml:space="preserve">Summary of marginal posterior distributions of the key population-level parameters characterizing </w:t>
      </w:r>
      <w:r>
        <w:t xml:space="preserve">the difference in retention </w:t>
      </w:r>
      <w:r w:rsidRPr="00384D2E">
        <w:t xml:space="preserve">of analytes </w:t>
      </w:r>
      <w:r>
        <w:t>between the</w:t>
      </w:r>
      <w:r w:rsidRPr="00384D2E">
        <w:t xml:space="preserve"> </w:t>
      </w:r>
      <w:r>
        <w:t>indicated</w:t>
      </w:r>
      <w:r w:rsidRPr="00384D2E">
        <w:t xml:space="preserve"> column</w:t>
      </w:r>
      <w:r>
        <w:t xml:space="preserve"> and </w:t>
      </w:r>
      <w:proofErr w:type="spellStart"/>
      <w:r>
        <w:t>XBridge</w:t>
      </w:r>
      <w:proofErr w:type="spellEnd"/>
      <w:r>
        <w:t xml:space="preserve"> Shield RP18 column (column effects)</w:t>
      </w:r>
      <w:r w:rsidRPr="006F1F34">
        <w:t>.</w:t>
      </w:r>
    </w:p>
    <w:p w14:paraId="5BDC136A" w14:textId="1EBF7E4C" w:rsidR="00F31375" w:rsidRPr="00095461" w:rsidRDefault="00F31375" w:rsidP="00F31375">
      <w:pPr>
        <w:rPr>
          <w:rFonts w:ascii="Times New Roman" w:hAnsi="Times New Roman"/>
        </w:rPr>
      </w:pPr>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 with BAV of 0.59. The column effects for that parameter are very small (from -0.04 to 0.04) with BAV ranging from 0.07-0.11. The pH effects on </w:t>
      </w:r>
      <w:proofErr w:type="spellStart"/>
      <w:r>
        <w:t>logkw</w:t>
      </w:r>
      <w:proofErr w:type="spellEnd"/>
      <w:r>
        <w:t xml:space="preserve"> for acids and bases (</w:t>
      </w:r>
      <w:proofErr w:type="spellStart"/>
      <w:r>
        <w:t>apH</w:t>
      </w:r>
      <w:proofErr w:type="spellEnd"/>
      <w:r>
        <w:t xml:space="preserve">) are small and negative for acids </w:t>
      </w:r>
      <w:r w:rsidRPr="0027491C">
        <w:t>(-0.03</w:t>
      </w:r>
      <w:r>
        <w:t xml:space="preserve"> per unit pH</w:t>
      </w:r>
      <w:r w:rsidRPr="0027491C">
        <w:t>)</w:t>
      </w:r>
      <w:r>
        <w:t xml:space="preserve"> </w:t>
      </w:r>
      <w:r>
        <w:t>and positive for bases (</w:t>
      </w:r>
      <w:r w:rsidRPr="0027491C">
        <w:t>0.08</w:t>
      </w:r>
      <w:r>
        <w:t xml:space="preserve"> per unit pH) for </w:t>
      </w:r>
      <w:proofErr w:type="spellStart"/>
      <w:r>
        <w:t>XBridge</w:t>
      </w:r>
      <w:proofErr w:type="spellEnd"/>
      <w:r>
        <w:t xml:space="preserve"> Shield RP18. The column effects for </w:t>
      </w:r>
      <w:proofErr w:type="spellStart"/>
      <w:r w:rsidRPr="00E95769">
        <w:rPr>
          <w:i/>
          <w:iCs/>
        </w:rPr>
        <w:t>apH</w:t>
      </w:r>
      <w:proofErr w:type="spellEnd"/>
      <w:r>
        <w:t xml:space="preserve"> </w:t>
      </w:r>
      <w:r w:rsidR="00B972BD">
        <w:t>vary across columns</w:t>
      </w:r>
      <w:r>
        <w:t xml:space="preserve"> and range for acids from -0.02 to 0 and for bases from 0.05 to -0.01. </w:t>
      </w:r>
    </w:p>
    <w:p w14:paraId="7F6F7850" w14:textId="77777777" w:rsidR="00E464A3" w:rsidRDefault="00095461" w:rsidP="009257C7">
      <w:r>
        <w:t xml:space="preserve">The S1m for acids and bases is higher by 0.17 and 0.12 on </w:t>
      </w:r>
      <w:proofErr w:type="spellStart"/>
      <w:r>
        <w:t>XBridge</w:t>
      </w:r>
      <w:proofErr w:type="spellEnd"/>
      <w:r>
        <w:t xml:space="preserve"> Shield RP18 with BAV of 0.69. The column effects for that parameter very from </w:t>
      </w:r>
      <w:r w:rsidRPr="00E95769">
        <w:t>-0.49</w:t>
      </w:r>
      <w:r>
        <w:t xml:space="preserve"> to </w:t>
      </w:r>
      <w:r w:rsidRPr="00E95769">
        <w:t>0.36</w:t>
      </w:r>
      <w:r>
        <w:t xml:space="preserve"> depending on column an analyte form with BAV ranging from 0.04-0.20. The slope for acids and bases is different in ACN (relative to S1m) by 0.28 </w:t>
      </w:r>
      <w:r w:rsidR="00AB129B">
        <w:t xml:space="preserve">for acids </w:t>
      </w:r>
      <w:r>
        <w:t>and -0.67</w:t>
      </w:r>
      <w:r w:rsidR="00AB129B">
        <w:t xml:space="preserve"> for bases</w:t>
      </w:r>
      <w:r>
        <w:t xml:space="preserve"> on </w:t>
      </w:r>
      <w:proofErr w:type="spellStart"/>
      <w:r>
        <w:t>XBridge</w:t>
      </w:r>
      <w:proofErr w:type="spellEnd"/>
      <w:r>
        <w:t xml:space="preserve"> Shield RP18 with BAV of 0.55. The column effects for that parameter very from </w:t>
      </w:r>
      <w:r w:rsidRPr="00E95769">
        <w:t>-0.</w:t>
      </w:r>
      <w:r>
        <w:t xml:space="preserve">04 to </w:t>
      </w:r>
      <w:r w:rsidRPr="00E95769">
        <w:t>0.</w:t>
      </w:r>
      <w:r>
        <w:t>57 depending on column an analyte form with BAV ranging from 0.07-0.72</w:t>
      </w:r>
      <w:r w:rsidR="00AB129B">
        <w:t xml:space="preserve"> (the highes</w:t>
      </w:r>
      <w:r w:rsidR="00A4009A">
        <w:t>t</w:t>
      </w:r>
      <w:r w:rsidR="00AB129B">
        <w:t xml:space="preserve"> value </w:t>
      </w:r>
      <w:r w:rsidR="00B972BD">
        <w:t>was observed</w:t>
      </w:r>
      <w:r w:rsidR="00AB129B">
        <w:t xml:space="preserve"> for </w:t>
      </w:r>
      <w:proofErr w:type="spellStart"/>
      <w:r w:rsidR="00AB129B">
        <w:t>XBridge</w:t>
      </w:r>
      <w:proofErr w:type="spellEnd"/>
      <w:r w:rsidR="00AB129B">
        <w:t xml:space="preserve"> C8)</w:t>
      </w:r>
      <w:r w:rsidR="00A4009A">
        <w:t>.</w:t>
      </w:r>
    </w:p>
    <w:p w14:paraId="19D7BE07" w14:textId="7267878D" w:rsidR="009257C7" w:rsidRPr="009257C7" w:rsidRDefault="009448A6" w:rsidP="009257C7">
      <w:r>
        <w:rPr>
          <w:noProof/>
        </w:rPr>
        <w:drawing>
          <wp:inline distT="0" distB="0" distL="0" distR="0" wp14:anchorId="50613614" wp14:editId="1A725116">
            <wp:extent cx="3044825" cy="2853055"/>
            <wp:effectExtent l="0" t="0" r="3175"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853055"/>
                    </a:xfrm>
                    <a:prstGeom prst="rect">
                      <a:avLst/>
                    </a:prstGeom>
                  </pic:spPr>
                </pic:pic>
              </a:graphicData>
            </a:graphic>
          </wp:inline>
        </w:drawing>
      </w:r>
    </w:p>
    <w:p w14:paraId="1309F841" w14:textId="0077F12C"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05737A0A" w14:textId="4D42604D" w:rsidR="00F31375" w:rsidRPr="00CB7D4B" w:rsidRDefault="00F31375" w:rsidP="00F31375">
      <w:r w:rsidRPr="00AF079C">
        <w:t>The model predictions are well calibrated with the data</w:t>
      </w:r>
      <w:r>
        <w:t xml:space="preserve"> for all the columns</w:t>
      </w:r>
      <w:r w:rsidRPr="00AF079C">
        <w:t xml:space="preserve">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also shown in Figure S4 and S5. The individual prediction are very precise and close to observed data. The population predictions are also well calibrated but </w:t>
      </w:r>
      <w:r w:rsidR="00E464A3">
        <w:t xml:space="preserve">as expected </w:t>
      </w:r>
      <w:r>
        <w:t xml:space="preserve">are less precise. The limited data predictions are shown in Figure S6. By comparing them to the population predictions one is able to assess the added predicted value of </w:t>
      </w:r>
      <w:proofErr w:type="spellStart"/>
      <w:r>
        <w:t>XBridge</w:t>
      </w:r>
      <w:proofErr w:type="spellEnd"/>
      <w:r>
        <w:t xml:space="preserve"> Shield RP18 data</w:t>
      </w:r>
      <w:r w:rsidR="00E464A3">
        <w:t xml:space="preserve">. </w:t>
      </w:r>
      <w:r>
        <w:t xml:space="preserve">Uncertainty chromatograms for population, individual and limited data predictions under the same chromatographic conditions are shown </w:t>
      </w:r>
      <w:r w:rsidRPr="00AF079C">
        <w:t xml:space="preserve">in Figure </w:t>
      </w:r>
      <w:r>
        <w:t>S7</w:t>
      </w:r>
      <w:r w:rsidRPr="00AF079C">
        <w:t>.</w:t>
      </w:r>
      <w:r>
        <w:t xml:space="preserve"> They illustrate retention uncertainties given access to different data.</w:t>
      </w:r>
      <w:r w:rsidR="00E464A3">
        <w:t xml:space="preserve"> Clearly the added predictive value of  </w:t>
      </w:r>
      <w:proofErr w:type="spellStart"/>
      <w:r w:rsidR="00E464A3">
        <w:t>XBridge</w:t>
      </w:r>
      <w:proofErr w:type="spellEnd"/>
      <w:r w:rsidR="00E464A3">
        <w:t xml:space="preserve"> Shield RP18 data</w:t>
      </w:r>
      <w:r w:rsidR="00E464A3">
        <w:t xml:space="preserve"> is large.</w:t>
      </w:r>
    </w:p>
    <w:p w14:paraId="1A2ABD8A" w14:textId="77777777" w:rsidR="00F31375" w:rsidRPr="0046593F" w:rsidRDefault="00F31375" w:rsidP="00F31375">
      <w:r>
        <w:t xml:space="preserve">All model parameters jointly affect analyte retention. To better illustrate this joined effect of parameters, we simulated the retention factors for the typical acidic, basic and neutral analyte with log P of 0, 3 and 6. The results are present in Figure 4. Based on that graph one is able to directly compare column characteristics across a wide range of chromatographic conditions. We also provide various isocratic prediction for 6 </w:t>
      </w:r>
      <w:r>
        <w:lastRenderedPageBreak/>
        <w:t>selected analytes to illustrate the impact of parameters on isocratic retention (Figure S8 and S9).</w:t>
      </w:r>
    </w:p>
    <w:p w14:paraId="7307F35E" w14:textId="2C5317D3" w:rsidR="00681A67" w:rsidRPr="00AF079C" w:rsidRDefault="00AA671C" w:rsidP="006F1F34">
      <w:pPr>
        <w:pStyle w:val="TAMainText"/>
      </w:pPr>
      <w:r>
        <w:rPr>
          <w:noProof/>
        </w:rPr>
        <w:drawing>
          <wp:inline distT="0" distB="0" distL="0" distR="0" wp14:anchorId="0AC5D0CC" wp14:editId="2D13E006">
            <wp:extent cx="3044825" cy="3803650"/>
            <wp:effectExtent l="0" t="0" r="3175"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1310424E" w14:textId="1C1960FF"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w:t>
      </w:r>
      <w:r w:rsidR="008036F3">
        <w:t xml:space="preserve">a typical </w:t>
      </w:r>
      <w:r w:rsidR="00523691" w:rsidRPr="00CF20D2">
        <w:t>basic, neutral and acidic form o</w:t>
      </w:r>
      <w:r w:rsidR="004F55C3">
        <w:t>f a</w:t>
      </w:r>
      <w:r w:rsidR="008036F3">
        <w:t xml:space="preserve">n </w:t>
      </w:r>
      <w:r w:rsidR="00523691" w:rsidRPr="00CF20D2">
        <w:t xml:space="preserve">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The uncertainty</w:t>
      </w:r>
      <w:r w:rsidR="007D7C0E">
        <w:t xml:space="preserve"> </w:t>
      </w:r>
      <w:r w:rsidR="00FE6403" w:rsidRPr="00CF20D2">
        <w:t xml:space="preserve">is not </w:t>
      </w:r>
      <w:r w:rsidR="00F072DC">
        <w:t>provided</w:t>
      </w:r>
      <w:r w:rsidR="00FE6403" w:rsidRPr="00CF20D2">
        <w:t xml:space="preserve"> to improve </w:t>
      </w:r>
      <w:r w:rsidR="0006411C" w:rsidRPr="00CF20D2">
        <w:t>readability</w:t>
      </w:r>
      <w:r w:rsidR="00FE2A16">
        <w:t>.</w:t>
      </w:r>
    </w:p>
    <w:p w14:paraId="6884AA81" w14:textId="40E64496" w:rsidR="007D7C0E" w:rsidRDefault="007D7C0E" w:rsidP="007D7C0E">
      <w:pPr>
        <w:rPr>
          <w:rFonts w:ascii="Times New Roman" w:hAnsi="Times New Roman"/>
        </w:rPr>
      </w:pPr>
      <w:r>
        <w:t xml:space="preserve">The population predictions are very uncertain and of limited </w:t>
      </w:r>
      <w:r w:rsidR="00DF160F">
        <w:t xml:space="preserve">practical </w:t>
      </w:r>
      <w:r>
        <w:t xml:space="preserve">usefulness. Basically, they are driven by unexplained BAV </w:t>
      </w:r>
      <w:r w:rsidRPr="004C3D84">
        <w:rPr>
          <w:rFonts w:ascii="Times New Roman" w:hAnsi="Times New Roman"/>
          <w:i/>
          <w:iCs/>
        </w:rPr>
        <w:t>ω</w:t>
      </w:r>
      <w:r>
        <w:t xml:space="preserve">, which is large. However, by adding experimental information one can decrease this uncertainty. For example, including all the experimental data provides a very accurate </w:t>
      </w:r>
      <w:r w:rsidR="00DF160F">
        <w:t xml:space="preserve">individual </w:t>
      </w:r>
      <w:r>
        <w:t>prediction</w:t>
      </w:r>
      <w:r w:rsidR="00DF160F">
        <w:t>s</w:t>
      </w:r>
      <w:r>
        <w:t xml:space="preserve">. For the limited data predictions the uncertainty is almost entirely reduced for </w:t>
      </w:r>
      <w:proofErr w:type="spellStart"/>
      <w:r>
        <w:t>XBridge</w:t>
      </w:r>
      <w:proofErr w:type="spellEnd"/>
      <w:r>
        <w:t xml:space="preserve"> Shield RP18 column (as there is a lot of data collect</w:t>
      </w:r>
      <w:r w:rsidR="00F31375">
        <w:t>ed</w:t>
      </w:r>
      <w:r>
        <w:t xml:space="preserve"> using that particular column). For </w:t>
      </w:r>
      <w:r w:rsidR="006163A4">
        <w:t xml:space="preserve">all the </w:t>
      </w:r>
      <w:r>
        <w:t>other columns there is still some proportion of uncertainty left</w:t>
      </w:r>
      <w:r w:rsidR="006A5FF5">
        <w:t xml:space="preserve">. </w:t>
      </w:r>
      <w:r w:rsidR="00266E05">
        <w:t>In this case,</w:t>
      </w:r>
      <w:r w:rsidR="006A5FF5">
        <w:t xml:space="preserve"> it</w:t>
      </w:r>
      <w:r w:rsidR="00DF160F">
        <w:t xml:space="preserve"> </w:t>
      </w:r>
      <w:r>
        <w:t xml:space="preserve">mostly </w:t>
      </w:r>
      <w:r w:rsidR="006A5FF5">
        <w:t>depend</w:t>
      </w:r>
      <w:r w:rsidR="00266E05">
        <w:t>s</w:t>
      </w:r>
      <w:r w:rsidR="006A5FF5">
        <w:t xml:space="preserve"> on</w:t>
      </w:r>
      <w:r>
        <w:t xml:space="preserve"> </w:t>
      </w:r>
      <w:proofErr w:type="spellStart"/>
      <w:r>
        <w:t>c</w:t>
      </w:r>
      <w:r w:rsidRPr="004C3D84">
        <w:rPr>
          <w:rFonts w:ascii="Times New Roman" w:hAnsi="Times New Roman"/>
          <w:i/>
          <w:iCs/>
        </w:rPr>
        <w:t>ω</w:t>
      </w:r>
      <w:proofErr w:type="spellEnd"/>
      <w:r>
        <w:rPr>
          <w:rFonts w:ascii="Times New Roman" w:hAnsi="Times New Roman"/>
        </w:rPr>
        <w:t>. Since</w:t>
      </w:r>
      <w:r w:rsidRPr="004C3D84">
        <w:rPr>
          <w:rFonts w:ascii="Times New Roman" w:hAnsi="Times New Roman"/>
        </w:rPr>
        <w:t xml:space="preserve"> </w:t>
      </w:r>
      <w:proofErr w:type="spellStart"/>
      <w:r w:rsidRPr="004C3D84">
        <w:t>c</w:t>
      </w:r>
      <w:r w:rsidRPr="004C3D84">
        <w:rPr>
          <w:rFonts w:ascii="Times New Roman" w:hAnsi="Times New Roman"/>
        </w:rPr>
        <w:t>ω</w:t>
      </w:r>
      <w:proofErr w:type="spellEnd"/>
      <w:r>
        <w:rPr>
          <w:rFonts w:ascii="Times New Roman" w:hAnsi="Times New Roman"/>
          <w:i/>
          <w:iCs/>
        </w:rPr>
        <w:t xml:space="preserve"> </w:t>
      </w:r>
      <w:r w:rsidRPr="004C3D84">
        <w:t>is small (about 0.1</w:t>
      </w:r>
      <w:r>
        <w:t xml:space="preserve"> for neutral forms of analyte</w:t>
      </w:r>
      <w:r w:rsidRPr="004C3D84">
        <w:t>)</w:t>
      </w:r>
      <w:r>
        <w:rPr>
          <w:rFonts w:ascii="Times New Roman" w:hAnsi="Times New Roman"/>
          <w:i/>
          <w:iCs/>
        </w:rPr>
        <w:t xml:space="preserve"> </w:t>
      </w:r>
      <w:r>
        <w:rPr>
          <w:rFonts w:ascii="Times New Roman" w:hAnsi="Times New Roman"/>
        </w:rPr>
        <w:t>one can expect a fairly precise predictions, i.e. one is able to predict isocratic retention factor with an uncertainty of about 20-25%. It might be of practical usefulness for simple problems involving few analytes.</w:t>
      </w:r>
    </w:p>
    <w:p w14:paraId="7C2511E7" w14:textId="2AE95615" w:rsidR="003E5B4E" w:rsidRDefault="002B70F2" w:rsidP="000707D9">
      <w:pPr>
        <w:pStyle w:val="TAMainText"/>
      </w:pPr>
      <w:r>
        <w:t xml:space="preserve">The model can be used </w:t>
      </w:r>
      <w:r w:rsidR="00136950">
        <w:t>in</w:t>
      </w:r>
      <w:r>
        <w:t xml:space="preserve"> decision making </w:t>
      </w:r>
      <w:r w:rsidR="00136950">
        <w:t>to help identify</w:t>
      </w:r>
      <w:r>
        <w:t xml:space="preserve"> chromatographic conditions</w:t>
      </w:r>
      <w:r w:rsidR="00136950">
        <w:t xml:space="preserve"> leading to the desired separation</w:t>
      </w:r>
      <w:r>
        <w:t>.</w:t>
      </w:r>
      <w:r w:rsidR="00337D7A">
        <w:t xml:space="preserve"> In this work it was illustrated </w:t>
      </w:r>
      <w:r w:rsidR="00BB4B46">
        <w:t xml:space="preserve">using </w:t>
      </w:r>
      <w:r w:rsidR="008D509C">
        <w:t xml:space="preserve">statistical </w:t>
      </w:r>
      <w:r w:rsidR="00BB4B46">
        <w:t xml:space="preserve">decision theory. For that purpose </w:t>
      </w:r>
      <w:r w:rsidR="00540A9F">
        <w:t xml:space="preserve">we proposed </w:t>
      </w:r>
      <w:r w:rsidR="00BB4B46">
        <w:t>a</w:t>
      </w:r>
      <w:r w:rsidR="00136950">
        <w:t xml:space="preserve"> very simply utility function </w:t>
      </w:r>
      <w:r w:rsidR="00BB4B46">
        <w:t xml:space="preserve">that </w:t>
      </w:r>
      <w:r w:rsidR="00136950">
        <w:t>favor</w:t>
      </w:r>
      <w:r w:rsidR="00BB4B46">
        <w:t>s</w:t>
      </w:r>
      <w:r w:rsidR="00136950">
        <w:t xml:space="preserve"> shorter runs within a separation window </w:t>
      </w:r>
      <w:r w:rsidR="00232FD8">
        <w:t>between</w:t>
      </w:r>
      <w:r w:rsidR="00136950">
        <w:t xml:space="preserve"> 2 </w:t>
      </w:r>
      <w:r w:rsidR="00232FD8">
        <w:t xml:space="preserve">and </w:t>
      </w:r>
      <w:r w:rsidR="00136950">
        <w:t xml:space="preserve">40 min and ensuring at least 2 min difference in retention of critical pairs of analytes. </w:t>
      </w:r>
      <w:r w:rsidR="00967558">
        <w:t>The utility maps are presented on Figures S10 and S11</w:t>
      </w:r>
      <w:r w:rsidR="004731A6">
        <w:t xml:space="preserve"> and the uncertainty chromatograms for the highest expected utility are shown on Figures 5 and 6 for individual and limited data predictions. </w:t>
      </w:r>
      <w:r w:rsidR="00646BD1">
        <w:t>Based on</w:t>
      </w:r>
      <w:r w:rsidR="00232FD8">
        <w:t xml:space="preserve"> </w:t>
      </w:r>
      <w:r w:rsidR="00136950">
        <w:t xml:space="preserve">individual predictions </w:t>
      </w:r>
      <w:r w:rsidR="00232FD8">
        <w:t xml:space="preserve">one can identify chromatographic conditions leading </w:t>
      </w:r>
      <w:r w:rsidR="008D509C">
        <w:t xml:space="preserve">to </w:t>
      </w:r>
      <w:r w:rsidR="0040368F">
        <w:t>large</w:t>
      </w:r>
      <w:r w:rsidR="008D509C">
        <w:t xml:space="preserve"> expected utilities </w:t>
      </w:r>
      <w:r w:rsidR="00232FD8">
        <w:t xml:space="preserve">for all of the </w:t>
      </w:r>
      <w:r w:rsidR="008D509C">
        <w:t xml:space="preserve">analyzed </w:t>
      </w:r>
      <w:r w:rsidR="00232FD8">
        <w:t xml:space="preserve">columns. </w:t>
      </w:r>
      <w:r w:rsidR="00646BD1">
        <w:t>The highest</w:t>
      </w:r>
      <w:r w:rsidR="008D509C">
        <w:t xml:space="preserve"> expected</w:t>
      </w:r>
      <w:r w:rsidR="00646BD1">
        <w:t xml:space="preserve"> utility</w:t>
      </w:r>
      <w:r w:rsidR="006163A4">
        <w:t xml:space="preserve"> among the </w:t>
      </w:r>
      <w:r w:rsidR="004B1070">
        <w:t>simulated chromatographic</w:t>
      </w:r>
      <w:r w:rsidR="006163A4">
        <w:t xml:space="preserve"> conditions</w:t>
      </w:r>
      <w:r w:rsidR="00646BD1">
        <w:t xml:space="preserve"> </w:t>
      </w:r>
      <w:r w:rsidR="008D509C">
        <w:t>was identified</w:t>
      </w:r>
      <w:r w:rsidR="00646BD1">
        <w:t xml:space="preserve"> for</w:t>
      </w:r>
      <w:r w:rsidR="00232FD8">
        <w:t xml:space="preserve"> </w:t>
      </w:r>
      <w:r w:rsidR="00232FD8" w:rsidRPr="00232FD8">
        <w:t>Xterra</w:t>
      </w:r>
      <w:r w:rsidR="006163A4">
        <w:t xml:space="preserve"> Phenyl</w:t>
      </w:r>
      <w:r w:rsidR="00646BD1">
        <w:t>.</w:t>
      </w:r>
      <w:r w:rsidR="00967558">
        <w:t xml:space="preserve"> </w:t>
      </w:r>
      <w:r w:rsidR="008D509C">
        <w:t>Nevertheless, t</w:t>
      </w:r>
      <w:r w:rsidR="00967558">
        <w:t>he differences</w:t>
      </w:r>
      <w:r w:rsidR="00DD21B6">
        <w:t xml:space="preserve"> in expected utility</w:t>
      </w:r>
      <w:r w:rsidR="00967558">
        <w:t xml:space="preserve"> are</w:t>
      </w:r>
      <w:r w:rsidR="008D509C">
        <w:t xml:space="preserve"> </w:t>
      </w:r>
      <w:r w:rsidR="00967558">
        <w:t>small</w:t>
      </w:r>
      <w:r w:rsidR="00DD21B6">
        <w:t xml:space="preserve"> </w:t>
      </w:r>
      <w:r w:rsidR="00F612B8">
        <w:t>suggesting</w:t>
      </w:r>
      <w:r w:rsidR="00DD21B6">
        <w:t xml:space="preserve"> </w:t>
      </w:r>
      <w:r w:rsidR="00540A9F">
        <w:t>that similar separation</w:t>
      </w:r>
      <w:r w:rsidR="00F612B8">
        <w:t>s</w:t>
      </w:r>
      <w:r w:rsidR="00540A9F">
        <w:t xml:space="preserve"> (with respect to the proposed utility) can</w:t>
      </w:r>
      <w:r w:rsidR="008D509C">
        <w:t xml:space="preserve"> </w:t>
      </w:r>
      <w:r w:rsidR="00540A9F">
        <w:t>be identified</w:t>
      </w:r>
      <w:r w:rsidR="008D509C">
        <w:t xml:space="preserve"> </w:t>
      </w:r>
      <w:r w:rsidR="00DF160F">
        <w:t xml:space="preserve">also </w:t>
      </w:r>
      <w:r w:rsidR="008D509C">
        <w:t>for other columns</w:t>
      </w:r>
      <w:r w:rsidR="00967558">
        <w:t xml:space="preserve">. </w:t>
      </w:r>
      <w:r w:rsidR="00DD21B6">
        <w:t xml:space="preserve">Based on utility maps one can </w:t>
      </w:r>
      <w:r w:rsidR="00540A9F">
        <w:t xml:space="preserve">also </w:t>
      </w:r>
      <w:r w:rsidR="00DD21B6">
        <w:t>identify the</w:t>
      </w:r>
      <w:r w:rsidR="00967558">
        <w:t xml:space="preserve"> “windows of opportunity</w:t>
      </w:r>
      <w:r w:rsidR="00DD21B6">
        <w:t>”</w:t>
      </w:r>
      <w:r w:rsidR="00540A9F">
        <w:t xml:space="preserve"> understood as a regions of chromatographic conditions leading to similar separations.</w:t>
      </w:r>
    </w:p>
    <w:p w14:paraId="6CB7E477" w14:textId="77777777" w:rsidR="005A42DF" w:rsidRDefault="005A42DF" w:rsidP="005A42DF">
      <w:pPr>
        <w:pStyle w:val="VAFigureCaption"/>
      </w:pPr>
      <w:r>
        <w:rPr>
          <w:noProof/>
        </w:rPr>
        <w:drawing>
          <wp:inline distT="0" distB="0" distL="0" distR="0" wp14:anchorId="408E8825" wp14:editId="3709D7B2">
            <wp:extent cx="3044825" cy="3803650"/>
            <wp:effectExtent l="0" t="0" r="317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5C48E28" w14:textId="77777777" w:rsidR="005A42DF" w:rsidRDefault="005A42DF" w:rsidP="005A42DF">
      <w:pPr>
        <w:pStyle w:val="VAFigureCaption"/>
      </w:pPr>
      <w:r w:rsidRPr="00AF079C">
        <w:t xml:space="preserve">Figure </w:t>
      </w:r>
      <w:r>
        <w:t>5</w:t>
      </w:r>
      <w:r w:rsidRPr="00AF079C">
        <w:t xml:space="preserve">. </w:t>
      </w:r>
      <w:r>
        <w:t>The optimal Bayesian-based chromatographic conditions found based on individual data predictions.</w:t>
      </w:r>
    </w:p>
    <w:p w14:paraId="24A3214C" w14:textId="64C47865" w:rsidR="002933E5" w:rsidRDefault="00DF160F" w:rsidP="002933E5">
      <w:r>
        <w:t>It</w:t>
      </w:r>
      <w:r w:rsidR="00540A9F">
        <w:t xml:space="preserve"> is</w:t>
      </w:r>
      <w:r>
        <w:t xml:space="preserve"> al</w:t>
      </w:r>
      <w:r w:rsidR="00F072DC">
        <w:t>s</w:t>
      </w:r>
      <w:r>
        <w:t>o</w:t>
      </w:r>
      <w:r w:rsidR="00540A9F">
        <w:t xml:space="preserve"> possible to</w:t>
      </w:r>
      <w:r w:rsidR="00BB4B46">
        <w:t xml:space="preserve"> identify optimal conditions based on </w:t>
      </w:r>
      <w:r w:rsidR="00F612B8">
        <w:t xml:space="preserve">the </w:t>
      </w:r>
      <w:r w:rsidR="00BB4B46">
        <w:t xml:space="preserve">limited data (e.g. conditional on </w:t>
      </w:r>
      <w:proofErr w:type="spellStart"/>
      <w:r w:rsidR="00BB4B46">
        <w:t>XBridge</w:t>
      </w:r>
      <w:proofErr w:type="spellEnd"/>
      <w:r w:rsidR="00BB4B46">
        <w:t xml:space="preserve"> Shield RP18 data). This is a situation of </w:t>
      </w:r>
      <w:r w:rsidR="0040368F">
        <w:t>predicting</w:t>
      </w:r>
      <w:r w:rsidR="00BB4B46">
        <w:t xml:space="preserve"> retention on </w:t>
      </w:r>
      <w:r w:rsidR="00EA06CE">
        <w:t>a different</w:t>
      </w:r>
      <w:r w:rsidR="00BB4B46">
        <w:t xml:space="preserve"> column having a fairly good understanding of retention</w:t>
      </w:r>
      <w:r w:rsidR="008D509C">
        <w:t xml:space="preserve"> of analytes</w:t>
      </w:r>
      <w:r w:rsidR="00BB4B46">
        <w:t xml:space="preserve"> </w:t>
      </w:r>
      <w:r w:rsidR="00F612B8">
        <w:t>for</w:t>
      </w:r>
      <w:r w:rsidR="00BB4B46">
        <w:t xml:space="preserve"> one </w:t>
      </w:r>
      <w:r w:rsidR="00540A9F">
        <w:t xml:space="preserve">reference </w:t>
      </w:r>
      <w:r w:rsidR="00BB4B46">
        <w:t xml:space="preserve">column. In </w:t>
      </w:r>
      <w:r w:rsidR="00AE7D14">
        <w:t>ou</w:t>
      </w:r>
      <w:r w:rsidR="008D509C">
        <w:t>r</w:t>
      </w:r>
      <w:r w:rsidR="00BB4B46">
        <w:t xml:space="preserve"> scenario, the uncertainties of the resulting chromatograms are </w:t>
      </w:r>
      <w:r>
        <w:t>fairly small</w:t>
      </w:r>
      <w:r w:rsidR="008D509C">
        <w:t xml:space="preserve"> (standard deviation is in a range of few minutes</w:t>
      </w:r>
      <w:r w:rsidR="0040368F">
        <w:t xml:space="preserve"> for gradient conditions</w:t>
      </w:r>
      <w:r w:rsidR="008D509C">
        <w:t>)</w:t>
      </w:r>
      <w:r w:rsidR="00BB4B46">
        <w:t xml:space="preserve">, </w:t>
      </w:r>
      <w:r>
        <w:t xml:space="preserve">however </w:t>
      </w:r>
      <w:r w:rsidR="00F072DC">
        <w:t>are not</w:t>
      </w:r>
      <w:r>
        <w:t xml:space="preserve"> sufficient to identify the best conditions</w:t>
      </w:r>
      <w:r w:rsidR="00F072DC" w:rsidRPr="00F072DC">
        <w:t xml:space="preserve"> </w:t>
      </w:r>
      <w:r w:rsidR="00F072DC">
        <w:t>with confidence</w:t>
      </w:r>
      <w:r>
        <w:t xml:space="preserve">. </w:t>
      </w:r>
      <w:r w:rsidR="00F072DC">
        <w:t>Clearly some</w:t>
      </w:r>
      <w:r>
        <w:t xml:space="preserve"> </w:t>
      </w:r>
      <w:r w:rsidR="00BB4B46">
        <w:t xml:space="preserve">additional experiments </w:t>
      </w:r>
      <w:r>
        <w:t>are required</w:t>
      </w:r>
      <w:r w:rsidR="00540A9F">
        <w:t xml:space="preserve"> </w:t>
      </w:r>
      <w:r w:rsidR="00BB4B46">
        <w:t>to improve precision.</w:t>
      </w:r>
      <w:r w:rsidR="00A2047A">
        <w:t xml:space="preserve"> </w:t>
      </w:r>
      <w:r w:rsidR="00AE7D14">
        <w:t xml:space="preserve">There are </w:t>
      </w:r>
      <w:r w:rsidR="002933E5">
        <w:t>several</w:t>
      </w:r>
      <w:r w:rsidR="00AE7D14">
        <w:t xml:space="preserve"> options of how to proceed</w:t>
      </w:r>
      <w:r w:rsidR="00EA06CE">
        <w:t xml:space="preserve">. </w:t>
      </w:r>
      <w:r w:rsidR="008D509C">
        <w:t>One</w:t>
      </w:r>
      <w:r w:rsidR="002933E5">
        <w:t xml:space="preserve"> can </w:t>
      </w:r>
      <w:r w:rsidR="00DA4679">
        <w:t xml:space="preserve">try to </w:t>
      </w:r>
      <w:r w:rsidR="002933E5">
        <w:t xml:space="preserve">find the best experimental design ensuring the highest informativeness of a set of additional experiments. Since </w:t>
      </w:r>
      <w:r w:rsidR="00F072DC">
        <w:t>the proposed</w:t>
      </w:r>
      <w:r w:rsidR="002933E5">
        <w:t xml:space="preserve"> model provides a prior</w:t>
      </w:r>
      <w:r w:rsidR="00F072DC">
        <w:t>i</w:t>
      </w:r>
      <w:r w:rsidR="002933E5">
        <w:t xml:space="preserve"> information for subsequent analysis this prior information can be utilized to decrease the number of </w:t>
      </w:r>
      <w:r w:rsidR="00EA06CE">
        <w:t xml:space="preserve">required </w:t>
      </w:r>
      <w:r w:rsidR="002933E5">
        <w:t xml:space="preserve">experiments. One can also </w:t>
      </w:r>
      <w:r w:rsidR="00DA4679">
        <w:t>perform experiments</w:t>
      </w:r>
      <w:r w:rsidR="002933E5">
        <w:t xml:space="preserve"> sequentially </w:t>
      </w:r>
      <w:r w:rsidR="00DA4679">
        <w:t>and refine predictions after every experiment.</w:t>
      </w:r>
      <w:r w:rsidR="00DA4679">
        <w:fldChar w:fldCharType="begin"/>
      </w:r>
      <w:r w:rsidR="009D36EE">
        <w:instrText xml:space="preserve"> ADDIN ZOTERO_ITEM CSL_CITATION {"citationID":"OIOvdPTN","properties":{"formattedCitation":"\\super 21\\nosupersub{}","plainCitation":"21","noteIndex":0},"citationItems":[{"id":281,"uris":["http://zotero.org/users/local/cIlVeWgC/items/8ZFEQITB"],"itemData":{"id":281,"type":"article-journal","abstract":"In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9D36EE" w:rsidRPr="009D36EE">
        <w:rPr>
          <w:szCs w:val="24"/>
          <w:vertAlign w:val="superscript"/>
        </w:rPr>
        <w:t>21</w:t>
      </w:r>
      <w:r w:rsidR="00DA4679">
        <w:fldChar w:fldCharType="end"/>
      </w:r>
      <w:r w:rsidR="00EA06CE">
        <w:t xml:space="preserve"> </w:t>
      </w:r>
      <w:r w:rsidR="00F612B8">
        <w:t xml:space="preserve">The clear benefit of having the model that quantifies uncertainty is that it allows to identify chromatographic conditions for which the desired separation is </w:t>
      </w:r>
      <w:r w:rsidR="00F072DC">
        <w:t>plausible</w:t>
      </w:r>
      <w:r w:rsidR="00F612B8">
        <w:t xml:space="preserve">. </w:t>
      </w:r>
    </w:p>
    <w:p w14:paraId="5D44A97C" w14:textId="10211AF7" w:rsidR="005A42DF" w:rsidRDefault="00DA4679" w:rsidP="00DA4679">
      <w:r>
        <w:t>The proposed model is complex</w:t>
      </w:r>
      <w:r w:rsidR="00EE7031">
        <w:t>, but there are still</w:t>
      </w:r>
      <w:r w:rsidR="00BA4D18">
        <w:t xml:space="preserve"> several </w:t>
      </w:r>
      <w:r w:rsidR="00AA671C">
        <w:t>improvements</w:t>
      </w:r>
      <w:r>
        <w:t xml:space="preserve"> </w:t>
      </w:r>
      <w:r w:rsidR="00BA4D18">
        <w:t xml:space="preserve">that can be </w:t>
      </w:r>
      <w:r w:rsidR="00AA671C">
        <w:t>considered</w:t>
      </w:r>
      <w:r>
        <w:t xml:space="preserve"> (e.g. temperature effects for the effects of dissociation </w:t>
      </w:r>
      <w:r w:rsidR="00BA4D18">
        <w:t>and</w:t>
      </w:r>
      <w:r>
        <w:t xml:space="preserve"> </w:t>
      </w:r>
      <w:proofErr w:type="spellStart"/>
      <w:r w:rsidRPr="00441F83">
        <w:rPr>
          <w:i/>
          <w:iCs/>
        </w:rPr>
        <w:t>pK</w:t>
      </w:r>
      <w:r w:rsidRPr="00441F83">
        <w:rPr>
          <w:i/>
          <w:iCs/>
          <w:vertAlign w:val="subscript"/>
        </w:rPr>
        <w:t>a</w:t>
      </w:r>
      <w:proofErr w:type="spellEnd"/>
      <w:r>
        <w:t xml:space="preserve">, BAV for S2 and </w:t>
      </w:r>
      <w:proofErr w:type="spellStart"/>
      <w:r>
        <w:t>apH</w:t>
      </w:r>
      <w:proofErr w:type="spellEnd"/>
      <w:r>
        <w:t>, etc.). Specifically, the S2 parameter</w:t>
      </w:r>
      <w:r w:rsidR="00A86333">
        <w:t>s</w:t>
      </w:r>
      <w:r>
        <w:t xml:space="preserve"> was assumed similar across columns. This is a strong assumptions, but justified by the fact that any small change of S2 can be equally well </w:t>
      </w:r>
      <w:r>
        <w:lastRenderedPageBreak/>
        <w:t xml:space="preserve">accounted for by changes in S1. We also encountered several technical difficulties during the model building process that required simplifications to run the MCMC without </w:t>
      </w:r>
      <w:r w:rsidR="006A78F8">
        <w:t>any convergence issues</w:t>
      </w:r>
      <w:r>
        <w:t>, e.g. excluding analytes with more than 2 dissociations steps</w:t>
      </w:r>
      <w:r w:rsidR="00B929F4">
        <w:t xml:space="preserve"> and analytes which were </w:t>
      </w:r>
      <w:r w:rsidR="00F442E9">
        <w:t>in</w:t>
      </w:r>
      <w:r w:rsidR="00B929F4">
        <w:t xml:space="preserve">correctly identified (there was </w:t>
      </w:r>
      <w:r w:rsidR="006A78F8">
        <w:t xml:space="preserve">a </w:t>
      </w:r>
      <w:r w:rsidR="00B929F4">
        <w:t>mismatch between observed pH-profile and ACD dissociation pattern)</w:t>
      </w:r>
      <w:r>
        <w:t>.</w:t>
      </w:r>
      <w:r w:rsidR="00AA671C">
        <w:t xml:space="preserve"> </w:t>
      </w:r>
      <w:r w:rsidR="000849C3">
        <w:t>In the present model t</w:t>
      </w:r>
      <w:r>
        <w:t xml:space="preserve">he column effect were incorporated as fixed effects. It is also possible to include </w:t>
      </w:r>
      <w:r w:rsidR="008D509C">
        <w:t>th</w:t>
      </w:r>
      <w:r w:rsidR="00F31375">
        <w:t>em</w:t>
      </w:r>
      <w:r>
        <w:t xml:space="preserve"> as a random effects and add column-level predictors. It would allow to build a model that generalized to other columns in a similar way the proposed model generalized to other analytes. This idea is worth pursuing, however requires data collected for a wider range of columns. </w:t>
      </w:r>
      <w:r w:rsidR="00AA671C">
        <w:t xml:space="preserve">In this work we decided to use log P as </w:t>
      </w:r>
      <w:r w:rsidR="00F442E9">
        <w:t>the</w:t>
      </w:r>
      <w:r w:rsidR="00AA671C">
        <w:t xml:space="preserve"> only predictor relating molecular structure </w:t>
      </w:r>
      <w:r w:rsidR="00F442E9">
        <w:t>to</w:t>
      </w:r>
      <w:r w:rsidR="00AA671C">
        <w:t xml:space="preserve"> chromatographic parameters. In principle various functional groups can be added that would allow to assess the impact of molecular structure on retention in a more nuanced fashion</w:t>
      </w:r>
      <w:r w:rsidR="00F442E9">
        <w:fldChar w:fldCharType="begin"/>
      </w:r>
      <w:r w:rsidR="009D36EE">
        <w:instrText xml:space="preserve"> ADDIN ZOTERO_ITEM CSL_CITATION {"citationID":"o5T6lGr3","properties":{"formattedCitation":"\\super 7\\nosupersub{}","plainCitation":"7","noteIndex":0},"citationItems":[{"id":266,"uris":["http://zotero.org/users/local/cIlVeWgC/items/25MKUMSY"],"itemData":{"id":266,"type":"article-journal","abstract":"Quantitative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schema":"https://github.com/citation-style-language/schema/raw/master/csl-citation.json"} </w:instrText>
      </w:r>
      <w:r w:rsidR="00F442E9">
        <w:fldChar w:fldCharType="separate"/>
      </w:r>
      <w:r w:rsidR="009D36EE" w:rsidRPr="009D36EE">
        <w:rPr>
          <w:szCs w:val="24"/>
          <w:vertAlign w:val="superscript"/>
        </w:rPr>
        <w:t>7</w:t>
      </w:r>
      <w:r w:rsidR="00F442E9">
        <w:fldChar w:fldCharType="end"/>
      </w:r>
      <w:r w:rsidR="00F442E9">
        <w:t xml:space="preserve">. It would lead to </w:t>
      </w:r>
      <w:r w:rsidR="00AA671C">
        <w:t>a more detailed characterization of column properties</w:t>
      </w:r>
      <w:r w:rsidR="00F442E9">
        <w:t>. This again required a dataset with larger number of structurally diverse analytes.</w:t>
      </w:r>
    </w:p>
    <w:p w14:paraId="2E26F468" w14:textId="77777777" w:rsidR="005A42DF" w:rsidRPr="00AF079C" w:rsidRDefault="005A42DF" w:rsidP="005A42DF">
      <w:pPr>
        <w:pStyle w:val="TAMainText"/>
      </w:pPr>
      <w:r>
        <w:rPr>
          <w:noProof/>
        </w:rPr>
        <w:drawing>
          <wp:inline distT="0" distB="0" distL="0" distR="0" wp14:anchorId="357C05A7" wp14:editId="71F1AF08">
            <wp:extent cx="3044825" cy="3803650"/>
            <wp:effectExtent l="0" t="0" r="3175"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277B0503" w14:textId="77777777" w:rsidR="005A42DF" w:rsidRDefault="005A42DF" w:rsidP="005A42DF">
      <w:pPr>
        <w:pStyle w:val="VAFigureCaption"/>
      </w:pPr>
      <w:r>
        <w:t>F</w:t>
      </w:r>
      <w:r w:rsidRPr="00AF079C">
        <w:t xml:space="preserve">igure </w:t>
      </w:r>
      <w:r>
        <w:t>6</w:t>
      </w:r>
      <w:r w:rsidRPr="00AF079C">
        <w:t xml:space="preserve">. </w:t>
      </w:r>
      <w:r>
        <w:t>The optimal Bayesian-based chromatographic conditions found based on limited data predictions.</w:t>
      </w:r>
    </w:p>
    <w:p w14:paraId="4FE42747" w14:textId="5F0A5614" w:rsidR="00DA4679" w:rsidRDefault="003C250B" w:rsidP="00DA4679">
      <w:r>
        <w:t>Our</w:t>
      </w:r>
      <w:r w:rsidR="00DA4679">
        <w:t xml:space="preserve"> results </w:t>
      </w:r>
      <w:r>
        <w:t>confirm</w:t>
      </w:r>
      <w:r w:rsidR="00DA4679">
        <w:t xml:space="preserve"> that it is rather </w:t>
      </w:r>
      <w:r w:rsidR="000849C3">
        <w:t>difficult</w:t>
      </w:r>
      <w:r w:rsidR="00DA4679">
        <w:t xml:space="preserve"> to predict analyte retention precisely without a set of preliminary chromatographic measurements. Even</w:t>
      </w:r>
      <w:r w:rsidR="004B1070">
        <w:t>,</w:t>
      </w:r>
      <w:r w:rsidR="00DA4679">
        <w:t xml:space="preserve"> having access to the extensive data collected for one column, the </w:t>
      </w:r>
      <w:r w:rsidR="004B1070">
        <w:t>isocratic r</w:t>
      </w:r>
      <w:r w:rsidR="00DA4679">
        <w:t xml:space="preserve">etention </w:t>
      </w:r>
      <w:r>
        <w:t>factor</w:t>
      </w:r>
      <w:r w:rsidR="00DA4679">
        <w:t xml:space="preserve"> can be predicted with ~25% precisions for the most optimistic scenario of a neutral compound. It might by sufficient for some </w:t>
      </w:r>
      <w:r>
        <w:t>simple problems encountered in practice</w:t>
      </w:r>
      <w:r w:rsidR="008D509C">
        <w:t xml:space="preserve">, but is not sufficient for </w:t>
      </w:r>
      <w:r w:rsidR="004B1070">
        <w:t xml:space="preserve">more complex </w:t>
      </w:r>
      <w:r w:rsidR="008D509C">
        <w:t xml:space="preserve">problems involving </w:t>
      </w:r>
      <w:r w:rsidR="004B1070">
        <w:t xml:space="preserve">several </w:t>
      </w:r>
      <w:r w:rsidR="008D509C">
        <w:t>analytes of different acidi</w:t>
      </w:r>
      <w:r w:rsidR="00871273">
        <w:t>c</w:t>
      </w:r>
      <w:r w:rsidR="008D509C">
        <w:t>/basic characteristics</w:t>
      </w:r>
      <w:r w:rsidR="00871273">
        <w:t>.</w:t>
      </w:r>
      <w:r w:rsidR="00A86333" w:rsidRPr="00A86333">
        <w:t xml:space="preserve"> </w:t>
      </w:r>
      <w:r w:rsidR="004B1070">
        <w:t xml:space="preserve">It is also rather difficult to provide a very simple and general rule of improving selectivity based on the model. </w:t>
      </w:r>
      <w:r w:rsidR="00F442E9">
        <w:t xml:space="preserve">The preferred way is </w:t>
      </w:r>
      <w:r w:rsidR="004B1070">
        <w:t>to use the model</w:t>
      </w:r>
      <w:r w:rsidR="006A78F8">
        <w:t>-</w:t>
      </w:r>
      <w:r w:rsidR="004B1070">
        <w:t xml:space="preserve">based simulations and user-specific decision </w:t>
      </w:r>
      <w:r w:rsidR="004B1070">
        <w:t>functions to find the conditions leading to the desired separation</w:t>
      </w:r>
      <w:r w:rsidR="00F442E9">
        <w:t>.</w:t>
      </w:r>
    </w:p>
    <w:p w14:paraId="4132F16F" w14:textId="77777777" w:rsidR="00681A67" w:rsidRPr="008B3F31" w:rsidRDefault="00681A67" w:rsidP="006F1F34">
      <w:pPr>
        <w:pStyle w:val="Nagwek1"/>
      </w:pPr>
      <w:r w:rsidRPr="008B3F31">
        <w:t>CONCLUSIONS</w:t>
      </w:r>
    </w:p>
    <w:p w14:paraId="5A64FEE6" w14:textId="3595AD9E" w:rsidR="00681A67" w:rsidRPr="004A457B" w:rsidRDefault="00681A67" w:rsidP="006F1F34">
      <w:pPr>
        <w:pStyle w:val="TAMainText"/>
      </w:pPr>
      <w:r w:rsidRPr="004A457B">
        <w:t>This work demonstrate</w:t>
      </w:r>
      <w:r w:rsidR="004C3D84">
        <w:t>s</w:t>
      </w:r>
      <w:r w:rsidRPr="004A457B">
        <w:t xml:space="preserve"> the application of a Bayesian multilevel model to compare </w:t>
      </w:r>
      <w:r w:rsidR="00F31375">
        <w:t>fi</w:t>
      </w:r>
      <w:r w:rsidR="006A78F8">
        <w:t>v</w:t>
      </w:r>
      <w:r w:rsidR="00F31375">
        <w:t>e</w:t>
      </w:r>
      <w:r w:rsidRPr="004A457B">
        <w:t xml:space="preserve"> stationary phases using large datasets </w:t>
      </w:r>
      <w:r w:rsidR="00F31375">
        <w:t xml:space="preserve">of retention times </w:t>
      </w:r>
      <w:r w:rsidRPr="004A457B">
        <w:t xml:space="preserve">collected for a wide range of </w:t>
      </w:r>
      <w:r w:rsidR="00F31375">
        <w:t xml:space="preserve">gradient </w:t>
      </w:r>
      <w:r w:rsidRPr="004A457B">
        <w:t>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w:t>
      </w:r>
      <w:r w:rsidR="00436A61">
        <w:t>es</w:t>
      </w:r>
      <w:r w:rsidR="00DA4679">
        <w:t xml:space="preserve"> the effects </w:t>
      </w:r>
      <w:r w:rsidR="004C3D84">
        <w:t xml:space="preserve">of </w:t>
      </w:r>
      <w:r w:rsidR="00640555">
        <w:t xml:space="preserve">pH, </w:t>
      </w:r>
      <w:r w:rsidR="004C3D84">
        <w:t xml:space="preserve">temperature, </w:t>
      </w:r>
      <w:r w:rsidR="00DA4679">
        <w:t xml:space="preserve">log P, </w:t>
      </w:r>
      <w:proofErr w:type="spellStart"/>
      <w:r w:rsidR="00DA4679" w:rsidRPr="00DA4679">
        <w:rPr>
          <w:i/>
          <w:iCs/>
        </w:rPr>
        <w:t>pK</w:t>
      </w:r>
      <w:r w:rsidR="00DA4679" w:rsidRPr="00DA4679">
        <w:rPr>
          <w:i/>
          <w:iCs/>
          <w:vertAlign w:val="subscript"/>
        </w:rPr>
        <w:t>a</w:t>
      </w:r>
      <w:proofErr w:type="spellEnd"/>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w:t>
      </w:r>
      <w:r w:rsidR="00436A61">
        <w:t xml:space="preserve">the </w:t>
      </w:r>
      <w:r w:rsidR="00DA4679">
        <w:t>estimated parameters can be used to solve various decision problems. The proposed method provides a tool allowing for a very comprehensive assessment of stationary phase properties</w:t>
      </w:r>
      <w:r w:rsidR="00A86333">
        <w:t xml:space="preserve"> </w:t>
      </w:r>
      <w:r w:rsidR="00436A61">
        <w:t>that</w:t>
      </w:r>
      <w:r w:rsidR="00A86333">
        <w:t xml:space="preserve"> seems to be an interesting alternative to existing methods.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4E8C9D7" w:rsidR="00681A67" w:rsidRPr="0045566C" w:rsidRDefault="00681A67" w:rsidP="006F1F34">
      <w:pPr>
        <w:pStyle w:val="StyleFACorrespondingAuthorFootnote7pt"/>
        <w:rPr>
          <w:rStyle w:val="FAAuthorInfoSubtitleChar"/>
          <w:color w:val="auto"/>
        </w:rPr>
      </w:pPr>
      <w:r w:rsidRPr="0045566C">
        <w:rPr>
          <w:color w:val="auto"/>
        </w:rPr>
        <w:t xml:space="preserve">ŁK, JJ, WSL collected the experimental data; ŁK and AK prepared the data for analysis; PW </w:t>
      </w:r>
      <w:r w:rsidR="0076762D">
        <w:rPr>
          <w:color w:val="auto"/>
        </w:rPr>
        <w:t xml:space="preserve">and AK </w:t>
      </w:r>
      <w:r w:rsidRPr="0045566C">
        <w:rPr>
          <w:color w:val="auto"/>
        </w:rPr>
        <w:t>analyzed the data; PW</w:t>
      </w:r>
      <w:r w:rsidR="0076762D">
        <w:rPr>
          <w:color w:val="auto"/>
        </w:rPr>
        <w:t xml:space="preserve"> </w:t>
      </w:r>
      <w:r w:rsidRPr="0045566C">
        <w:rPr>
          <w:color w:val="auto"/>
        </w:rPr>
        <w:t>wrote the paper;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58918A71" w14:textId="77777777" w:rsidR="009D36EE" w:rsidRPr="009D36EE" w:rsidRDefault="00681A67" w:rsidP="009D36EE">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9D36EE" w:rsidRPr="009D36EE">
        <w:t>(1)</w:t>
      </w:r>
      <w:r w:rsidR="009D36EE" w:rsidRPr="009D36EE">
        <w:tab/>
      </w:r>
      <w:proofErr w:type="spellStart"/>
      <w:r w:rsidR="009D36EE" w:rsidRPr="009D36EE">
        <w:t>Žuvela</w:t>
      </w:r>
      <w:proofErr w:type="spellEnd"/>
      <w:r w:rsidR="009D36EE" w:rsidRPr="009D36EE">
        <w:t xml:space="preserve">, P.; </w:t>
      </w:r>
      <w:proofErr w:type="spellStart"/>
      <w:r w:rsidR="009D36EE" w:rsidRPr="009D36EE">
        <w:t>Skoczylas</w:t>
      </w:r>
      <w:proofErr w:type="spellEnd"/>
      <w:r w:rsidR="009D36EE" w:rsidRPr="009D36EE">
        <w:t xml:space="preserve">, M.; Jay Liu, J.; </w:t>
      </w:r>
      <w:proofErr w:type="spellStart"/>
      <w:r w:rsidR="009D36EE" w:rsidRPr="009D36EE">
        <w:t>Ba̧czek</w:t>
      </w:r>
      <w:proofErr w:type="spellEnd"/>
      <w:r w:rsidR="009D36EE" w:rsidRPr="009D36EE">
        <w:t xml:space="preserve">, T.; </w:t>
      </w:r>
      <w:proofErr w:type="spellStart"/>
      <w:r w:rsidR="009D36EE" w:rsidRPr="009D36EE">
        <w:t>Kaliszan</w:t>
      </w:r>
      <w:proofErr w:type="spellEnd"/>
      <w:r w:rsidR="009D36EE" w:rsidRPr="009D36EE">
        <w:t xml:space="preserve">, R.; Wong, M. W.; </w:t>
      </w:r>
      <w:proofErr w:type="spellStart"/>
      <w:r w:rsidR="009D36EE" w:rsidRPr="009D36EE">
        <w:t>Buszewski</w:t>
      </w:r>
      <w:proofErr w:type="spellEnd"/>
      <w:r w:rsidR="009D36EE" w:rsidRPr="009D36EE">
        <w:t xml:space="preserve">, B. Column Characterization and Selection Systems in Reversed-Phase High-Performance Liquid Chromatography. </w:t>
      </w:r>
      <w:r w:rsidR="009D36EE" w:rsidRPr="009D36EE">
        <w:rPr>
          <w:i/>
          <w:iCs/>
        </w:rPr>
        <w:t>Chem. Rev.</w:t>
      </w:r>
      <w:r w:rsidR="009D36EE" w:rsidRPr="009D36EE">
        <w:t xml:space="preserve"> </w:t>
      </w:r>
      <w:r w:rsidR="009D36EE" w:rsidRPr="009D36EE">
        <w:rPr>
          <w:b/>
          <w:bCs/>
        </w:rPr>
        <w:t>2019</w:t>
      </w:r>
      <w:r w:rsidR="009D36EE" w:rsidRPr="009D36EE">
        <w:t xml:space="preserve">, </w:t>
      </w:r>
      <w:r w:rsidR="009D36EE" w:rsidRPr="009D36EE">
        <w:rPr>
          <w:i/>
          <w:iCs/>
        </w:rPr>
        <w:t>119</w:t>
      </w:r>
      <w:r w:rsidR="009D36EE" w:rsidRPr="009D36EE">
        <w:t xml:space="preserve"> (6), 3674–3729. https://doi.org/10.1021/acs.chemrev.8b00246.</w:t>
      </w:r>
    </w:p>
    <w:p w14:paraId="6278EEB6" w14:textId="77777777" w:rsidR="009D36EE" w:rsidRPr="009D36EE" w:rsidRDefault="009D36EE" w:rsidP="009D36EE">
      <w:pPr>
        <w:pStyle w:val="Bibliografia"/>
      </w:pPr>
      <w:r w:rsidRPr="009D36EE">
        <w:t>(2)</w:t>
      </w:r>
      <w:r w:rsidRPr="009D36EE">
        <w:tab/>
      </w:r>
      <w:proofErr w:type="spellStart"/>
      <w:r w:rsidRPr="009D36EE">
        <w:t>Visky</w:t>
      </w:r>
      <w:proofErr w:type="spellEnd"/>
      <w:r w:rsidRPr="009D36EE">
        <w:t xml:space="preserve">, D. 4 Column Characterization and Selection. In </w:t>
      </w:r>
      <w:r w:rsidRPr="009D36EE">
        <w:rPr>
          <w:i/>
          <w:iCs/>
        </w:rPr>
        <w:t>HPLC Method Development for Pharmaceuticals</w:t>
      </w:r>
      <w:r w:rsidRPr="009D36EE">
        <w:t xml:space="preserve">; Ahuja, S., Rasmussen, H., Eds.; Separation Science and </w:t>
      </w:r>
      <w:r w:rsidRPr="009D36EE">
        <w:lastRenderedPageBreak/>
        <w:t>Technology; Academic Press, 2007; Vol. 8, pp 85–109. https://doi.org/10.1016/S0149-6395(07)80010-9.</w:t>
      </w:r>
    </w:p>
    <w:p w14:paraId="546A97E7" w14:textId="77777777" w:rsidR="009D36EE" w:rsidRPr="009D36EE" w:rsidRDefault="009D36EE" w:rsidP="009D36EE">
      <w:pPr>
        <w:pStyle w:val="Bibliografia"/>
      </w:pPr>
      <w:r w:rsidRPr="009D36EE">
        <w:t>(3)</w:t>
      </w:r>
      <w:r w:rsidRPr="009D36EE">
        <w:tab/>
      </w:r>
      <w:proofErr w:type="spellStart"/>
      <w:r w:rsidRPr="009D36EE">
        <w:t>Gritti</w:t>
      </w:r>
      <w:proofErr w:type="spellEnd"/>
      <w:r w:rsidRPr="009D36EE">
        <w:t xml:space="preserve">, F.; </w:t>
      </w:r>
      <w:proofErr w:type="spellStart"/>
      <w:r w:rsidRPr="009D36EE">
        <w:t>Guiochon</w:t>
      </w:r>
      <w:proofErr w:type="spellEnd"/>
      <w:r w:rsidRPr="009D36EE">
        <w:t xml:space="preserve">, G. Adsorption Mechanism in RPLC. Effect of the Nature of the Organic Modifier. </w:t>
      </w:r>
      <w:r w:rsidRPr="009D36EE">
        <w:rPr>
          <w:i/>
          <w:iCs/>
        </w:rPr>
        <w:t>Anal Chem</w:t>
      </w:r>
      <w:r w:rsidRPr="009D36EE">
        <w:t xml:space="preserve"> </w:t>
      </w:r>
      <w:r w:rsidRPr="009D36EE">
        <w:rPr>
          <w:b/>
          <w:bCs/>
        </w:rPr>
        <w:t>2005</w:t>
      </w:r>
      <w:r w:rsidRPr="009D36EE">
        <w:t xml:space="preserve">, </w:t>
      </w:r>
      <w:r w:rsidRPr="009D36EE">
        <w:rPr>
          <w:i/>
          <w:iCs/>
        </w:rPr>
        <w:t>77</w:t>
      </w:r>
      <w:r w:rsidRPr="009D36EE">
        <w:t xml:space="preserve"> (13), 4257–4272. https://doi.org/10.1021/ac0580058.</w:t>
      </w:r>
    </w:p>
    <w:p w14:paraId="18526651" w14:textId="77777777" w:rsidR="009D36EE" w:rsidRPr="009D36EE" w:rsidRDefault="009D36EE" w:rsidP="009D36EE">
      <w:pPr>
        <w:pStyle w:val="Bibliografia"/>
      </w:pPr>
      <w:r w:rsidRPr="009D36EE">
        <w:t>(4)</w:t>
      </w:r>
      <w:r w:rsidRPr="009D36EE">
        <w:tab/>
      </w:r>
      <w:proofErr w:type="spellStart"/>
      <w:r w:rsidRPr="009D36EE">
        <w:t>Gritti</w:t>
      </w:r>
      <w:proofErr w:type="spellEnd"/>
      <w:r w:rsidRPr="009D36EE">
        <w:t xml:space="preserve">, F. Perspective on the Future Approaches to Predict Retention in Liquid Chromatography. </w:t>
      </w:r>
      <w:r w:rsidRPr="009D36EE">
        <w:rPr>
          <w:i/>
          <w:iCs/>
        </w:rPr>
        <w:t>Anal. Chem.</w:t>
      </w:r>
      <w:r w:rsidRPr="009D36EE">
        <w:t xml:space="preserve"> </w:t>
      </w:r>
      <w:r w:rsidRPr="009D36EE">
        <w:rPr>
          <w:b/>
          <w:bCs/>
        </w:rPr>
        <w:t>2021</w:t>
      </w:r>
      <w:r w:rsidRPr="009D36EE">
        <w:t xml:space="preserve">, </w:t>
      </w:r>
      <w:r w:rsidRPr="009D36EE">
        <w:rPr>
          <w:i/>
          <w:iCs/>
        </w:rPr>
        <w:t>93</w:t>
      </w:r>
      <w:r w:rsidRPr="009D36EE">
        <w:t xml:space="preserve"> (14), 5653–5664. https://doi.org/10.1021/acs.analchem.0c05078.</w:t>
      </w:r>
    </w:p>
    <w:p w14:paraId="2C2BEC65" w14:textId="77777777" w:rsidR="009D36EE" w:rsidRPr="009D36EE" w:rsidRDefault="009D36EE" w:rsidP="009D36EE">
      <w:pPr>
        <w:pStyle w:val="Bibliografia"/>
      </w:pPr>
      <w:r w:rsidRPr="009D36EE">
        <w:t>(5)</w:t>
      </w:r>
      <w:r w:rsidRPr="009D36EE">
        <w:tab/>
      </w:r>
      <w:proofErr w:type="spellStart"/>
      <w:r w:rsidRPr="009D36EE">
        <w:t>Kamedulska</w:t>
      </w:r>
      <w:proofErr w:type="spellEnd"/>
      <w:r w:rsidRPr="009D36EE">
        <w:t xml:space="preserve">, A.; </w:t>
      </w:r>
      <w:proofErr w:type="spellStart"/>
      <w:r w:rsidRPr="009D36EE">
        <w:t>Kubik</w:t>
      </w:r>
      <w:proofErr w:type="spellEnd"/>
      <w:r w:rsidRPr="009D36EE">
        <w:t xml:space="preserve">, Ł.; </w:t>
      </w:r>
      <w:proofErr w:type="spellStart"/>
      <w:r w:rsidRPr="009D36EE">
        <w:t>Jacyna</w:t>
      </w:r>
      <w:proofErr w:type="spellEnd"/>
      <w:r w:rsidRPr="009D36EE">
        <w:t>, J.; Struck-</w:t>
      </w:r>
      <w:proofErr w:type="spellStart"/>
      <w:r w:rsidRPr="009D36EE">
        <w:t>Lewicka</w:t>
      </w:r>
      <w:proofErr w:type="spellEnd"/>
      <w:r w:rsidRPr="009D36EE">
        <w:t xml:space="preserve">, W.; </w:t>
      </w:r>
      <w:proofErr w:type="spellStart"/>
      <w:r w:rsidRPr="009D36EE">
        <w:t>Markuszewski</w:t>
      </w:r>
      <w:proofErr w:type="spellEnd"/>
      <w:r w:rsidRPr="009D36EE">
        <w:t xml:space="preserve">, M. J.; Wiczling, P. Toward the General Mechanistic Model of Liquid Chromatographic Retention. </w:t>
      </w:r>
      <w:r w:rsidRPr="009D36EE">
        <w:rPr>
          <w:i/>
          <w:iCs/>
        </w:rPr>
        <w:t>Anal. Chem.</w:t>
      </w:r>
      <w:r w:rsidRPr="009D36EE">
        <w:t xml:space="preserve"> </w:t>
      </w:r>
      <w:r w:rsidRPr="009D36EE">
        <w:rPr>
          <w:b/>
          <w:bCs/>
        </w:rPr>
        <w:t>2022</w:t>
      </w:r>
      <w:r w:rsidRPr="009D36EE">
        <w:t xml:space="preserve">, </w:t>
      </w:r>
      <w:r w:rsidRPr="009D36EE">
        <w:rPr>
          <w:i/>
          <w:iCs/>
        </w:rPr>
        <w:t>94</w:t>
      </w:r>
      <w:r w:rsidRPr="009D36EE">
        <w:t xml:space="preserve"> (31), 11070–11080. https://doi.org/10.1021/acs.analchem.2c02034.</w:t>
      </w:r>
    </w:p>
    <w:p w14:paraId="2C18B6A9" w14:textId="77777777" w:rsidR="009D36EE" w:rsidRPr="009D36EE" w:rsidRDefault="009D36EE" w:rsidP="009D36EE">
      <w:pPr>
        <w:pStyle w:val="Bibliografia"/>
      </w:pPr>
      <w:r w:rsidRPr="009D36EE">
        <w:t>(6)</w:t>
      </w:r>
      <w:r w:rsidRPr="009D36EE">
        <w:tab/>
      </w:r>
      <w:proofErr w:type="spellStart"/>
      <w:r w:rsidRPr="009D36EE">
        <w:t>Kamedulska</w:t>
      </w:r>
      <w:proofErr w:type="spellEnd"/>
      <w:r w:rsidRPr="009D36EE">
        <w:t xml:space="preserve">, A.; </w:t>
      </w:r>
      <w:proofErr w:type="spellStart"/>
      <w:r w:rsidRPr="009D36EE">
        <w:t>Kubik</w:t>
      </w:r>
      <w:proofErr w:type="spellEnd"/>
      <w:r w:rsidRPr="009D36EE">
        <w:t xml:space="preserve">, Ł.; Wiczling, P. Statistical Analysis of Isocratic Chromatographic Data Using Bayesian Modeling. </w:t>
      </w:r>
      <w:r w:rsidRPr="009D36EE">
        <w:rPr>
          <w:i/>
          <w:iCs/>
        </w:rPr>
        <w:t xml:space="preserve">Anal </w:t>
      </w:r>
      <w:proofErr w:type="spellStart"/>
      <w:r w:rsidRPr="009D36EE">
        <w:rPr>
          <w:i/>
          <w:iCs/>
        </w:rPr>
        <w:t>Bioanal</w:t>
      </w:r>
      <w:proofErr w:type="spellEnd"/>
      <w:r w:rsidRPr="009D36EE">
        <w:rPr>
          <w:i/>
          <w:iCs/>
        </w:rPr>
        <w:t xml:space="preserve"> Chem</w:t>
      </w:r>
      <w:r w:rsidRPr="009D36EE">
        <w:t xml:space="preserve"> </w:t>
      </w:r>
      <w:r w:rsidRPr="009D36EE">
        <w:rPr>
          <w:b/>
          <w:bCs/>
        </w:rPr>
        <w:t>2022</w:t>
      </w:r>
      <w:r w:rsidRPr="009D36EE">
        <w:t xml:space="preserve">, </w:t>
      </w:r>
      <w:r w:rsidRPr="009D36EE">
        <w:rPr>
          <w:i/>
          <w:iCs/>
        </w:rPr>
        <w:t>414</w:t>
      </w:r>
      <w:r w:rsidRPr="009D36EE">
        <w:t xml:space="preserve"> (11), 3471–3481. https://doi.org/10.1007/s00216-022-03968-x.</w:t>
      </w:r>
    </w:p>
    <w:p w14:paraId="4B242E50" w14:textId="77777777" w:rsidR="009D36EE" w:rsidRPr="009D36EE" w:rsidRDefault="009D36EE" w:rsidP="009D36EE">
      <w:pPr>
        <w:pStyle w:val="Bibliografia"/>
      </w:pPr>
      <w:r w:rsidRPr="009D36EE">
        <w:t>(7)</w:t>
      </w:r>
      <w:r w:rsidRPr="009D36EE">
        <w:tab/>
        <w:t xml:space="preserve">Wiczling, P.; </w:t>
      </w:r>
      <w:proofErr w:type="spellStart"/>
      <w:r w:rsidRPr="009D36EE">
        <w:t>Kamedulska</w:t>
      </w:r>
      <w:proofErr w:type="spellEnd"/>
      <w:r w:rsidRPr="009D36EE">
        <w:t xml:space="preserve">, A.; </w:t>
      </w:r>
      <w:proofErr w:type="spellStart"/>
      <w:r w:rsidRPr="009D36EE">
        <w:t>Kubik</w:t>
      </w:r>
      <w:proofErr w:type="spellEnd"/>
      <w:r w:rsidRPr="009D36EE">
        <w:t xml:space="preserve">, L. Application of Bayesian Multilevel Modeling in the Quantitative Structure-Retention Relationship Studies of Heterogeneous Compounds. </w:t>
      </w:r>
      <w:r w:rsidRPr="009D36EE">
        <w:rPr>
          <w:i/>
          <w:iCs/>
        </w:rPr>
        <w:t>ANALYTICAL CHEMISTRY</w:t>
      </w:r>
      <w:r w:rsidRPr="009D36EE">
        <w:t xml:space="preserve">, 2021, </w:t>
      </w:r>
      <w:r w:rsidRPr="009D36EE">
        <w:rPr>
          <w:i/>
          <w:iCs/>
        </w:rPr>
        <w:t>93</w:t>
      </w:r>
      <w:r w:rsidRPr="009D36EE">
        <w:t>, 6961–6971. https://doi.org/10.1021/acs.analchem.0c05227.</w:t>
      </w:r>
    </w:p>
    <w:p w14:paraId="46118063" w14:textId="77777777" w:rsidR="009D36EE" w:rsidRPr="009D36EE" w:rsidRDefault="009D36EE" w:rsidP="009D36EE">
      <w:pPr>
        <w:pStyle w:val="Bibliografia"/>
      </w:pPr>
      <w:r w:rsidRPr="009D36EE">
        <w:t>(8)</w:t>
      </w:r>
      <w:r w:rsidRPr="009D36EE">
        <w:tab/>
        <w:t xml:space="preserve">Wiczling, P. Analyzing Chromatographic Data Using Multilevel Modeling. </w:t>
      </w:r>
      <w:r w:rsidRPr="009D36EE">
        <w:rPr>
          <w:i/>
          <w:iCs/>
        </w:rPr>
        <w:t>ANALYTICAL AND BIOANALYTICAL CHEMISTRY</w:t>
      </w:r>
      <w:r w:rsidRPr="009D36EE">
        <w:t xml:space="preserve">, 2018, </w:t>
      </w:r>
      <w:r w:rsidRPr="009D36EE">
        <w:rPr>
          <w:i/>
          <w:iCs/>
        </w:rPr>
        <w:t>410</w:t>
      </w:r>
      <w:r w:rsidRPr="009D36EE">
        <w:t>, 3905–3915. https://doi.org/10.1007/s00216-018-1061-3.</w:t>
      </w:r>
    </w:p>
    <w:p w14:paraId="28774130" w14:textId="77777777" w:rsidR="009D36EE" w:rsidRPr="009D36EE" w:rsidRDefault="009D36EE" w:rsidP="009D36EE">
      <w:pPr>
        <w:pStyle w:val="Bibliografia"/>
      </w:pPr>
      <w:r w:rsidRPr="009D36EE">
        <w:t>(9)</w:t>
      </w:r>
      <w:r w:rsidRPr="009D36EE">
        <w:tab/>
        <w:t xml:space="preserve">Haider, N. Functionality Pattern Matching as an Efficient Complementary Structure/Reaction Search Tool: An Open-Source Approach. </w:t>
      </w:r>
      <w:r w:rsidRPr="009D36EE">
        <w:rPr>
          <w:i/>
          <w:iCs/>
        </w:rPr>
        <w:t>Molecules</w:t>
      </w:r>
      <w:r w:rsidRPr="009D36EE">
        <w:t xml:space="preserve"> </w:t>
      </w:r>
      <w:r w:rsidRPr="009D36EE">
        <w:rPr>
          <w:b/>
          <w:bCs/>
        </w:rPr>
        <w:t>2010</w:t>
      </w:r>
      <w:r w:rsidRPr="009D36EE">
        <w:t xml:space="preserve">, </w:t>
      </w:r>
      <w:r w:rsidRPr="009D36EE">
        <w:rPr>
          <w:i/>
          <w:iCs/>
        </w:rPr>
        <w:t>15</w:t>
      </w:r>
      <w:r w:rsidRPr="009D36EE">
        <w:t xml:space="preserve"> (8), 5079–5092. https://doi.org/10.3390/molecules15085079.</w:t>
      </w:r>
    </w:p>
    <w:p w14:paraId="020CA582" w14:textId="77777777" w:rsidR="009D36EE" w:rsidRPr="009D36EE" w:rsidRDefault="009D36EE" w:rsidP="009D36EE">
      <w:pPr>
        <w:pStyle w:val="Bibliografia"/>
      </w:pPr>
      <w:r w:rsidRPr="009D36EE">
        <w:t>(10)</w:t>
      </w:r>
      <w:r w:rsidRPr="009D36EE">
        <w:tab/>
        <w:t xml:space="preserve">ACD/Labs. </w:t>
      </w:r>
      <w:r w:rsidRPr="009D36EE">
        <w:rPr>
          <w:i/>
          <w:iCs/>
        </w:rPr>
        <w:t>Release 12.0</w:t>
      </w:r>
      <w:r w:rsidRPr="009D36EE">
        <w:t>; Advanced Chemistry Development Inc.: Toronto, ON, Canada, www.acdlabs.com, 2022., 2011.</w:t>
      </w:r>
    </w:p>
    <w:p w14:paraId="3A362240" w14:textId="77777777" w:rsidR="009D36EE" w:rsidRPr="009D36EE" w:rsidRDefault="009D36EE" w:rsidP="009D36EE">
      <w:pPr>
        <w:pStyle w:val="Bibliografia"/>
      </w:pPr>
      <w:r w:rsidRPr="009D36EE">
        <w:t>(11)</w:t>
      </w:r>
      <w:r w:rsidRPr="009D36EE">
        <w:tab/>
      </w:r>
      <w:proofErr w:type="spellStart"/>
      <w:r w:rsidRPr="009D36EE">
        <w:t>Nikitas</w:t>
      </w:r>
      <w:proofErr w:type="spellEnd"/>
      <w:r w:rsidRPr="009D36EE">
        <w:t>, P.; Pappa-</w:t>
      </w:r>
      <w:proofErr w:type="spellStart"/>
      <w:r w:rsidRPr="009D36EE">
        <w:t>Louisi</w:t>
      </w:r>
      <w:proofErr w:type="spellEnd"/>
      <w:r w:rsidRPr="009D36EE">
        <w:t xml:space="preserve">, A. New Equations Describing the Combined Effect of pH and Organic Modifier Concentration on the Retention in Reversed-Phase Liquid Chromatography. </w:t>
      </w:r>
      <w:r w:rsidRPr="009D36EE">
        <w:rPr>
          <w:i/>
          <w:iCs/>
        </w:rPr>
        <w:t xml:space="preserve">J </w:t>
      </w:r>
      <w:proofErr w:type="spellStart"/>
      <w:r w:rsidRPr="009D36EE">
        <w:rPr>
          <w:i/>
          <w:iCs/>
        </w:rPr>
        <w:t>Chromatogr</w:t>
      </w:r>
      <w:proofErr w:type="spellEnd"/>
      <w:r w:rsidRPr="009D36EE">
        <w:rPr>
          <w:i/>
          <w:iCs/>
        </w:rPr>
        <w:t xml:space="preserve"> A</w:t>
      </w:r>
      <w:r w:rsidRPr="009D36EE">
        <w:t xml:space="preserve"> </w:t>
      </w:r>
      <w:r w:rsidRPr="009D36EE">
        <w:rPr>
          <w:b/>
          <w:bCs/>
        </w:rPr>
        <w:t>2002</w:t>
      </w:r>
      <w:r w:rsidRPr="009D36EE">
        <w:t xml:space="preserve">, </w:t>
      </w:r>
      <w:r w:rsidRPr="009D36EE">
        <w:rPr>
          <w:i/>
          <w:iCs/>
        </w:rPr>
        <w:t>971</w:t>
      </w:r>
      <w:r w:rsidRPr="009D36EE">
        <w:t xml:space="preserve"> (1–2), 47–60. https://doi.org/10.1016/s0021-9673(02)00965-2.</w:t>
      </w:r>
    </w:p>
    <w:p w14:paraId="49CCC9AB" w14:textId="77777777" w:rsidR="009D36EE" w:rsidRPr="009D36EE" w:rsidRDefault="009D36EE" w:rsidP="009D36EE">
      <w:pPr>
        <w:pStyle w:val="Bibliografia"/>
      </w:pPr>
      <w:r w:rsidRPr="009D36EE">
        <w:t>(12)</w:t>
      </w:r>
      <w:r w:rsidRPr="009D36EE">
        <w:tab/>
      </w:r>
      <w:proofErr w:type="spellStart"/>
      <w:r w:rsidRPr="009D36EE">
        <w:t>Nikitas</w:t>
      </w:r>
      <w:proofErr w:type="spellEnd"/>
      <w:r w:rsidRPr="009D36EE">
        <w:t>, P.; Pappa-</w:t>
      </w:r>
      <w:proofErr w:type="spellStart"/>
      <w:r w:rsidRPr="009D36EE">
        <w:t>Louisi</w:t>
      </w:r>
      <w:proofErr w:type="spellEnd"/>
      <w:r w:rsidRPr="009D36EE">
        <w:t xml:space="preserve">, A. Retention Models for Isocratic and Gradient Elution in Reversed-Phase Liquid </w:t>
      </w:r>
      <w:r w:rsidRPr="009D36EE">
        <w:t xml:space="preserve">Chromatography. </w:t>
      </w:r>
      <w:r w:rsidRPr="009D36EE">
        <w:rPr>
          <w:i/>
          <w:iCs/>
        </w:rPr>
        <w:t>Journal of Chromatography A</w:t>
      </w:r>
      <w:r w:rsidRPr="009D36EE">
        <w:t xml:space="preserve"> </w:t>
      </w:r>
      <w:r w:rsidRPr="009D36EE">
        <w:rPr>
          <w:b/>
          <w:bCs/>
        </w:rPr>
        <w:t>2009</w:t>
      </w:r>
      <w:r w:rsidRPr="009D36EE">
        <w:t xml:space="preserve">, </w:t>
      </w:r>
      <w:r w:rsidRPr="009D36EE">
        <w:rPr>
          <w:i/>
          <w:iCs/>
        </w:rPr>
        <w:t>1216</w:t>
      </w:r>
      <w:r w:rsidRPr="009D36EE">
        <w:t xml:space="preserve"> (10), 1737–1755. https://doi.org/10.1016/j.chroma.2008.09.051.</w:t>
      </w:r>
    </w:p>
    <w:p w14:paraId="50617C7D" w14:textId="77777777" w:rsidR="009D36EE" w:rsidRPr="009D36EE" w:rsidRDefault="009D36EE" w:rsidP="009D36EE">
      <w:pPr>
        <w:pStyle w:val="Bibliografia"/>
      </w:pPr>
      <w:r w:rsidRPr="009D36EE">
        <w:t>(13)</w:t>
      </w:r>
      <w:r w:rsidRPr="009D36EE">
        <w:tab/>
      </w:r>
      <w:proofErr w:type="spellStart"/>
      <w:r w:rsidRPr="009D36EE">
        <w:t>Jano</w:t>
      </w:r>
      <w:proofErr w:type="spellEnd"/>
      <w:r w:rsidRPr="009D36EE">
        <w:t>, I.; Hardcastle, J. E.; Zhao, K.; Vermillion-</w:t>
      </w:r>
      <w:proofErr w:type="spellStart"/>
      <w:r w:rsidRPr="009D36EE">
        <w:t>Salsbury</w:t>
      </w:r>
      <w:proofErr w:type="spellEnd"/>
      <w:r w:rsidRPr="009D36EE">
        <w:t xml:space="preserve">, R. General Equation for Calculating the Dissociation Constants of Polyprotic Acids and Bases from Measured Retention Factors in High-Performance Liquid Chromatography. </w:t>
      </w:r>
      <w:r w:rsidRPr="009D36EE">
        <w:rPr>
          <w:i/>
          <w:iCs/>
        </w:rPr>
        <w:t xml:space="preserve">J </w:t>
      </w:r>
      <w:proofErr w:type="spellStart"/>
      <w:r w:rsidRPr="009D36EE">
        <w:rPr>
          <w:i/>
          <w:iCs/>
        </w:rPr>
        <w:t>Chromatogr</w:t>
      </w:r>
      <w:proofErr w:type="spellEnd"/>
      <w:r w:rsidRPr="009D36EE">
        <w:rPr>
          <w:i/>
          <w:iCs/>
        </w:rPr>
        <w:t xml:space="preserve"> A</w:t>
      </w:r>
      <w:r w:rsidRPr="009D36EE">
        <w:t xml:space="preserve"> </w:t>
      </w:r>
      <w:r w:rsidRPr="009D36EE">
        <w:rPr>
          <w:b/>
          <w:bCs/>
        </w:rPr>
        <w:t>1997</w:t>
      </w:r>
      <w:r w:rsidRPr="009D36EE">
        <w:t xml:space="preserve">, </w:t>
      </w:r>
      <w:r w:rsidRPr="009D36EE">
        <w:rPr>
          <w:i/>
          <w:iCs/>
        </w:rPr>
        <w:t>762</w:t>
      </w:r>
      <w:r w:rsidRPr="009D36EE">
        <w:t xml:space="preserve"> (1–2), 63–72. https://doi.org/10.1016/s0021-9673(96)00739-x.</w:t>
      </w:r>
    </w:p>
    <w:p w14:paraId="46F1994F" w14:textId="77777777" w:rsidR="009D36EE" w:rsidRPr="009D36EE" w:rsidRDefault="009D36EE" w:rsidP="009D36EE">
      <w:pPr>
        <w:pStyle w:val="Bibliografia"/>
      </w:pPr>
      <w:r w:rsidRPr="009D36EE">
        <w:t>(14)</w:t>
      </w:r>
      <w:r w:rsidRPr="009D36EE">
        <w:tab/>
      </w:r>
      <w:r w:rsidRPr="009D36EE">
        <w:rPr>
          <w:i/>
          <w:iCs/>
        </w:rPr>
        <w:t>Stan Development Team. YEAR. Stan Modeling Language Users Guide and Reference Manual, VERSION. https://mc-stan.org</w:t>
      </w:r>
      <w:r w:rsidRPr="009D36EE">
        <w:t>. stan-dev.github.io. //mc-stan.org/users/citations/ (accessed 2022-01-18).</w:t>
      </w:r>
    </w:p>
    <w:p w14:paraId="3D9333A1" w14:textId="77777777" w:rsidR="009D36EE" w:rsidRPr="009D36EE" w:rsidRDefault="009D36EE" w:rsidP="009D36EE">
      <w:pPr>
        <w:pStyle w:val="Bibliografia"/>
      </w:pPr>
      <w:r w:rsidRPr="009D36EE">
        <w:t>(15)</w:t>
      </w:r>
      <w:r w:rsidRPr="009D36EE">
        <w:tab/>
        <w:t xml:space="preserve">RStudio Team. </w:t>
      </w:r>
      <w:r w:rsidRPr="009D36EE">
        <w:rPr>
          <w:i/>
          <w:iCs/>
        </w:rPr>
        <w:t>RStudio: Integrated Development Environment for R</w:t>
      </w:r>
      <w:r w:rsidRPr="009D36EE">
        <w:t>; RStudio, PBC.: Boston, MA, 2020.</w:t>
      </w:r>
    </w:p>
    <w:p w14:paraId="53308FB6" w14:textId="77777777" w:rsidR="009D36EE" w:rsidRPr="009D36EE" w:rsidRDefault="009D36EE" w:rsidP="009D36EE">
      <w:pPr>
        <w:pStyle w:val="Bibliografia"/>
      </w:pPr>
      <w:r w:rsidRPr="009D36EE">
        <w:t>(16)</w:t>
      </w:r>
      <w:r w:rsidRPr="009D36EE">
        <w:tab/>
      </w:r>
      <w:proofErr w:type="spellStart"/>
      <w:r w:rsidRPr="009D36EE">
        <w:t>Kubik</w:t>
      </w:r>
      <w:proofErr w:type="spellEnd"/>
      <w:r w:rsidRPr="009D36EE">
        <w:t xml:space="preserve">, Ł.; </w:t>
      </w:r>
      <w:proofErr w:type="spellStart"/>
      <w:r w:rsidRPr="009D36EE">
        <w:t>Jacyna</w:t>
      </w:r>
      <w:proofErr w:type="spellEnd"/>
      <w:r w:rsidRPr="009D36EE">
        <w:t>, J.; Struck-</w:t>
      </w:r>
      <w:proofErr w:type="spellStart"/>
      <w:r w:rsidRPr="009D36EE">
        <w:t>Lewicka</w:t>
      </w:r>
      <w:proofErr w:type="spellEnd"/>
      <w:r w:rsidRPr="009D36EE">
        <w:t xml:space="preserve">, W.; </w:t>
      </w:r>
      <w:proofErr w:type="spellStart"/>
      <w:r w:rsidRPr="009D36EE">
        <w:t>Markuszewski</w:t>
      </w:r>
      <w:proofErr w:type="spellEnd"/>
      <w:r w:rsidRPr="009D36EE">
        <w:t xml:space="preserve">, M. J.; Wiczling, P. LC-TOF-MS Data Collected for 300 Small Molecules. </w:t>
      </w:r>
      <w:proofErr w:type="spellStart"/>
      <w:r w:rsidRPr="009D36EE">
        <w:t>XBridge</w:t>
      </w:r>
      <w:proofErr w:type="spellEnd"/>
      <w:r w:rsidRPr="009D36EE">
        <w:t xml:space="preserve"> Shield RP18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https://doi.org/10.17605/OSF.IO/ZQTJ7.</w:t>
      </w:r>
    </w:p>
    <w:p w14:paraId="09062C5C" w14:textId="77777777" w:rsidR="009D36EE" w:rsidRPr="009D36EE" w:rsidRDefault="009D36EE" w:rsidP="009D36EE">
      <w:pPr>
        <w:pStyle w:val="Bibliografia"/>
      </w:pPr>
      <w:r w:rsidRPr="009D36EE">
        <w:t>(17)</w:t>
      </w:r>
      <w:r w:rsidRPr="009D36EE">
        <w:tab/>
      </w:r>
      <w:proofErr w:type="spellStart"/>
      <w:r w:rsidRPr="009D36EE">
        <w:t>Kubik</w:t>
      </w:r>
      <w:proofErr w:type="spellEnd"/>
      <w:r w:rsidRPr="009D36EE">
        <w:t xml:space="preserve">, Ł.; </w:t>
      </w:r>
      <w:proofErr w:type="spellStart"/>
      <w:r w:rsidRPr="009D36EE">
        <w:t>Jacyna</w:t>
      </w:r>
      <w:proofErr w:type="spellEnd"/>
      <w:r w:rsidRPr="009D36EE">
        <w:t>, J.; Struck-</w:t>
      </w:r>
      <w:proofErr w:type="spellStart"/>
      <w:r w:rsidRPr="009D36EE">
        <w:t>Lewicka</w:t>
      </w:r>
      <w:proofErr w:type="spellEnd"/>
      <w:r w:rsidRPr="009D36EE">
        <w:t xml:space="preserve">, W.; </w:t>
      </w:r>
      <w:proofErr w:type="spellStart"/>
      <w:r w:rsidRPr="009D36EE">
        <w:t>Markuszewski</w:t>
      </w:r>
      <w:proofErr w:type="spellEnd"/>
      <w:r w:rsidRPr="009D36EE">
        <w:t xml:space="preserve">, M. J.; Wiczling, P. LC-TOF-MS Data Collected for 300 Small Molecules. </w:t>
      </w:r>
      <w:proofErr w:type="spellStart"/>
      <w:r w:rsidRPr="009D36EE">
        <w:t>XTerra</w:t>
      </w:r>
      <w:proofErr w:type="spellEnd"/>
      <w:r w:rsidRPr="009D36EE">
        <w:t xml:space="preserve"> MS C18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https://doi.org/10.17605/OSF.IO/QBV7J.</w:t>
      </w:r>
    </w:p>
    <w:p w14:paraId="4CE086D5" w14:textId="77777777" w:rsidR="009D36EE" w:rsidRPr="009D36EE" w:rsidRDefault="009D36EE" w:rsidP="009D36EE">
      <w:pPr>
        <w:pStyle w:val="Bibliografia"/>
      </w:pPr>
      <w:r w:rsidRPr="009D36EE">
        <w:t>(18)</w:t>
      </w:r>
      <w:r w:rsidRPr="009D36EE">
        <w:tab/>
      </w:r>
      <w:proofErr w:type="spellStart"/>
      <w:r w:rsidRPr="009D36EE">
        <w:t>Kubik</w:t>
      </w:r>
      <w:proofErr w:type="spellEnd"/>
      <w:r w:rsidRPr="009D36EE">
        <w:t xml:space="preserve">, Ł.; </w:t>
      </w:r>
      <w:proofErr w:type="spellStart"/>
      <w:r w:rsidRPr="009D36EE">
        <w:t>Jacyna</w:t>
      </w:r>
      <w:proofErr w:type="spellEnd"/>
      <w:r w:rsidRPr="009D36EE">
        <w:t>, J.; Struck-</w:t>
      </w:r>
      <w:proofErr w:type="spellStart"/>
      <w:r w:rsidRPr="009D36EE">
        <w:t>Lewicka</w:t>
      </w:r>
      <w:proofErr w:type="spellEnd"/>
      <w:r w:rsidRPr="009D36EE">
        <w:t xml:space="preserve">, W.; </w:t>
      </w:r>
      <w:proofErr w:type="spellStart"/>
      <w:r w:rsidRPr="009D36EE">
        <w:t>Markuszewski</w:t>
      </w:r>
      <w:proofErr w:type="spellEnd"/>
      <w:r w:rsidRPr="009D36EE">
        <w:t xml:space="preserve">, M. J.; Wiczling, P. LC-TOF-MS Data Collected for 300 Small Molecules. XTerra-C8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https://doi.org/10.17605/OSF.IO/2MCNW.</w:t>
      </w:r>
    </w:p>
    <w:p w14:paraId="5CA1892C" w14:textId="77777777" w:rsidR="009D36EE" w:rsidRPr="009D36EE" w:rsidRDefault="009D36EE" w:rsidP="009D36EE">
      <w:pPr>
        <w:pStyle w:val="Bibliografia"/>
      </w:pPr>
      <w:r w:rsidRPr="009D36EE">
        <w:t>(19)</w:t>
      </w:r>
      <w:r w:rsidRPr="009D36EE">
        <w:tab/>
      </w:r>
      <w:proofErr w:type="spellStart"/>
      <w:r w:rsidRPr="009D36EE">
        <w:t>Kubik</w:t>
      </w:r>
      <w:proofErr w:type="spellEnd"/>
      <w:r w:rsidRPr="009D36EE">
        <w:t xml:space="preserve">, Ł.; </w:t>
      </w:r>
      <w:proofErr w:type="spellStart"/>
      <w:r w:rsidRPr="009D36EE">
        <w:t>Jacyna</w:t>
      </w:r>
      <w:proofErr w:type="spellEnd"/>
      <w:r w:rsidRPr="009D36EE">
        <w:t>, J.; Struck-</w:t>
      </w:r>
      <w:proofErr w:type="spellStart"/>
      <w:r w:rsidRPr="009D36EE">
        <w:t>Lewicka</w:t>
      </w:r>
      <w:proofErr w:type="spellEnd"/>
      <w:r w:rsidRPr="009D36EE">
        <w:t xml:space="preserve">, W.; </w:t>
      </w:r>
      <w:proofErr w:type="spellStart"/>
      <w:r w:rsidRPr="009D36EE">
        <w:t>Markuszewski</w:t>
      </w:r>
      <w:proofErr w:type="spellEnd"/>
      <w:r w:rsidRPr="009D36EE">
        <w:t xml:space="preserve">, M. J.; Wiczling, P. LC-TOF-MS Data Collected for 300 Small Molecules. </w:t>
      </w:r>
      <w:proofErr w:type="spellStart"/>
      <w:r w:rsidRPr="009D36EE">
        <w:t>XBridge</w:t>
      </w:r>
      <w:proofErr w:type="spellEnd"/>
      <w:r w:rsidRPr="009D36EE">
        <w:t xml:space="preserve"> Phenyl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https://doi.org/10.17605/OSF.IO/EVUJ9.</w:t>
      </w:r>
    </w:p>
    <w:p w14:paraId="3C183720" w14:textId="77777777" w:rsidR="009D36EE" w:rsidRPr="009D36EE" w:rsidRDefault="009D36EE" w:rsidP="009D36EE">
      <w:pPr>
        <w:pStyle w:val="Bibliografia"/>
      </w:pPr>
      <w:r w:rsidRPr="009D36EE">
        <w:t>(20)</w:t>
      </w:r>
      <w:r w:rsidRPr="009D36EE">
        <w:tab/>
      </w:r>
      <w:proofErr w:type="spellStart"/>
      <w:r w:rsidRPr="009D36EE">
        <w:t>Kubik</w:t>
      </w:r>
      <w:proofErr w:type="spellEnd"/>
      <w:r w:rsidRPr="009D36EE">
        <w:t xml:space="preserve">, Ł.; </w:t>
      </w:r>
      <w:proofErr w:type="spellStart"/>
      <w:r w:rsidRPr="009D36EE">
        <w:t>Jacyna</w:t>
      </w:r>
      <w:proofErr w:type="spellEnd"/>
      <w:r w:rsidRPr="009D36EE">
        <w:t>, J.; Struck-</w:t>
      </w:r>
      <w:proofErr w:type="spellStart"/>
      <w:r w:rsidRPr="009D36EE">
        <w:t>Lewicka</w:t>
      </w:r>
      <w:proofErr w:type="spellEnd"/>
      <w:r w:rsidRPr="009D36EE">
        <w:t xml:space="preserve">, W.; </w:t>
      </w:r>
      <w:proofErr w:type="spellStart"/>
      <w:r w:rsidRPr="009D36EE">
        <w:t>Markuszewski</w:t>
      </w:r>
      <w:proofErr w:type="spellEnd"/>
      <w:r w:rsidRPr="009D36EE">
        <w:t xml:space="preserve">, M. J.; Wiczling, P. LC-TOF-MS Data Collected for 300 Small Molecules. XBridge-C8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https://doi.org/10.17605/OSF.IO/Y6S8P.</w:t>
      </w:r>
    </w:p>
    <w:p w14:paraId="08078DD0" w14:textId="77777777" w:rsidR="009D36EE" w:rsidRPr="009D36EE" w:rsidRDefault="009D36EE" w:rsidP="009D36EE">
      <w:pPr>
        <w:pStyle w:val="Bibliografia"/>
      </w:pPr>
      <w:r w:rsidRPr="009D36EE">
        <w:t>(21)</w:t>
      </w:r>
      <w:r w:rsidRPr="009D36EE">
        <w:tab/>
        <w:t xml:space="preserve">Wiczling, P. Evaluation of Sequential Bayesian-Based Method Development Procedures for Chromatographic Problems Involving One, Two, and Three Analytes. </w:t>
      </w:r>
      <w:r w:rsidRPr="009D36EE">
        <w:rPr>
          <w:i/>
          <w:iCs/>
        </w:rPr>
        <w:t>SEPARATION SCIENCE PLUS</w:t>
      </w:r>
      <w:r w:rsidRPr="009D36EE">
        <w:t xml:space="preserve">, 2018, </w:t>
      </w:r>
      <w:r w:rsidRPr="009D36EE">
        <w:rPr>
          <w:i/>
          <w:iCs/>
        </w:rPr>
        <w:t>1</w:t>
      </w:r>
      <w:r w:rsidRPr="009D36EE">
        <w:t>, 63–75. https://doi.org/10.1002/sscp.201700037.</w:t>
      </w:r>
    </w:p>
    <w:p w14:paraId="4BC80072" w14:textId="0E956689"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4F1F4" w14:textId="77777777" w:rsidR="00003D1E" w:rsidRDefault="00003D1E" w:rsidP="006F1F34">
      <w:r>
        <w:separator/>
      </w:r>
    </w:p>
    <w:p w14:paraId="1F431C1F" w14:textId="77777777" w:rsidR="00003D1E" w:rsidRDefault="00003D1E"/>
    <w:p w14:paraId="6C9A9C1D" w14:textId="77777777" w:rsidR="00003D1E" w:rsidRDefault="00003D1E" w:rsidP="001A093C"/>
  </w:endnote>
  <w:endnote w:type="continuationSeparator" w:id="0">
    <w:p w14:paraId="4EFA5C4E" w14:textId="77777777" w:rsidR="00003D1E" w:rsidRDefault="00003D1E" w:rsidP="006F1F34">
      <w:r>
        <w:continuationSeparator/>
      </w:r>
    </w:p>
    <w:p w14:paraId="75B3FA4C" w14:textId="77777777" w:rsidR="00003D1E" w:rsidRDefault="00003D1E"/>
    <w:p w14:paraId="14961DEA" w14:textId="77777777" w:rsidR="00003D1E" w:rsidRDefault="00003D1E"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003D1E"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003D1E"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003D1E" w:rsidP="006F1F34">
    <w:pPr>
      <w:pStyle w:val="Stopka"/>
    </w:pPr>
  </w:p>
  <w:p w14:paraId="0EB6940F" w14:textId="77777777" w:rsidR="001F383C" w:rsidRDefault="00003D1E"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003D1E" w:rsidP="006F1F34">
    <w:pPr>
      <w:pStyle w:val="Stopka"/>
    </w:pPr>
  </w:p>
  <w:p w14:paraId="2B7B92A3" w14:textId="77777777" w:rsidR="001F383C" w:rsidRDefault="00003D1E"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86487" w14:textId="77777777" w:rsidR="00003D1E" w:rsidRDefault="00003D1E" w:rsidP="006F1F34">
      <w:r>
        <w:separator/>
      </w:r>
    </w:p>
    <w:p w14:paraId="60F58760" w14:textId="77777777" w:rsidR="00003D1E" w:rsidRDefault="00003D1E"/>
    <w:p w14:paraId="4657634A" w14:textId="77777777" w:rsidR="00003D1E" w:rsidRDefault="00003D1E" w:rsidP="001A093C"/>
  </w:footnote>
  <w:footnote w:type="continuationSeparator" w:id="0">
    <w:p w14:paraId="1A0F2E53" w14:textId="77777777" w:rsidR="00003D1E" w:rsidRDefault="00003D1E" w:rsidP="006F1F34">
      <w:r>
        <w:continuationSeparator/>
      </w:r>
    </w:p>
    <w:p w14:paraId="5370E4CB" w14:textId="77777777" w:rsidR="00003D1E" w:rsidRDefault="00003D1E"/>
    <w:p w14:paraId="2D0613E4" w14:textId="77777777" w:rsidR="00003D1E" w:rsidRDefault="00003D1E"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003D1E"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03D1E"/>
    <w:rsid w:val="0002176F"/>
    <w:rsid w:val="000432C3"/>
    <w:rsid w:val="00050891"/>
    <w:rsid w:val="0006411C"/>
    <w:rsid w:val="000707D9"/>
    <w:rsid w:val="00083091"/>
    <w:rsid w:val="000849C3"/>
    <w:rsid w:val="000927BB"/>
    <w:rsid w:val="00093166"/>
    <w:rsid w:val="00094A15"/>
    <w:rsid w:val="00095461"/>
    <w:rsid w:val="000C3724"/>
    <w:rsid w:val="000E335C"/>
    <w:rsid w:val="000F0DC0"/>
    <w:rsid w:val="00122CCD"/>
    <w:rsid w:val="0012449B"/>
    <w:rsid w:val="00124D57"/>
    <w:rsid w:val="00131473"/>
    <w:rsid w:val="0013477C"/>
    <w:rsid w:val="00135F49"/>
    <w:rsid w:val="00136950"/>
    <w:rsid w:val="00137E59"/>
    <w:rsid w:val="0014607D"/>
    <w:rsid w:val="0015589D"/>
    <w:rsid w:val="001733D5"/>
    <w:rsid w:val="00183DB3"/>
    <w:rsid w:val="001A093C"/>
    <w:rsid w:val="001B3F13"/>
    <w:rsid w:val="001B5589"/>
    <w:rsid w:val="001C51DA"/>
    <w:rsid w:val="001D010E"/>
    <w:rsid w:val="001D0281"/>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66E05"/>
    <w:rsid w:val="0027491C"/>
    <w:rsid w:val="002837E9"/>
    <w:rsid w:val="0028542A"/>
    <w:rsid w:val="0029085A"/>
    <w:rsid w:val="002933E5"/>
    <w:rsid w:val="00296662"/>
    <w:rsid w:val="002A1632"/>
    <w:rsid w:val="002A308A"/>
    <w:rsid w:val="002A3AAD"/>
    <w:rsid w:val="002B09C4"/>
    <w:rsid w:val="002B1E65"/>
    <w:rsid w:val="002B2DBE"/>
    <w:rsid w:val="002B3F0F"/>
    <w:rsid w:val="002B4E98"/>
    <w:rsid w:val="002B66D6"/>
    <w:rsid w:val="002B70F2"/>
    <w:rsid w:val="002E3F37"/>
    <w:rsid w:val="002F1CA4"/>
    <w:rsid w:val="002F411D"/>
    <w:rsid w:val="0030207E"/>
    <w:rsid w:val="00305636"/>
    <w:rsid w:val="00307796"/>
    <w:rsid w:val="00312F01"/>
    <w:rsid w:val="0032296C"/>
    <w:rsid w:val="003275D3"/>
    <w:rsid w:val="003304EB"/>
    <w:rsid w:val="00336A10"/>
    <w:rsid w:val="00337D7A"/>
    <w:rsid w:val="00384D2E"/>
    <w:rsid w:val="003936B1"/>
    <w:rsid w:val="003A2C68"/>
    <w:rsid w:val="003A6CC0"/>
    <w:rsid w:val="003C250B"/>
    <w:rsid w:val="003D3D9A"/>
    <w:rsid w:val="003E4501"/>
    <w:rsid w:val="003E5361"/>
    <w:rsid w:val="003E5B4E"/>
    <w:rsid w:val="00402BC0"/>
    <w:rsid w:val="00402FF4"/>
    <w:rsid w:val="0040368F"/>
    <w:rsid w:val="0040478C"/>
    <w:rsid w:val="00410C59"/>
    <w:rsid w:val="00411B27"/>
    <w:rsid w:val="00413AAC"/>
    <w:rsid w:val="0042715D"/>
    <w:rsid w:val="00431F86"/>
    <w:rsid w:val="00436A61"/>
    <w:rsid w:val="00441F83"/>
    <w:rsid w:val="004451B1"/>
    <w:rsid w:val="0045566C"/>
    <w:rsid w:val="00463CEB"/>
    <w:rsid w:val="0046593F"/>
    <w:rsid w:val="00467A90"/>
    <w:rsid w:val="004731A6"/>
    <w:rsid w:val="0047784E"/>
    <w:rsid w:val="00480F46"/>
    <w:rsid w:val="004B1070"/>
    <w:rsid w:val="004C1F07"/>
    <w:rsid w:val="004C3D84"/>
    <w:rsid w:val="004D0F23"/>
    <w:rsid w:val="004D2C83"/>
    <w:rsid w:val="004D5360"/>
    <w:rsid w:val="004E7056"/>
    <w:rsid w:val="004F18AB"/>
    <w:rsid w:val="004F36EC"/>
    <w:rsid w:val="004F5488"/>
    <w:rsid w:val="004F55C3"/>
    <w:rsid w:val="004F71C4"/>
    <w:rsid w:val="00507DB8"/>
    <w:rsid w:val="00512071"/>
    <w:rsid w:val="00523691"/>
    <w:rsid w:val="00526833"/>
    <w:rsid w:val="00530624"/>
    <w:rsid w:val="00537E0D"/>
    <w:rsid w:val="00540A9F"/>
    <w:rsid w:val="00544A7A"/>
    <w:rsid w:val="00560EA7"/>
    <w:rsid w:val="00565E01"/>
    <w:rsid w:val="00574E28"/>
    <w:rsid w:val="0058288E"/>
    <w:rsid w:val="00587D74"/>
    <w:rsid w:val="0059350D"/>
    <w:rsid w:val="005A42DF"/>
    <w:rsid w:val="005D07B9"/>
    <w:rsid w:val="005F4D6F"/>
    <w:rsid w:val="005F7416"/>
    <w:rsid w:val="00601F64"/>
    <w:rsid w:val="00607981"/>
    <w:rsid w:val="006135C1"/>
    <w:rsid w:val="006163A4"/>
    <w:rsid w:val="00620323"/>
    <w:rsid w:val="00630434"/>
    <w:rsid w:val="00633951"/>
    <w:rsid w:val="00637B4A"/>
    <w:rsid w:val="00640555"/>
    <w:rsid w:val="00646BD1"/>
    <w:rsid w:val="006506B4"/>
    <w:rsid w:val="0065085B"/>
    <w:rsid w:val="00652AA5"/>
    <w:rsid w:val="00671B2F"/>
    <w:rsid w:val="006760F5"/>
    <w:rsid w:val="00681A67"/>
    <w:rsid w:val="0068285E"/>
    <w:rsid w:val="00684304"/>
    <w:rsid w:val="006866F8"/>
    <w:rsid w:val="00687B7B"/>
    <w:rsid w:val="00694B05"/>
    <w:rsid w:val="006A0461"/>
    <w:rsid w:val="006A10B9"/>
    <w:rsid w:val="006A1943"/>
    <w:rsid w:val="006A518C"/>
    <w:rsid w:val="006A5FF5"/>
    <w:rsid w:val="006A78F8"/>
    <w:rsid w:val="006D2D0E"/>
    <w:rsid w:val="006D65BE"/>
    <w:rsid w:val="006E17D8"/>
    <w:rsid w:val="006E1E62"/>
    <w:rsid w:val="006E2C23"/>
    <w:rsid w:val="006F1F34"/>
    <w:rsid w:val="006F70CF"/>
    <w:rsid w:val="00702372"/>
    <w:rsid w:val="00706B62"/>
    <w:rsid w:val="00714AAE"/>
    <w:rsid w:val="00715825"/>
    <w:rsid w:val="00715AD8"/>
    <w:rsid w:val="0073794A"/>
    <w:rsid w:val="007540D5"/>
    <w:rsid w:val="0076762D"/>
    <w:rsid w:val="00772DE4"/>
    <w:rsid w:val="00776122"/>
    <w:rsid w:val="00791772"/>
    <w:rsid w:val="00795055"/>
    <w:rsid w:val="007B157B"/>
    <w:rsid w:val="007B2E24"/>
    <w:rsid w:val="007D15FF"/>
    <w:rsid w:val="007D28FC"/>
    <w:rsid w:val="007D65B7"/>
    <w:rsid w:val="007D6631"/>
    <w:rsid w:val="007D7C0E"/>
    <w:rsid w:val="007E39D0"/>
    <w:rsid w:val="007E7A5D"/>
    <w:rsid w:val="007F0C07"/>
    <w:rsid w:val="007F7759"/>
    <w:rsid w:val="0080184D"/>
    <w:rsid w:val="00802EAC"/>
    <w:rsid w:val="008036F3"/>
    <w:rsid w:val="00805496"/>
    <w:rsid w:val="00813DA6"/>
    <w:rsid w:val="00816480"/>
    <w:rsid w:val="00822047"/>
    <w:rsid w:val="00822D3A"/>
    <w:rsid w:val="00837702"/>
    <w:rsid w:val="008411C8"/>
    <w:rsid w:val="00841C9F"/>
    <w:rsid w:val="008441E0"/>
    <w:rsid w:val="008451C4"/>
    <w:rsid w:val="008501C8"/>
    <w:rsid w:val="00855571"/>
    <w:rsid w:val="00857755"/>
    <w:rsid w:val="00862064"/>
    <w:rsid w:val="008677E5"/>
    <w:rsid w:val="00871273"/>
    <w:rsid w:val="0087420D"/>
    <w:rsid w:val="00881669"/>
    <w:rsid w:val="008856E3"/>
    <w:rsid w:val="00885A86"/>
    <w:rsid w:val="008A351F"/>
    <w:rsid w:val="008B3147"/>
    <w:rsid w:val="008B3F31"/>
    <w:rsid w:val="008B5CAC"/>
    <w:rsid w:val="008B749B"/>
    <w:rsid w:val="008C5307"/>
    <w:rsid w:val="008D509C"/>
    <w:rsid w:val="008E0518"/>
    <w:rsid w:val="008E26C3"/>
    <w:rsid w:val="008E5304"/>
    <w:rsid w:val="008E5947"/>
    <w:rsid w:val="008F0CC2"/>
    <w:rsid w:val="008F0F0A"/>
    <w:rsid w:val="008F36E2"/>
    <w:rsid w:val="009113FD"/>
    <w:rsid w:val="00911FDD"/>
    <w:rsid w:val="009257C7"/>
    <w:rsid w:val="00936EA2"/>
    <w:rsid w:val="00940E44"/>
    <w:rsid w:val="00943BF4"/>
    <w:rsid w:val="009448A6"/>
    <w:rsid w:val="00956DB6"/>
    <w:rsid w:val="00967558"/>
    <w:rsid w:val="009821A7"/>
    <w:rsid w:val="009845FF"/>
    <w:rsid w:val="00987F1B"/>
    <w:rsid w:val="00992DD5"/>
    <w:rsid w:val="0099446F"/>
    <w:rsid w:val="009A05DF"/>
    <w:rsid w:val="009B5ECC"/>
    <w:rsid w:val="009B6242"/>
    <w:rsid w:val="009B6766"/>
    <w:rsid w:val="009B77F4"/>
    <w:rsid w:val="009D36EE"/>
    <w:rsid w:val="009E0E67"/>
    <w:rsid w:val="009F02FF"/>
    <w:rsid w:val="00A05CF1"/>
    <w:rsid w:val="00A07B00"/>
    <w:rsid w:val="00A17ACF"/>
    <w:rsid w:val="00A20323"/>
    <w:rsid w:val="00A2047A"/>
    <w:rsid w:val="00A356A5"/>
    <w:rsid w:val="00A37C3B"/>
    <w:rsid w:val="00A4009A"/>
    <w:rsid w:val="00A61E58"/>
    <w:rsid w:val="00A659EE"/>
    <w:rsid w:val="00A713F1"/>
    <w:rsid w:val="00A774C2"/>
    <w:rsid w:val="00A82D1C"/>
    <w:rsid w:val="00A8429B"/>
    <w:rsid w:val="00A86333"/>
    <w:rsid w:val="00A9646D"/>
    <w:rsid w:val="00AA671C"/>
    <w:rsid w:val="00AB129B"/>
    <w:rsid w:val="00AC0C34"/>
    <w:rsid w:val="00AC1017"/>
    <w:rsid w:val="00AC3168"/>
    <w:rsid w:val="00AC37A5"/>
    <w:rsid w:val="00AC38FB"/>
    <w:rsid w:val="00AC5FEE"/>
    <w:rsid w:val="00AD3413"/>
    <w:rsid w:val="00AE102F"/>
    <w:rsid w:val="00AE258A"/>
    <w:rsid w:val="00AE7D14"/>
    <w:rsid w:val="00AF1DF4"/>
    <w:rsid w:val="00AF22DD"/>
    <w:rsid w:val="00AF5FF7"/>
    <w:rsid w:val="00AF71C7"/>
    <w:rsid w:val="00AF74A3"/>
    <w:rsid w:val="00B06E86"/>
    <w:rsid w:val="00B135F2"/>
    <w:rsid w:val="00B15127"/>
    <w:rsid w:val="00B1628E"/>
    <w:rsid w:val="00B23B47"/>
    <w:rsid w:val="00B33FFD"/>
    <w:rsid w:val="00B340E6"/>
    <w:rsid w:val="00B673C8"/>
    <w:rsid w:val="00B6759D"/>
    <w:rsid w:val="00B73148"/>
    <w:rsid w:val="00B76DAB"/>
    <w:rsid w:val="00B83009"/>
    <w:rsid w:val="00B91851"/>
    <w:rsid w:val="00B929F4"/>
    <w:rsid w:val="00B972BD"/>
    <w:rsid w:val="00BA4D18"/>
    <w:rsid w:val="00BA74D7"/>
    <w:rsid w:val="00BB4B46"/>
    <w:rsid w:val="00BB6295"/>
    <w:rsid w:val="00BD2B31"/>
    <w:rsid w:val="00BE41B9"/>
    <w:rsid w:val="00BE4FC0"/>
    <w:rsid w:val="00BF045D"/>
    <w:rsid w:val="00BF194C"/>
    <w:rsid w:val="00C26B67"/>
    <w:rsid w:val="00C33E70"/>
    <w:rsid w:val="00C3623F"/>
    <w:rsid w:val="00C363AC"/>
    <w:rsid w:val="00C4733B"/>
    <w:rsid w:val="00C47C14"/>
    <w:rsid w:val="00C51848"/>
    <w:rsid w:val="00C64622"/>
    <w:rsid w:val="00C70BC1"/>
    <w:rsid w:val="00C74E0F"/>
    <w:rsid w:val="00C85A68"/>
    <w:rsid w:val="00C87F21"/>
    <w:rsid w:val="00C92446"/>
    <w:rsid w:val="00C97DE9"/>
    <w:rsid w:val="00CB00D3"/>
    <w:rsid w:val="00CB7D4B"/>
    <w:rsid w:val="00CD4B93"/>
    <w:rsid w:val="00CD5FCA"/>
    <w:rsid w:val="00CE1D8F"/>
    <w:rsid w:val="00CE3609"/>
    <w:rsid w:val="00CF12D5"/>
    <w:rsid w:val="00CF1D44"/>
    <w:rsid w:val="00CF20D2"/>
    <w:rsid w:val="00D0227F"/>
    <w:rsid w:val="00D268C3"/>
    <w:rsid w:val="00D27265"/>
    <w:rsid w:val="00D312FC"/>
    <w:rsid w:val="00D33990"/>
    <w:rsid w:val="00D35AEA"/>
    <w:rsid w:val="00D40272"/>
    <w:rsid w:val="00D44835"/>
    <w:rsid w:val="00D46423"/>
    <w:rsid w:val="00D728DD"/>
    <w:rsid w:val="00D92F2F"/>
    <w:rsid w:val="00D95F45"/>
    <w:rsid w:val="00DA4679"/>
    <w:rsid w:val="00DA6495"/>
    <w:rsid w:val="00DD21B6"/>
    <w:rsid w:val="00DD41E5"/>
    <w:rsid w:val="00DD75C0"/>
    <w:rsid w:val="00DF160F"/>
    <w:rsid w:val="00DF55E7"/>
    <w:rsid w:val="00E062E3"/>
    <w:rsid w:val="00E15B62"/>
    <w:rsid w:val="00E21943"/>
    <w:rsid w:val="00E2235F"/>
    <w:rsid w:val="00E332A3"/>
    <w:rsid w:val="00E34BFB"/>
    <w:rsid w:val="00E4437E"/>
    <w:rsid w:val="00E464A3"/>
    <w:rsid w:val="00E4671C"/>
    <w:rsid w:val="00E46885"/>
    <w:rsid w:val="00E50F6D"/>
    <w:rsid w:val="00E5220A"/>
    <w:rsid w:val="00E57FAB"/>
    <w:rsid w:val="00E67646"/>
    <w:rsid w:val="00E73EC5"/>
    <w:rsid w:val="00E76DBA"/>
    <w:rsid w:val="00E9110E"/>
    <w:rsid w:val="00E95769"/>
    <w:rsid w:val="00E96D90"/>
    <w:rsid w:val="00E97FFA"/>
    <w:rsid w:val="00EA06CE"/>
    <w:rsid w:val="00EA4F0C"/>
    <w:rsid w:val="00EB6340"/>
    <w:rsid w:val="00EC26A4"/>
    <w:rsid w:val="00EC37B7"/>
    <w:rsid w:val="00ED1641"/>
    <w:rsid w:val="00EE27A0"/>
    <w:rsid w:val="00EE360A"/>
    <w:rsid w:val="00EE7031"/>
    <w:rsid w:val="00EF598D"/>
    <w:rsid w:val="00F06C2F"/>
    <w:rsid w:val="00F072DC"/>
    <w:rsid w:val="00F21F48"/>
    <w:rsid w:val="00F277B5"/>
    <w:rsid w:val="00F31375"/>
    <w:rsid w:val="00F442E9"/>
    <w:rsid w:val="00F45A14"/>
    <w:rsid w:val="00F50001"/>
    <w:rsid w:val="00F51183"/>
    <w:rsid w:val="00F51469"/>
    <w:rsid w:val="00F612B8"/>
    <w:rsid w:val="00F6718C"/>
    <w:rsid w:val="00F74139"/>
    <w:rsid w:val="00F80D7C"/>
    <w:rsid w:val="00F83E89"/>
    <w:rsid w:val="00F92CD7"/>
    <w:rsid w:val="00FA67E2"/>
    <w:rsid w:val="00FB049F"/>
    <w:rsid w:val="00FB15F0"/>
    <w:rsid w:val="00FB169A"/>
    <w:rsid w:val="00FB4A95"/>
    <w:rsid w:val="00FB6037"/>
    <w:rsid w:val="00FC4CC0"/>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7187</TotalTime>
  <Pages>7</Pages>
  <Words>12132</Words>
  <Characters>69156</Characters>
  <Application>Microsoft Office Word</Application>
  <DocSecurity>0</DocSecurity>
  <Lines>576</Lines>
  <Paragraphs>162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237</cp:revision>
  <dcterms:created xsi:type="dcterms:W3CDTF">2023-05-26T10:37:00Z</dcterms:created>
  <dcterms:modified xsi:type="dcterms:W3CDTF">2023-09-08T10:03:00Z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id="WPMCibPL"/&gt;&lt;style id="http://www.zotero.org/styles/american-chemical-society" hasBibliography="1" bibliographyStyleHasBeenSet="1"/&gt;&lt;prefs&gt;&lt;pref name="fieldType" value="Field"/&gt;&lt;/prefs&gt;&lt;/data&gt;</vt:lpwstr>
  </property>
</Properties>
</file>