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&lt;RelativeLayout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="@dimen/activity_horizontal_margin"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="@dimen/activity_vertikal_margin"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:paddingRight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="@dimen/activity_horizontal_margin"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="@dimen/activity_horizontal_margin"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:layout_alignParentBottom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="Scan Qode QR"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:layout_centerVertical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="Nama"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="@+id/textViewNama"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="WIDAYANTI"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:textAppearance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="@style/TextAppearance.AppCompat.Large"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="@+id/textView3"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="Kelas"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="TI.21.C2"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:textAppearance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="@style/TextAppearance.AppCompat.Large"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="NIM"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="312110026"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:textAppearance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="@style/TextAppearance.AppCompat.Large"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&lt;/RelativeLayout&gt;</w:t>
      </w:r>
    </w:p>
    <w:p/>
    <w:p/>
    <w:p/>
    <w:p/>
    <w:p/>
    <w:p/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2432050" cy="3816350"/>
            <wp:effectExtent l="0" t="0" r="6350" b="6350"/>
            <wp:docPr id="1" name="Picture 1" descr="2022-1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10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552E6"/>
    <w:rsid w:val="6B85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2022-10-23T20:36:00Z</dcterms:created>
  <dc:creator>Icha_khoirunnisa</dc:creator>
  <cp:lastModifiedBy>Khoirun Nisa</cp:lastModifiedBy>
  <dcterms:modified xsi:type="dcterms:W3CDTF">2022-10-23T20:39:18Z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1B0A3A8BB51F4BB6A5FF3F9D63231444</vt:lpwstr>
  </property>
</Properties>
</file>