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rPr>
          <w:bCs/>
          <w:b/>
        </w:rPr>
        <w:t xml:space="preserve">1.</w:t>
      </w:r>
      <w:r>
        <w:t xml:space="preserve"> </w:t>
      </w:r>
      <w:r>
        <w:t xml:space="preserve">Session</w:t>
      </w:r>
    </w:p>
    <w:p>
      <w:pPr>
        <w:pStyle w:val="BodyText"/>
      </w:pPr>
      <w:r>
        <w:rPr>
          <w:bCs/>
          <w:b/>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Cs/>
          <w:b/>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Cs/>
          <w:b/>
        </w:rPr>
        <w:t xml:space="preserve">2.</w:t>
      </w:r>
      <w:r>
        <w:t xml:space="preserve"> </w:t>
      </w:r>
      <w:r>
        <w:t xml:space="preserve">Matematiska operationer</w:t>
      </w:r>
    </w:p>
    <w:p>
      <w:pPr>
        <w:pStyle w:val="BodyText"/>
      </w:pPr>
      <w:r>
        <w:t xml:space="preserve">Använd R som räknare. Klistra din kod och vad R svarar här</w:t>
      </w:r>
    </w:p>
    <w:p>
      <w:pPr>
        <w:pStyle w:val="BodyText"/>
      </w:pPr>
      <w:r>
        <w:rPr>
          <w:bCs/>
          <w:b/>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Cs/>
          <w:b/>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Cs/>
          <w:b/>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odyText"/>
      </w:pPr>
      <w:r>
        <w:rPr>
          <w:bCs/>
          <w:b/>
        </w:rPr>
        <w:t xml:space="preserve">3.</w:t>
      </w:r>
      <w:r>
        <w:t xml:space="preserve"> </w:t>
      </w:r>
      <w:r>
        <w:t xml:space="preserve">Function</w:t>
      </w:r>
    </w:p>
    <w:p>
      <w:pPr>
        <w:pStyle w:val="BodyText"/>
      </w:pPr>
      <w:r>
        <w:t xml:space="preserve">Om du utför samma beräkning ofta kanske du vill skapa en egen funktion i R</w:t>
      </w:r>
    </w:p>
    <w:p>
      <w:pPr>
        <w:pStyle w:val="BodyText"/>
      </w:pPr>
      <w:r>
        <w:rPr>
          <w:bCs/>
          <w:b/>
        </w:rPr>
        <w:t xml:space="preserve">3.1.</w:t>
      </w:r>
      <w:r>
        <w:t xml:space="preserve"> </w:t>
      </w:r>
      <w:r>
        <w:t xml:space="preserve">klistra in följande kod i R</w:t>
      </w:r>
    </w:p>
    <w:p>
      <w:pPr>
        <w:pStyle w:val="BodyText"/>
      </w:pPr>
      <w:r>
        <w:t xml:space="preserve">CircleArea &lt;- function(radius) {</w:t>
      </w:r>
    </w:p>
    <w:p>
      <w:pPr>
        <w:pStyle w:val="BodyText"/>
      </w:pPr>
      <w:r>
        <w:t xml:space="preserve">radius *</w:t>
      </w:r>
      <w:r>
        <w:t xml:space="preserve"> </w:t>
      </w:r>
      <w:r>
        <w:rPr>
          <w:iCs/>
          <w:i/>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Cs/>
          <w:b/>
        </w:rPr>
        <w:t xml:space="preserve">3.2.</w:t>
      </w:r>
      <w:r>
        <w:t xml:space="preserve"> </w:t>
      </w:r>
      <w:r>
        <w:t xml:space="preserve">Vad gör koden ovan?</w:t>
      </w:r>
    </w:p>
    <w:p>
      <w:pPr>
        <w:pStyle w:val="BodyText"/>
      </w:pPr>
      <w:r>
        <w:t xml:space="preserve">Den automatiserar beräkning av arean av en cirkel till funktionen CircleArea() som tar emot ett argument, radius som är radien i cm.</w:t>
      </w:r>
    </w:p>
    <w:p>
      <w:pPr>
        <w:pStyle w:val="BodyText"/>
      </w:pPr>
      <w:r>
        <w:rPr>
          <w:bCs/>
          <w:b/>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Cs/>
          <w:b/>
        </w:rPr>
        <w:t xml:space="preserve">3.4.</w:t>
      </w:r>
      <w:r>
        <w:t xml:space="preserve"> </w:t>
      </w:r>
      <w:r>
        <w:t xml:space="preserve">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Cs/>
          <w:b/>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3.6.</w:t>
      </w:r>
      <w:r>
        <w:t xml:space="preserve"> </w:t>
      </w:r>
      <w:r>
        <w:t xml:space="preserve">Bind ihop punkterna i grafen med en linje Tips: sid 8 ISwR</w:t>
      </w:r>
    </w:p>
    <w:p>
      <w:pPr>
        <w:pStyle w:val="BodyText"/>
      </w:pPr>
      <w:r>
        <w:rPr>
          <w:bCs/>
          <w:b/>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BodyText"/>
      </w:pPr>
      <w:r>
        <w:rPr>
          <w:bCs/>
          <w:b/>
        </w:rPr>
        <w:t xml:space="preserve">4.</w:t>
      </w:r>
      <w:r>
        <w:t xml:space="preserve"> </w:t>
      </w:r>
      <w:r>
        <w:t xml:space="preserve">vector</w:t>
      </w:r>
    </w:p>
    <w:p>
      <w:pPr>
        <w:pStyle w:val="BodyText"/>
      </w:pPr>
      <w:r>
        <w:t xml:space="preserve">Skapa ett antal vector med några olika funktioner</w:t>
      </w:r>
    </w:p>
    <w:p>
      <w:pPr>
        <w:pStyle w:val="BodyText"/>
      </w:pPr>
      <w:r>
        <w:rPr>
          <w:bCs/>
          <w:b/>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Cs/>
          <w:b/>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Cs/>
          <w:b/>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rPr>
          <w:bCs/>
          <w:b/>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Cs/>
          <w:b/>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Cs/>
          <w:b/>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Cs/>
          <w:b/>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rPr>
          <w:bCs/>
          <w:b/>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Cs/>
          <w:b/>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rPr>
          <w:bCs/>
          <w:b/>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Cs/>
          <w:b/>
        </w:rPr>
        <w:t xml:space="preserve">4.11.</w:t>
      </w:r>
      <w:r>
        <w:t xml:space="preserve"> </w:t>
      </w:r>
      <w:r>
        <w:t xml:space="preserve">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rPr>
          <w:bCs/>
          <w:b/>
        </w:rPr>
        <w:t xml:space="preserve">4.12.</w:t>
      </w:r>
      <w:r>
        <w:t xml:space="preserve"> </w:t>
      </w:r>
      <w:r>
        <w:t xml:space="preserve">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rPr>
          <w:bCs/>
          <w:b/>
        </w:rPr>
        <w:t xml:space="preserve">4.13.</w:t>
      </w:r>
      <w:r>
        <w:t xml:space="preserve"> </w:t>
      </w:r>
      <w:r>
        <w:t xml:space="preserve">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odyText"/>
      </w:pPr>
      <w:r>
        <w:rPr>
          <w:bCs/>
          <w:b/>
        </w:rPr>
        <w:t xml:space="preserve">5.</w:t>
      </w:r>
      <w:r>
        <w:t xml:space="preserve"> </w:t>
      </w:r>
      <w:r>
        <w:t xml:space="preserve">Att söka igenom och justera data.</w:t>
      </w:r>
    </w:p>
    <w:p>
      <w:pPr>
        <w:pStyle w:val="BodyText"/>
      </w:pPr>
      <w:r>
        <w:rPr>
          <w:bCs/>
          <w:b/>
        </w:rPr>
        <w:t xml:space="preserve">5.1.</w:t>
      </w:r>
      <w:r>
        <w:t xml:space="preserve"> </w:t>
      </w:r>
      <w:r>
        <w:t xml:space="preserve">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rPr>
          <w:bCs/>
          <w:b/>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5.3.</w:t>
      </w:r>
      <w:r>
        <w:t xml:space="preserve"> </w:t>
      </w:r>
      <w:r>
        <w:t xml:space="preserve">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Cs/>
          <w:b/>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odyText"/>
      </w:pPr>
      <w:r>
        <w:rPr>
          <w:bCs/>
          <w:b/>
        </w:rPr>
        <w:t xml:space="preserve">6.</w:t>
      </w:r>
      <w:r>
        <w:t xml:space="preserve"> </w:t>
      </w:r>
      <w:r>
        <w:t xml:space="preserve">matrix</w:t>
      </w:r>
    </w:p>
    <w:p>
      <w:pPr>
        <w:pStyle w:val="BodyText"/>
      </w:pPr>
      <w:r>
        <w:rPr>
          <w:bCs/>
          <w:b/>
        </w:rPr>
        <w:t xml:space="preserve">6.1.</w:t>
      </w:r>
      <w:r>
        <w:t xml:space="preserve"> </w:t>
      </w:r>
      <w:r>
        <w:t xml:space="preserve">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Cs/>
          <w:b/>
        </w:rPr>
        <w:t xml:space="preserve">6.2.</w:t>
      </w:r>
      <w:r>
        <w:t xml:space="preserve"> </w:t>
      </w:r>
      <w:r>
        <w:t xml:space="preserve">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Cs/>
          <w:b/>
        </w:rPr>
        <w:t xml:space="preserve">6.3.</w:t>
      </w:r>
      <w:r>
        <w:t xml:space="preserve"> </w:t>
      </w:r>
      <w:r>
        <w:t xml:space="preserve">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Cs/>
          <w:b/>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Cs/>
          <w:b/>
        </w:rPr>
        <w:t xml:space="preserve">7.</w:t>
      </w:r>
      <w:r>
        <w:t xml:space="preserve"> </w:t>
      </w:r>
      <w:r>
        <w:t xml:space="preserve">factor</w:t>
      </w:r>
    </w:p>
    <w:p>
      <w:pPr>
        <w:pStyle w:val="BodyText"/>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Cs/>
          <w:b/>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rPr>
          <w:bCs/>
          <w:b/>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rPr>
          <w:bCs/>
          <w:b/>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Cs/>
          <w:b/>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Cs/>
          <w:b/>
        </w:rPr>
        <w:t xml:space="preserve">7.5</w:t>
      </w:r>
      <w:r>
        <w:t xml:space="preserve"> </w:t>
      </w:r>
      <w:r>
        <w:t xml:space="preserve">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Cs/>
          <w:b/>
        </w:rPr>
        <w:t xml:space="preserve">7.6</w:t>
      </w:r>
      <w:r>
        <w:t xml:space="preserve"> </w:t>
      </w:r>
      <w:r>
        <w:t xml:space="preserve">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Cs/>
          <w:b/>
        </w:rPr>
        <w:t xml:space="preserve">8.</w:t>
      </w:r>
      <w:r>
        <w:t xml:space="preserve"> </w:t>
      </w:r>
      <w:r>
        <w:t xml:space="preserve">list</w:t>
      </w:r>
    </w:p>
    <w:p>
      <w:pPr>
        <w:pStyle w:val="BodyText"/>
      </w:pPr>
      <w:r>
        <w:t xml:space="preserve">Objekttypen list kan innehålla en blandning av olika objekttyper</w:t>
      </w:r>
    </w:p>
    <w:p>
      <w:pPr>
        <w:pStyle w:val="BodyText"/>
      </w:pPr>
      <w:r>
        <w:rPr>
          <w:bCs/>
          <w:b/>
        </w:rPr>
        <w:t xml:space="preserve">8.1</w:t>
      </w:r>
      <w:r>
        <w:t xml:space="preserve"> </w:t>
      </w:r>
      <w:r>
        <w:t xml:space="preserve">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Cs/>
          <w:b/>
        </w:rPr>
        <w:t xml:space="preserve">9.</w:t>
      </w:r>
      <w:r>
        <w:t xml:space="preserve"> </w:t>
      </w:r>
      <w:r>
        <w:t xml:space="preserve">data.frame</w:t>
      </w:r>
    </w:p>
    <w:p>
      <w:pPr>
        <w:pStyle w:val="BodyText"/>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rPr>
          <w:bCs/>
          <w:b/>
        </w:rPr>
        <w:t xml:space="preserve">9.1</w:t>
      </w:r>
      <w:r>
        <w:t xml:space="preserve"> </w:t>
      </w:r>
      <w:r>
        <w:t xml:space="preserve">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odyText"/>
      </w:pPr>
      <w:r>
        <w:rPr>
          <w:bCs/>
          <w:b/>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Cs/>
          <w:b/>
        </w:rPr>
        <w:t xml:space="preserve">9.4</w:t>
      </w:r>
      <w:r>
        <w:t xml:space="preserve"> </w:t>
      </w:r>
      <w:r>
        <w:t xml:space="preserve">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Cs/>
          <w:b/>
        </w:rPr>
        <w:t xml:space="preserve">9.5</w:t>
      </w:r>
      <w:r>
        <w:t xml:space="preserve"> </w:t>
      </w:r>
      <w:r>
        <w:t xml:space="preserve">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rPr>
          <w:bCs/>
          <w:b/>
        </w:rPr>
        <w:t xml:space="preserve">9.6</w:t>
      </w:r>
      <w:r>
        <w:t xml:space="preserve"> </w:t>
      </w:r>
      <w:r>
        <w:t xml:space="preserve">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Cs/>
          <w:b/>
        </w:rPr>
        <w:t xml:space="preserve">9.7</w:t>
      </w:r>
      <w:r>
        <w:t xml:space="preserve"> </w:t>
      </w:r>
      <w:r>
        <w:t xml:space="preserve">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9.8</w:t>
      </w:r>
      <w:r>
        <w:t xml:space="preserve"> </w:t>
      </w:r>
      <w:r>
        <w:t xml:space="preserve">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Cs/>
          <w:b/>
        </w:rPr>
        <w:t xml:space="preserve">9.9</w:t>
      </w:r>
      <w:r>
        <w:t xml:space="preserve"> </w:t>
      </w:r>
      <w:r>
        <w:t xml:space="preserve">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Cs/>
          <w:b/>
        </w:rPr>
        <w:t xml:space="preserve">9.10</w:t>
      </w:r>
      <w:r>
        <w:t xml:space="preserve"> </w:t>
      </w:r>
      <w:r>
        <w:t xml:space="preserve">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Cs/>
          <w:b/>
        </w:rPr>
        <w:t xml:space="preserve">9.11</w:t>
      </w:r>
      <w:r>
        <w:t xml:space="preserve"> </w:t>
      </w:r>
      <w:r>
        <w:t xml:space="preserve">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Cs/>
          <w:b/>
        </w:rPr>
        <w:t xml:space="preserve">9.12</w:t>
      </w:r>
      <w:r>
        <w:t xml:space="preserve"> </w:t>
      </w:r>
      <w:r>
        <w:t xml:space="preserve">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odyText"/>
      </w:pPr>
      <w:r>
        <w:rPr>
          <w:bCs/>
          <w:b/>
        </w:rPr>
        <w:t xml:space="preserve">9.14</w:t>
      </w:r>
      <w:r>
        <w:t xml:space="preserve"> </w:t>
      </w:r>
      <w:r>
        <w:t xml:space="preserve">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Cs/>
          <w:b/>
        </w:rPr>
        <w:t xml:space="preserve">9.15</w:t>
      </w:r>
      <w:r>
        <w:t xml:space="preserve"> </w:t>
      </w:r>
      <w:r>
        <w:t xml:space="preserve">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Cs/>
          <w:b/>
        </w:rPr>
        <w:t xml:space="preserve">9.16</w:t>
      </w:r>
      <w:r>
        <w:t xml:space="preserve"> </w:t>
      </w:r>
      <w:r>
        <w:t xml:space="preserve">Printa och klistra in ett histogram med hist()</w:t>
      </w:r>
    </w:p>
    <w:p>
      <w:pPr>
        <w:pStyle w:val="BodyText"/>
      </w:pPr>
      <w:r>
        <w:t xml:space="preserve">Titta på uttycket i hist() nedan.</w:t>
      </w:r>
    </w:p>
    <w:p>
      <w:pPr>
        <w:pStyle w:val="BodyText"/>
      </w:pPr>
      <w:r>
        <w:t xml:space="preserve">Förklara vad följande funktioner gör</w:t>
      </w:r>
      <w:r>
        <w:t xml:space="preserve"> </w:t>
      </w: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SourceCode"/>
      </w:pPr>
      <w:r>
        <w:rPr>
          <w:rStyle w:val="FunctionTok"/>
        </w:rPr>
        <w:t xml:space="preserve">hist</w:t>
      </w:r>
      <w:r>
        <w:rPr>
          <w:rStyle w:val="NormalTok"/>
        </w:rPr>
        <w:t xml:space="preserve">(learningstrategies</w:t>
      </w:r>
      <w:r>
        <w:rPr>
          <w:rStyle w:val="SpecialCharTok"/>
        </w:rPr>
        <w:t xml:space="preserve">$</w:t>
      </w:r>
      <w:r>
        <w:rPr>
          <w:rStyle w:val="NormalTok"/>
        </w:rPr>
        <w:t xml:space="preserve">words[learningstrategies</w:t>
      </w:r>
      <w:r>
        <w:rPr>
          <w:rStyle w:val="SpecialCharTok"/>
        </w:rPr>
        <w:t xml:space="preserve">$</w:t>
      </w:r>
      <w:r>
        <w:rPr>
          <w:rStyle w:val="NormalTok"/>
        </w:rPr>
        <w:t xml:space="preserve">strategy </w:t>
      </w:r>
      <w:r>
        <w:rPr>
          <w:rStyle w:val="SpecialCharTok"/>
        </w:rPr>
        <w:t xml:space="preserve">==</w:t>
      </w:r>
      <w:r>
        <w:rPr>
          <w:rStyle w:val="NormalTok"/>
        </w:rPr>
        <w:t xml:space="preserve"> </w:t>
      </w:r>
      <w:r>
        <w:rPr>
          <w:rStyle w:val="StringTok"/>
        </w:rPr>
        <w:t xml:space="preserve">"intentional"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"Learningsstrategies"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Svar:</w:t>
      </w:r>
      <w:r>
        <w:t xml:space="preserve"> </w:t>
      </w: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rPr>
          <w:bCs/>
          <w:b/>
        </w:rPr>
        <w:t xml:space="preserve">9.17</w:t>
      </w:r>
      <w:r>
        <w:t xml:space="preserve"> </w:t>
      </w:r>
      <w:r>
        <w:t xml:space="preserve">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_2_files/figure-docx/unnamed-chunk-5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2024-09-29T07:45:12Z</dcterms:created>
  <dcterms:modified xsi:type="dcterms:W3CDTF">2024-09-29T07:45:12Z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