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1A" w:rsidRPr="000D5FFF" w:rsidRDefault="00987D1A" w:rsidP="00987D1A">
      <w:pPr>
        <w:widowControl/>
        <w:spacing w:before="100" w:beforeAutospacing="1" w:after="100" w:afterAutospacing="1" w:line="229" w:lineRule="atLeast"/>
        <w:jc w:val="center"/>
        <w:outlineLvl w:val="0"/>
        <w:rPr>
          <w:rFonts w:ascii="Verdana" w:hAnsi="Verdana" w:cs="宋体" w:hint="eastAsia"/>
          <w:b/>
          <w:bCs/>
          <w:kern w:val="36"/>
          <w:sz w:val="24"/>
        </w:rPr>
      </w:pPr>
      <w:bookmarkStart w:id="0" w:name="_GoBack"/>
      <w:bookmarkEnd w:id="0"/>
      <w:r w:rsidRPr="000D5FFF">
        <w:rPr>
          <w:rFonts w:ascii="Verdana" w:hAnsi="Verdana" w:cs="宋体"/>
          <w:b/>
          <w:bCs/>
          <w:kern w:val="36"/>
          <w:sz w:val="24"/>
        </w:rPr>
        <w:t>北京大学物理学院凝聚态物理专业</w:t>
      </w:r>
      <w:r w:rsidR="00F618F5" w:rsidRPr="000D5FFF">
        <w:rPr>
          <w:rFonts w:ascii="Verdana" w:hAnsi="Verdana" w:cs="宋体"/>
          <w:b/>
          <w:bCs/>
          <w:kern w:val="36"/>
          <w:sz w:val="24"/>
        </w:rPr>
        <w:t>20</w:t>
      </w:r>
      <w:r w:rsidR="00BA0D7D">
        <w:rPr>
          <w:rFonts w:ascii="Verdana" w:hAnsi="Verdana" w:cs="宋体" w:hint="eastAsia"/>
          <w:b/>
          <w:bCs/>
          <w:kern w:val="36"/>
          <w:sz w:val="24"/>
        </w:rPr>
        <w:t>13</w:t>
      </w:r>
      <w:r w:rsidRPr="000D5FFF">
        <w:rPr>
          <w:rFonts w:ascii="Verdana" w:hAnsi="Verdana" w:cs="宋体"/>
          <w:b/>
          <w:bCs/>
          <w:kern w:val="36"/>
          <w:sz w:val="24"/>
        </w:rPr>
        <w:t>年硕士研究生入学考试</w:t>
      </w:r>
      <w:r w:rsidRPr="000D5FFF">
        <w:rPr>
          <w:rFonts w:ascii="Verdana" w:hAnsi="Verdana" w:cs="宋体"/>
          <w:b/>
          <w:bCs/>
          <w:kern w:val="36"/>
          <w:sz w:val="24"/>
        </w:rPr>
        <w:br/>
      </w:r>
      <w:r w:rsidRPr="000D5FFF">
        <w:rPr>
          <w:rFonts w:ascii="Verdana" w:hAnsi="Verdana" w:cs="宋体"/>
          <w:b/>
          <w:bCs/>
          <w:kern w:val="36"/>
          <w:sz w:val="24"/>
        </w:rPr>
        <w:t>固体物理学基本要求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总的原则：掌握固体物理学的基本理论，着重是晶体结构、固体电子论和声子理论，为进一步学习凝聚</w:t>
      </w:r>
      <w:proofErr w:type="gramStart"/>
      <w:r w:rsidRPr="000D5FFF">
        <w:rPr>
          <w:rFonts w:ascii="ˎ̥" w:hAnsi="ˎ̥" w:cs="宋体"/>
          <w:kern w:val="0"/>
          <w:szCs w:val="21"/>
        </w:rPr>
        <w:t>态专业</w:t>
      </w:r>
      <w:proofErr w:type="gramEnd"/>
      <w:r w:rsidRPr="000D5FFF">
        <w:rPr>
          <w:rFonts w:ascii="ˎ̥" w:hAnsi="ˎ̥" w:cs="宋体"/>
          <w:kern w:val="0"/>
          <w:szCs w:val="21"/>
        </w:rPr>
        <w:t>课程打下基础。着重物理模型、物理图像和物理思想。参考教材：</w:t>
      </w:r>
    </w:p>
    <w:p w:rsidR="00987D1A" w:rsidRPr="000D5FFF" w:rsidRDefault="00987D1A" w:rsidP="00987D1A">
      <w:pPr>
        <w:widowControl/>
        <w:numPr>
          <w:ilvl w:val="0"/>
          <w:numId w:val="1"/>
        </w:numPr>
        <w:spacing w:before="100" w:beforeAutospacing="1" w:after="100" w:afterAutospacing="1" w:line="336" w:lineRule="auto"/>
        <w:ind w:left="1131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黄昆原著</w:t>
      </w:r>
      <w:r w:rsidRPr="000D5FFF">
        <w:rPr>
          <w:rFonts w:ascii="ˎ̥" w:hAnsi="ˎ̥" w:cs="宋体"/>
          <w:kern w:val="0"/>
          <w:szCs w:val="21"/>
        </w:rPr>
        <w:t xml:space="preserve"> </w:t>
      </w:r>
      <w:proofErr w:type="gramStart"/>
      <w:r w:rsidRPr="000D5FFF">
        <w:rPr>
          <w:rFonts w:ascii="ˎ̥" w:hAnsi="ˎ̥" w:cs="宋体"/>
          <w:kern w:val="0"/>
          <w:szCs w:val="21"/>
        </w:rPr>
        <w:t>韩汝琦</w:t>
      </w:r>
      <w:proofErr w:type="gramEnd"/>
      <w:r w:rsidRPr="000D5FFF">
        <w:rPr>
          <w:rFonts w:ascii="ˎ̥" w:hAnsi="ˎ̥" w:cs="宋体"/>
          <w:kern w:val="0"/>
          <w:szCs w:val="21"/>
        </w:rPr>
        <w:t>改编</w:t>
      </w:r>
      <w:r w:rsidRPr="000D5FFF">
        <w:rPr>
          <w:rFonts w:ascii="ˎ̥" w:hAnsi="ˎ̥" w:cs="宋体"/>
          <w:kern w:val="0"/>
          <w:szCs w:val="21"/>
        </w:rPr>
        <w:t>“</w:t>
      </w:r>
      <w:r w:rsidRPr="000D5FFF">
        <w:rPr>
          <w:rFonts w:ascii="ˎ̥" w:hAnsi="ˎ̥" w:cs="宋体"/>
          <w:kern w:val="0"/>
          <w:szCs w:val="21"/>
        </w:rPr>
        <w:t>固体物理学</w:t>
      </w:r>
      <w:r w:rsidRPr="000D5FFF">
        <w:rPr>
          <w:rFonts w:ascii="ˎ̥" w:hAnsi="ˎ̥" w:cs="宋体"/>
          <w:kern w:val="0"/>
          <w:szCs w:val="21"/>
        </w:rPr>
        <w:t>”</w:t>
      </w:r>
      <w:r w:rsidRPr="000D5FFF">
        <w:rPr>
          <w:rFonts w:ascii="ˎ̥" w:hAnsi="ˎ̥" w:cs="宋体"/>
          <w:kern w:val="0"/>
          <w:szCs w:val="21"/>
        </w:rPr>
        <w:t>高等教育出版社</w:t>
      </w:r>
      <w:r w:rsidR="003D4CF0">
        <w:rPr>
          <w:rFonts w:ascii="ˎ̥" w:hAnsi="ˎ̥" w:cs="宋体" w:hint="eastAsia"/>
          <w:kern w:val="0"/>
          <w:szCs w:val="21"/>
        </w:rPr>
        <w:t>。考试内容出自前九</w:t>
      </w:r>
      <w:r w:rsidR="0000391C">
        <w:rPr>
          <w:rFonts w:ascii="ˎ̥" w:hAnsi="ˎ̥" w:cs="宋体" w:hint="eastAsia"/>
          <w:kern w:val="0"/>
          <w:szCs w:val="21"/>
        </w:rPr>
        <w:t>章</w:t>
      </w:r>
      <w:r w:rsidRPr="000D5FFF">
        <w:rPr>
          <w:rFonts w:ascii="ˎ̥" w:hAnsi="ˎ̥" w:cs="宋体"/>
          <w:kern w:val="0"/>
          <w:szCs w:val="21"/>
        </w:rPr>
        <w:t xml:space="preserve"> </w:t>
      </w:r>
      <w:r w:rsidR="0000391C">
        <w:rPr>
          <w:rFonts w:ascii="ˎ̥" w:hAnsi="ˎ̥" w:cs="宋体" w:hint="eastAsia"/>
          <w:kern w:val="0"/>
          <w:szCs w:val="21"/>
        </w:rPr>
        <w:t>。</w:t>
      </w:r>
    </w:p>
    <w:p w:rsidR="00987D1A" w:rsidRPr="000D5FFF" w:rsidRDefault="00155917" w:rsidP="00987D1A">
      <w:pPr>
        <w:widowControl/>
        <w:spacing w:before="100" w:beforeAutospacing="1" w:after="100" w:afterAutospacing="1" w:line="336" w:lineRule="auto"/>
        <w:jc w:val="left"/>
        <w:outlineLvl w:val="3"/>
        <w:rPr>
          <w:rFonts w:ascii="ˎ̥" w:hAnsi="ˎ̥" w:cs="宋体"/>
          <w:b/>
          <w:bCs/>
          <w:kern w:val="0"/>
          <w:szCs w:val="21"/>
        </w:rPr>
      </w:pPr>
      <w:r w:rsidRPr="000D5FFF">
        <w:rPr>
          <w:rFonts w:ascii="ˎ̥" w:hAnsi="ˎ̥" w:cs="宋体" w:hint="eastAsia"/>
          <w:b/>
          <w:bCs/>
          <w:kern w:val="0"/>
          <w:szCs w:val="21"/>
        </w:rPr>
        <w:t>第一章</w:t>
      </w:r>
      <w:r w:rsidR="00987D1A" w:rsidRPr="000D5FFF">
        <w:rPr>
          <w:rFonts w:ascii="ˎ̥" w:hAnsi="ˎ̥" w:cs="宋体"/>
          <w:b/>
          <w:bCs/>
          <w:kern w:val="0"/>
          <w:szCs w:val="21"/>
        </w:rPr>
        <w:t xml:space="preserve"> </w:t>
      </w:r>
      <w:r w:rsidR="00987D1A" w:rsidRPr="000D5FFF">
        <w:rPr>
          <w:rFonts w:ascii="ˎ̥" w:hAnsi="ˎ̥" w:cs="宋体"/>
          <w:b/>
          <w:bCs/>
          <w:kern w:val="0"/>
          <w:szCs w:val="21"/>
        </w:rPr>
        <w:t>晶体结构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晶体结构</w:t>
      </w:r>
    </w:p>
    <w:p w:rsidR="00987D1A" w:rsidRPr="000D5FFF" w:rsidRDefault="00487CAC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点阵和基元，原胞和</w:t>
      </w:r>
      <w:proofErr w:type="gramStart"/>
      <w:r w:rsidRPr="000D5FFF">
        <w:rPr>
          <w:rFonts w:ascii="ˎ̥" w:hAnsi="ˎ̥" w:cs="宋体"/>
          <w:kern w:val="0"/>
          <w:szCs w:val="21"/>
        </w:rPr>
        <w:t>基矢</w:t>
      </w:r>
      <w:proofErr w:type="gramEnd"/>
      <w:r w:rsidR="00987D1A" w:rsidRPr="000D5FFF">
        <w:rPr>
          <w:rFonts w:ascii="ˎ̥" w:hAnsi="ˎ̥" w:cs="宋体"/>
          <w:kern w:val="0"/>
          <w:szCs w:val="21"/>
        </w:rPr>
        <w:t>，简单晶格和复式晶格，布拉伐格子，晶向和晶面。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倒格子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典型晶格的倒格子和布里渊区。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晶体中的对称操作群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晶体中的基本对称操作，</w:t>
      </w:r>
      <w:r w:rsidRPr="000D5FFF">
        <w:rPr>
          <w:rFonts w:ascii="ˎ̥" w:hAnsi="ˎ̥" w:cs="宋体"/>
          <w:kern w:val="0"/>
          <w:szCs w:val="21"/>
        </w:rPr>
        <w:t>7</w:t>
      </w:r>
      <w:r w:rsidRPr="000D5FFF">
        <w:rPr>
          <w:rFonts w:ascii="ˎ̥" w:hAnsi="ˎ̥" w:cs="宋体"/>
          <w:kern w:val="0"/>
          <w:szCs w:val="21"/>
        </w:rPr>
        <w:t>个晶系，</w:t>
      </w:r>
      <w:r w:rsidRPr="000D5FFF">
        <w:rPr>
          <w:rFonts w:ascii="ˎ̥" w:hAnsi="ˎ̥" w:cs="宋体"/>
          <w:kern w:val="0"/>
          <w:szCs w:val="21"/>
        </w:rPr>
        <w:t>14</w:t>
      </w:r>
      <w:r w:rsidRPr="000D5FFF">
        <w:rPr>
          <w:rFonts w:ascii="ˎ̥" w:hAnsi="ˎ̥" w:cs="宋体"/>
          <w:kern w:val="0"/>
          <w:szCs w:val="21"/>
        </w:rPr>
        <w:t>种布拉伐格子，</w:t>
      </w:r>
      <w:r w:rsidRPr="000D5FFF">
        <w:rPr>
          <w:rFonts w:ascii="ˎ̥" w:hAnsi="ˎ̥" w:cs="宋体"/>
          <w:kern w:val="0"/>
          <w:szCs w:val="21"/>
        </w:rPr>
        <w:t>32</w:t>
      </w:r>
      <w:r w:rsidR="009458E9" w:rsidRPr="000D5FFF">
        <w:rPr>
          <w:rFonts w:ascii="ˎ̥" w:hAnsi="ˎ̥" w:cs="宋体"/>
          <w:kern w:val="0"/>
          <w:szCs w:val="21"/>
        </w:rPr>
        <w:t>个点群</w:t>
      </w:r>
      <w:r w:rsidRPr="000D5FFF">
        <w:rPr>
          <w:rFonts w:ascii="ˎ̥" w:hAnsi="ˎ̥" w:cs="宋体"/>
          <w:kern w:val="0"/>
          <w:szCs w:val="21"/>
        </w:rPr>
        <w:t>等基本概念。</w:t>
      </w:r>
      <w:r w:rsidR="00155917" w:rsidRPr="000D5FFF">
        <w:rPr>
          <w:rFonts w:ascii="ˎ̥" w:hAnsi="ˎ̥" w:cs="宋体" w:hint="eastAsia"/>
          <w:kern w:val="0"/>
          <w:szCs w:val="21"/>
        </w:rPr>
        <w:t>掌握基本的点群（</w:t>
      </w:r>
      <w:r w:rsidR="00155917" w:rsidRPr="000D5FFF">
        <w:rPr>
          <w:rFonts w:ascii="ˎ̥" w:hAnsi="ˎ̥" w:cs="宋体" w:hint="eastAsia"/>
          <w:kern w:val="0"/>
          <w:szCs w:val="21"/>
        </w:rPr>
        <w:t>T</w:t>
      </w:r>
      <w:r w:rsidR="00155917" w:rsidRPr="000D5FFF">
        <w:rPr>
          <w:rFonts w:ascii="ˎ̥" w:hAnsi="ˎ̥" w:cs="宋体" w:hint="eastAsia"/>
          <w:kern w:val="0"/>
          <w:szCs w:val="21"/>
          <w:vertAlign w:val="subscript"/>
        </w:rPr>
        <w:t>d</w:t>
      </w:r>
      <w:r w:rsidR="00155917" w:rsidRPr="000D5FFF">
        <w:rPr>
          <w:rFonts w:ascii="ˎ̥" w:hAnsi="ˎ̥" w:cs="宋体" w:hint="eastAsia"/>
          <w:kern w:val="0"/>
          <w:szCs w:val="21"/>
        </w:rPr>
        <w:t>, O</w:t>
      </w:r>
      <w:r w:rsidR="00155917" w:rsidRPr="000D5FFF">
        <w:rPr>
          <w:rFonts w:ascii="ˎ̥" w:hAnsi="ˎ̥" w:cs="宋体" w:hint="eastAsia"/>
          <w:kern w:val="0"/>
          <w:szCs w:val="21"/>
          <w:vertAlign w:val="subscript"/>
        </w:rPr>
        <w:t>h</w:t>
      </w:r>
      <w:r w:rsidR="00155917" w:rsidRPr="000D5FFF">
        <w:rPr>
          <w:rFonts w:ascii="ˎ̥" w:hAnsi="ˎ̥" w:cs="宋体" w:hint="eastAsia"/>
          <w:kern w:val="0"/>
          <w:szCs w:val="21"/>
        </w:rPr>
        <w:t>, D</w:t>
      </w:r>
      <w:r w:rsidR="00155917" w:rsidRPr="000D5FFF">
        <w:rPr>
          <w:rFonts w:ascii="ˎ̥" w:hAnsi="ˎ̥" w:cs="宋体" w:hint="eastAsia"/>
          <w:kern w:val="0"/>
          <w:szCs w:val="21"/>
          <w:vertAlign w:val="subscript"/>
        </w:rPr>
        <w:t>6h</w:t>
      </w:r>
      <w:r w:rsidR="00155917" w:rsidRPr="000D5FFF">
        <w:rPr>
          <w:rFonts w:ascii="ˎ̥" w:hAnsi="ˎ̥" w:cs="宋体" w:hint="eastAsia"/>
          <w:kern w:val="0"/>
          <w:szCs w:val="21"/>
        </w:rPr>
        <w:t>）</w:t>
      </w:r>
      <w:r w:rsidR="002B005F" w:rsidRPr="000D5FFF">
        <w:rPr>
          <w:rFonts w:ascii="ˎ̥" w:hAnsi="ˎ̥" w:cs="宋体" w:hint="eastAsia"/>
          <w:kern w:val="0"/>
          <w:szCs w:val="21"/>
        </w:rPr>
        <w:t>。</w:t>
      </w:r>
    </w:p>
    <w:p w:rsidR="00F44823" w:rsidRPr="000D5FFF" w:rsidRDefault="002C4E44" w:rsidP="00F44823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物理性质的</w:t>
      </w:r>
      <w:r w:rsidR="00F44823" w:rsidRPr="000D5FFF">
        <w:rPr>
          <w:rFonts w:ascii="ˎ̥" w:hAnsi="ˎ̥" w:cs="宋体" w:hint="eastAsia"/>
          <w:kern w:val="0"/>
          <w:szCs w:val="21"/>
        </w:rPr>
        <w:t>宏观对称性</w:t>
      </w:r>
      <w:r w:rsidR="00CC1FF3" w:rsidRPr="000D5FFF">
        <w:rPr>
          <w:rFonts w:ascii="ˎ̥" w:hAnsi="ˎ̥" w:cs="宋体" w:hint="eastAsia"/>
          <w:kern w:val="0"/>
          <w:szCs w:val="21"/>
        </w:rPr>
        <w:t>，</w:t>
      </w:r>
      <w:r w:rsidR="005969BE" w:rsidRPr="000D5FFF">
        <w:rPr>
          <w:rFonts w:ascii="ˎ̥" w:hAnsi="ˎ̥" w:cs="宋体" w:hint="eastAsia"/>
          <w:kern w:val="0"/>
          <w:szCs w:val="21"/>
        </w:rPr>
        <w:t>涉及</w:t>
      </w:r>
      <w:r w:rsidR="00CC1FF3" w:rsidRPr="000D5FFF">
        <w:rPr>
          <w:rFonts w:ascii="ˎ̥" w:hAnsi="ˎ̥" w:cs="宋体" w:hint="eastAsia"/>
          <w:kern w:val="0"/>
          <w:szCs w:val="21"/>
        </w:rPr>
        <w:t>正方晶系，六角晶系。</w:t>
      </w:r>
    </w:p>
    <w:p w:rsidR="002B005F" w:rsidRPr="000D5FFF" w:rsidRDefault="002B005F" w:rsidP="00F44823">
      <w:pPr>
        <w:widowControl/>
        <w:spacing w:before="100" w:beforeAutospacing="1" w:after="100" w:afterAutospacing="1" w:line="336" w:lineRule="auto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简单空间群和复杂空间群的概念。</w:t>
      </w:r>
    </w:p>
    <w:p w:rsidR="00155917" w:rsidRPr="000D5FFF" w:rsidRDefault="00155917" w:rsidP="00155917">
      <w:pPr>
        <w:widowControl/>
        <w:numPr>
          <w:ilvl w:val="0"/>
          <w:numId w:val="2"/>
        </w:numPr>
        <w:spacing w:before="100" w:beforeAutospacing="1" w:after="100" w:afterAutospacing="1" w:line="336" w:lineRule="auto"/>
        <w:jc w:val="left"/>
        <w:outlineLvl w:val="3"/>
        <w:rPr>
          <w:rFonts w:hint="eastAsia"/>
          <w:b/>
          <w:kern w:val="0"/>
          <w:szCs w:val="21"/>
        </w:rPr>
      </w:pPr>
      <w:r w:rsidRPr="000D5FFF">
        <w:rPr>
          <w:rFonts w:hint="eastAsia"/>
          <w:b/>
          <w:kern w:val="0"/>
          <w:szCs w:val="21"/>
        </w:rPr>
        <w:t>固体的结合</w:t>
      </w:r>
    </w:p>
    <w:p w:rsidR="00155917" w:rsidRPr="000D5FFF" w:rsidRDefault="00155917" w:rsidP="00155917">
      <w:pPr>
        <w:widowControl/>
        <w:spacing w:before="100" w:beforeAutospacing="1" w:after="100" w:afterAutospacing="1" w:line="336" w:lineRule="auto"/>
        <w:jc w:val="left"/>
        <w:outlineLvl w:val="3"/>
        <w:rPr>
          <w:rFonts w:hint="eastAsia"/>
          <w:kern w:val="0"/>
          <w:szCs w:val="21"/>
        </w:rPr>
      </w:pPr>
      <w:r w:rsidRPr="000D5FFF">
        <w:rPr>
          <w:rFonts w:hint="eastAsia"/>
          <w:kern w:val="0"/>
          <w:szCs w:val="21"/>
        </w:rPr>
        <w:t>固体结合的类型。</w:t>
      </w:r>
      <w:r w:rsidR="00A15264" w:rsidRPr="000D5FFF">
        <w:rPr>
          <w:rFonts w:hint="eastAsia"/>
          <w:kern w:val="0"/>
          <w:szCs w:val="21"/>
        </w:rPr>
        <w:t>各种结合的能量数量级。</w:t>
      </w:r>
    </w:p>
    <w:p w:rsidR="00155917" w:rsidRPr="000D5FFF" w:rsidRDefault="00155917" w:rsidP="00155917">
      <w:pPr>
        <w:widowControl/>
        <w:spacing w:before="100" w:beforeAutospacing="1" w:after="100" w:afterAutospacing="1" w:line="336" w:lineRule="auto"/>
        <w:jc w:val="left"/>
        <w:outlineLvl w:val="3"/>
        <w:rPr>
          <w:rFonts w:hint="eastAsia"/>
          <w:kern w:val="0"/>
          <w:szCs w:val="21"/>
        </w:rPr>
      </w:pPr>
      <w:r w:rsidRPr="000D5FFF">
        <w:rPr>
          <w:rFonts w:hint="eastAsia"/>
          <w:kern w:val="0"/>
          <w:szCs w:val="21"/>
        </w:rPr>
        <w:t>共价结合的量子力学图像。分子能级和波函数的求解。</w:t>
      </w:r>
      <w:r w:rsidR="00215994" w:rsidRPr="000D5FFF">
        <w:rPr>
          <w:rFonts w:hint="eastAsia"/>
          <w:kern w:val="0"/>
          <w:szCs w:val="21"/>
        </w:rPr>
        <w:t>轨道杂化。</w:t>
      </w:r>
    </w:p>
    <w:p w:rsidR="00155917" w:rsidRPr="000D5FFF" w:rsidRDefault="00155917" w:rsidP="00155917">
      <w:pPr>
        <w:widowControl/>
        <w:spacing w:before="100" w:beforeAutospacing="1" w:after="100" w:afterAutospacing="1" w:line="336" w:lineRule="auto"/>
        <w:jc w:val="left"/>
        <w:outlineLvl w:val="3"/>
        <w:rPr>
          <w:rFonts w:hint="eastAsia"/>
          <w:kern w:val="0"/>
          <w:szCs w:val="21"/>
        </w:rPr>
      </w:pPr>
      <w:r w:rsidRPr="000D5FFF">
        <w:rPr>
          <w:rFonts w:hint="eastAsia"/>
          <w:kern w:val="0"/>
          <w:szCs w:val="21"/>
        </w:rPr>
        <w:t>元素和化合物结合的规律。</w:t>
      </w:r>
    </w:p>
    <w:p w:rsidR="00987D1A" w:rsidRPr="000D5FFF" w:rsidRDefault="00215994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b/>
          <w:kern w:val="0"/>
          <w:szCs w:val="21"/>
        </w:rPr>
      </w:pPr>
      <w:r w:rsidRPr="000D5FFF">
        <w:rPr>
          <w:rFonts w:ascii="ˎ̥" w:hAnsi="ˎ̥" w:cs="宋体" w:hint="eastAsia"/>
          <w:b/>
          <w:bCs/>
          <w:kern w:val="0"/>
          <w:szCs w:val="21"/>
        </w:rPr>
        <w:t>第三章</w:t>
      </w:r>
      <w:r w:rsidRPr="000D5FFF">
        <w:rPr>
          <w:rFonts w:ascii="ˎ̥" w:hAnsi="ˎ̥" w:cs="宋体" w:hint="eastAsia"/>
          <w:b/>
          <w:bCs/>
          <w:kern w:val="0"/>
          <w:szCs w:val="21"/>
        </w:rPr>
        <w:t xml:space="preserve">  </w:t>
      </w:r>
      <w:r w:rsidR="00987D1A" w:rsidRPr="000D5FFF">
        <w:rPr>
          <w:rFonts w:ascii="ˎ̥" w:hAnsi="ˎ̥" w:cs="宋体"/>
          <w:b/>
          <w:kern w:val="0"/>
          <w:szCs w:val="21"/>
        </w:rPr>
        <w:t>晶格振动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简諧近似和简正坐标，一维单原子链，一维双原子链，三维晶格振动的主要结论。</w:t>
      </w:r>
    </w:p>
    <w:p w:rsidR="00215994" w:rsidRPr="000D5FFF" w:rsidRDefault="00215994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</w:p>
    <w:p w:rsidR="00215994" w:rsidRPr="000D5FFF" w:rsidRDefault="00215994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晶格色散的确定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晶体热学性质</w:t>
      </w:r>
    </w:p>
    <w:p w:rsidR="00987D1A" w:rsidRPr="000D5FFF" w:rsidRDefault="00F618F5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晶格比热的量子理论，爱因斯坦模型，德拜模型</w:t>
      </w:r>
      <w:r w:rsidR="00987D1A" w:rsidRPr="000D5FFF">
        <w:rPr>
          <w:rFonts w:ascii="ˎ̥" w:hAnsi="ˎ̥" w:cs="宋体"/>
          <w:kern w:val="0"/>
          <w:szCs w:val="21"/>
        </w:rPr>
        <w:t>。</w:t>
      </w:r>
    </w:p>
    <w:p w:rsidR="00215994" w:rsidRPr="000D5FFF" w:rsidRDefault="00215994" w:rsidP="00987D1A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模式密度的计算</w:t>
      </w:r>
      <w:r w:rsidR="00741D4A" w:rsidRPr="000D5FFF">
        <w:rPr>
          <w:rFonts w:ascii="ˎ̥" w:hAnsi="ˎ̥" w:cs="宋体" w:hint="eastAsia"/>
          <w:kern w:val="0"/>
          <w:szCs w:val="21"/>
        </w:rPr>
        <w:t>。</w:t>
      </w:r>
    </w:p>
    <w:p w:rsidR="00987D1A" w:rsidRPr="000D5FFF" w:rsidRDefault="00AF6315" w:rsidP="00987D1A">
      <w:pPr>
        <w:widowControl/>
        <w:spacing w:before="100" w:beforeAutospacing="1" w:after="100" w:afterAutospacing="1" w:line="336" w:lineRule="auto"/>
        <w:jc w:val="left"/>
        <w:outlineLvl w:val="3"/>
        <w:rPr>
          <w:rFonts w:ascii="ˎ̥" w:hAnsi="ˎ̥" w:cs="宋体" w:hint="eastAsia"/>
          <w:b/>
          <w:bCs/>
          <w:kern w:val="0"/>
          <w:szCs w:val="21"/>
        </w:rPr>
      </w:pPr>
      <w:r w:rsidRPr="000D5FFF">
        <w:rPr>
          <w:rFonts w:ascii="ˎ̥" w:hAnsi="ˎ̥" w:cs="宋体" w:hint="eastAsia"/>
          <w:b/>
          <w:bCs/>
          <w:kern w:val="0"/>
          <w:szCs w:val="21"/>
        </w:rPr>
        <w:t>第四章</w:t>
      </w:r>
      <w:r w:rsidR="00987D1A" w:rsidRPr="000D5FFF">
        <w:rPr>
          <w:rFonts w:ascii="ˎ̥" w:hAnsi="ˎ̥" w:cs="宋体"/>
          <w:b/>
          <w:bCs/>
          <w:kern w:val="0"/>
          <w:szCs w:val="21"/>
        </w:rPr>
        <w:t xml:space="preserve"> </w:t>
      </w:r>
      <w:r w:rsidR="00987D1A" w:rsidRPr="000D5FFF">
        <w:rPr>
          <w:rFonts w:ascii="ˎ̥" w:hAnsi="ˎ̥" w:cs="宋体"/>
          <w:b/>
          <w:bCs/>
          <w:kern w:val="0"/>
          <w:szCs w:val="21"/>
        </w:rPr>
        <w:t>固体能带理论</w:t>
      </w:r>
    </w:p>
    <w:p w:rsidR="00AF6315" w:rsidRPr="000D5FFF" w:rsidRDefault="00AF6315" w:rsidP="00AF6315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近自由电子近似</w:t>
      </w:r>
    </w:p>
    <w:p w:rsidR="00AF6315" w:rsidRPr="000D5FFF" w:rsidRDefault="00AF6315" w:rsidP="00AF6315">
      <w:pPr>
        <w:widowControl/>
        <w:spacing w:before="100" w:beforeAutospacing="1" w:after="100" w:afterAutospacing="1" w:line="336" w:lineRule="auto"/>
        <w:ind w:firstLine="320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在周期势场中运动的电子问题的基本近似，布</w:t>
      </w:r>
      <w:proofErr w:type="gramStart"/>
      <w:r w:rsidRPr="000D5FFF">
        <w:rPr>
          <w:rFonts w:ascii="ˎ̥" w:hAnsi="ˎ̥" w:cs="宋体"/>
          <w:kern w:val="0"/>
          <w:szCs w:val="21"/>
        </w:rPr>
        <w:t>洛赫</w:t>
      </w:r>
      <w:proofErr w:type="gramEnd"/>
      <w:r w:rsidRPr="000D5FFF">
        <w:rPr>
          <w:rFonts w:ascii="ˎ̥" w:hAnsi="ˎ̥" w:cs="宋体"/>
          <w:kern w:val="0"/>
          <w:szCs w:val="21"/>
        </w:rPr>
        <w:t>定理。</w:t>
      </w:r>
      <w:r w:rsidRPr="000D5FFF">
        <w:rPr>
          <w:rFonts w:ascii="ˎ̥" w:hAnsi="ˎ̥" w:cs="宋体"/>
          <w:kern w:val="0"/>
          <w:szCs w:val="21"/>
        </w:rPr>
        <w:br/>
      </w:r>
      <w:r w:rsidRPr="000D5FFF">
        <w:rPr>
          <w:rFonts w:ascii="ˎ̥" w:hAnsi="ˎ̥" w:cs="宋体"/>
          <w:kern w:val="0"/>
          <w:szCs w:val="21"/>
        </w:rPr>
        <w:t xml:space="preserve">　　一维周期场中的微扰理论：近自由电子近似，非简并微扰，简并微扰，近自由电子的能量。</w:t>
      </w:r>
      <w:r w:rsidRPr="000D5FFF">
        <w:rPr>
          <w:rFonts w:ascii="ˎ̥" w:hAnsi="ˎ̥" w:cs="宋体"/>
          <w:kern w:val="0"/>
          <w:szCs w:val="21"/>
        </w:rPr>
        <w:br/>
      </w:r>
      <w:r w:rsidRPr="000D5FFF">
        <w:rPr>
          <w:rFonts w:ascii="ˎ̥" w:hAnsi="ˎ̥" w:cs="宋体"/>
          <w:kern w:val="0"/>
          <w:szCs w:val="21"/>
        </w:rPr>
        <w:t xml:space="preserve">　　三维周期场中的微扰理论：波矢</w:t>
      </w:r>
      <w:r w:rsidRPr="000D5FFF">
        <w:rPr>
          <w:rFonts w:ascii="ˎ̥" w:hAnsi="ˎ̥" w:cs="宋体"/>
          <w:kern w:val="0"/>
          <w:szCs w:val="21"/>
        </w:rPr>
        <w:t>k</w:t>
      </w:r>
      <w:r w:rsidRPr="000D5FFF">
        <w:rPr>
          <w:rFonts w:ascii="ˎ̥" w:hAnsi="ˎ̥" w:cs="宋体"/>
          <w:kern w:val="0"/>
          <w:szCs w:val="21"/>
        </w:rPr>
        <w:t>的取值，简并波函数，能带交叠。</w:t>
      </w:r>
    </w:p>
    <w:p w:rsidR="00AF6315" w:rsidRPr="000D5FFF" w:rsidRDefault="00AF6315" w:rsidP="00AF6315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原子轨道线性组合</w:t>
      </w:r>
    </w:p>
    <w:p w:rsidR="00076A81" w:rsidRPr="000D5FFF" w:rsidRDefault="00BB5568" w:rsidP="00AF6315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能态密度</w:t>
      </w:r>
      <w:r w:rsidR="00076A81" w:rsidRPr="000D5FFF">
        <w:rPr>
          <w:rFonts w:ascii="ˎ̥" w:hAnsi="ˎ̥" w:cs="宋体" w:hint="eastAsia"/>
          <w:kern w:val="0"/>
          <w:szCs w:val="21"/>
        </w:rPr>
        <w:t>计算</w:t>
      </w:r>
      <w:r w:rsidR="00601E6C" w:rsidRPr="000D5FFF">
        <w:rPr>
          <w:rFonts w:ascii="ˎ̥" w:hAnsi="ˎ̥" w:cs="宋体" w:hint="eastAsia"/>
          <w:kern w:val="0"/>
          <w:szCs w:val="21"/>
        </w:rPr>
        <w:t>，费米面</w:t>
      </w:r>
    </w:p>
    <w:p w:rsidR="001C0332" w:rsidRPr="000D5FFF" w:rsidRDefault="001C0332" w:rsidP="00AF6315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能带的对称性</w:t>
      </w:r>
    </w:p>
    <w:p w:rsidR="00076A81" w:rsidRPr="000D5FFF" w:rsidRDefault="00076A8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金属，半金属，</w:t>
      </w:r>
      <w:r w:rsidRPr="000D5FFF">
        <w:rPr>
          <w:rFonts w:ascii="ˎ̥" w:hAnsi="ˎ̥" w:cs="宋体"/>
          <w:kern w:val="0"/>
          <w:szCs w:val="21"/>
        </w:rPr>
        <w:t>半导体和绝缘体的能带解释。</w:t>
      </w:r>
      <w:r w:rsidRPr="000D5FFF">
        <w:rPr>
          <w:rFonts w:ascii="ˎ̥" w:hAnsi="ˎ̥" w:cs="宋体" w:hint="eastAsia"/>
          <w:kern w:val="0"/>
          <w:szCs w:val="21"/>
        </w:rPr>
        <w:t>金属</w:t>
      </w:r>
      <w:r w:rsidRPr="000D5FFF">
        <w:rPr>
          <w:rFonts w:ascii="ˎ̥" w:hAnsi="ˎ̥" w:cs="宋体" w:hint="eastAsia"/>
          <w:kern w:val="0"/>
          <w:szCs w:val="21"/>
        </w:rPr>
        <w:t>-</w:t>
      </w:r>
      <w:r w:rsidRPr="000D5FFF">
        <w:rPr>
          <w:rFonts w:ascii="ˎ̥" w:hAnsi="ˎ̥" w:cs="宋体" w:hint="eastAsia"/>
          <w:kern w:val="0"/>
          <w:szCs w:val="21"/>
        </w:rPr>
        <w:t>绝缘体转变。</w:t>
      </w:r>
    </w:p>
    <w:p w:rsidR="00AF6315" w:rsidRPr="000D5FFF" w:rsidRDefault="00AF6315" w:rsidP="00987D1A">
      <w:pPr>
        <w:widowControl/>
        <w:spacing w:before="100" w:beforeAutospacing="1" w:after="100" w:afterAutospacing="1" w:line="336" w:lineRule="auto"/>
        <w:jc w:val="left"/>
        <w:outlineLvl w:val="3"/>
        <w:rPr>
          <w:rFonts w:ascii="ˎ̥" w:hAnsi="ˎ̥" w:cs="宋体" w:hint="eastAsia"/>
          <w:bCs/>
          <w:kern w:val="0"/>
          <w:szCs w:val="21"/>
        </w:rPr>
      </w:pPr>
      <w:r w:rsidRPr="000D5FFF">
        <w:rPr>
          <w:rFonts w:ascii="ˎ̥" w:hAnsi="ˎ̥" w:cs="宋体" w:hint="eastAsia"/>
          <w:bCs/>
          <w:kern w:val="0"/>
          <w:szCs w:val="21"/>
        </w:rPr>
        <w:t>赝势的概念及其作用</w:t>
      </w:r>
    </w:p>
    <w:p w:rsidR="000F43BB" w:rsidRPr="000D5FFF" w:rsidRDefault="000F43BB" w:rsidP="000F43BB">
      <w:pPr>
        <w:widowControl/>
        <w:numPr>
          <w:ilvl w:val="0"/>
          <w:numId w:val="3"/>
        </w:numPr>
        <w:spacing w:before="100" w:beforeAutospacing="1" w:after="100" w:afterAutospacing="1" w:line="336" w:lineRule="auto"/>
        <w:jc w:val="left"/>
        <w:rPr>
          <w:rFonts w:ascii="ˎ̥" w:hAnsi="ˎ̥" w:cs="宋体" w:hint="eastAsia"/>
          <w:b/>
          <w:kern w:val="0"/>
          <w:szCs w:val="21"/>
        </w:rPr>
      </w:pPr>
      <w:r w:rsidRPr="000D5FFF">
        <w:rPr>
          <w:rFonts w:ascii="ˎ̥" w:hAnsi="ˎ̥" w:cs="宋体" w:hint="eastAsia"/>
          <w:b/>
          <w:kern w:val="0"/>
          <w:szCs w:val="21"/>
        </w:rPr>
        <w:t>电子在电场和磁场中的运动</w:t>
      </w:r>
    </w:p>
    <w:p w:rsidR="00146D34" w:rsidRPr="000D5FFF" w:rsidRDefault="00146D34" w:rsidP="00146D34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布洛赫电子运动的准经典模型</w:t>
      </w:r>
    </w:p>
    <w:p w:rsidR="000F43BB" w:rsidRPr="000D5FFF" w:rsidRDefault="00146D34" w:rsidP="00146D34">
      <w:pPr>
        <w:widowControl/>
        <w:spacing w:before="100" w:beforeAutospacing="1" w:after="100" w:afterAutospacing="1" w:line="336" w:lineRule="auto"/>
        <w:ind w:left="320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波包和电子速度，布洛赫电子的准动量，加速度和有效质量，恒定电场作用下布洛赫电子的运动，布洛赫电子在恒定磁场下的运动，朗道能级，回旋共振。</w:t>
      </w:r>
      <w:r w:rsidRPr="000D5FFF">
        <w:rPr>
          <w:rFonts w:ascii="ˎ̥" w:hAnsi="ˎ̥" w:cs="宋体" w:hint="eastAsia"/>
          <w:kern w:val="0"/>
          <w:szCs w:val="21"/>
        </w:rPr>
        <w:t>德哈斯</w:t>
      </w:r>
      <w:r w:rsidR="00FA08EB" w:rsidRPr="000D5FFF">
        <w:rPr>
          <w:rFonts w:ascii="ˎ̥" w:hAnsi="ˎ̥" w:cs="宋体" w:hint="eastAsia"/>
          <w:kern w:val="0"/>
          <w:szCs w:val="21"/>
        </w:rPr>
        <w:t>范</w:t>
      </w:r>
      <w:r w:rsidRPr="000D5FFF">
        <w:rPr>
          <w:rFonts w:ascii="ˎ̥" w:hAnsi="ˎ̥" w:cs="宋体" w:hint="eastAsia"/>
          <w:kern w:val="0"/>
          <w:szCs w:val="21"/>
        </w:rPr>
        <w:t>阿尔芬效应</w:t>
      </w:r>
      <w:r w:rsidR="001A3048" w:rsidRPr="000D5FFF">
        <w:rPr>
          <w:rFonts w:ascii="ˎ̥" w:hAnsi="ˎ̥" w:cs="宋体" w:hint="eastAsia"/>
          <w:kern w:val="0"/>
          <w:szCs w:val="21"/>
        </w:rPr>
        <w:t>。</w:t>
      </w:r>
    </w:p>
    <w:p w:rsidR="001A3048" w:rsidRPr="000D5FFF" w:rsidRDefault="001A3048" w:rsidP="001A3048">
      <w:pPr>
        <w:widowControl/>
        <w:numPr>
          <w:ilvl w:val="0"/>
          <w:numId w:val="3"/>
        </w:numPr>
        <w:spacing w:before="100" w:beforeAutospacing="1" w:after="100" w:afterAutospacing="1" w:line="336" w:lineRule="auto"/>
        <w:jc w:val="left"/>
        <w:rPr>
          <w:rFonts w:ascii="ˎ̥" w:hAnsi="ˎ̥" w:cs="宋体" w:hint="eastAsia"/>
          <w:b/>
          <w:kern w:val="0"/>
          <w:szCs w:val="21"/>
        </w:rPr>
      </w:pPr>
      <w:r w:rsidRPr="000D5FFF">
        <w:rPr>
          <w:rFonts w:ascii="ˎ̥" w:hAnsi="ˎ̥" w:cs="宋体" w:hint="eastAsia"/>
          <w:b/>
          <w:kern w:val="0"/>
          <w:szCs w:val="21"/>
        </w:rPr>
        <w:lastRenderedPageBreak/>
        <w:t>金属电子论</w:t>
      </w:r>
    </w:p>
    <w:p w:rsidR="008F3B36" w:rsidRPr="000D5FFF" w:rsidRDefault="008F3B36" w:rsidP="001A304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 w:hint="eastAsia"/>
          <w:kern w:val="0"/>
          <w:szCs w:val="21"/>
        </w:rPr>
        <w:t>电子的热容量</w:t>
      </w:r>
    </w:p>
    <w:p w:rsidR="001A3048" w:rsidRPr="000D5FFF" w:rsidRDefault="001A3048" w:rsidP="001A304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金属的电导率</w:t>
      </w:r>
      <w:r w:rsidR="00336894">
        <w:rPr>
          <w:rFonts w:ascii="ˎ̥" w:hAnsi="ˎ̥" w:cs="宋体" w:hint="eastAsia"/>
          <w:kern w:val="0"/>
          <w:szCs w:val="21"/>
        </w:rPr>
        <w:t>对温度的依赖</w:t>
      </w:r>
    </w:p>
    <w:p w:rsidR="00987D1A" w:rsidRPr="000D5FFF" w:rsidRDefault="002157DF" w:rsidP="00987D1A">
      <w:pPr>
        <w:widowControl/>
        <w:spacing w:before="100" w:beforeAutospacing="1" w:after="100" w:afterAutospacing="1" w:line="336" w:lineRule="auto"/>
        <w:jc w:val="left"/>
        <w:outlineLvl w:val="3"/>
        <w:rPr>
          <w:rFonts w:ascii="ˎ̥" w:hAnsi="ˎ̥" w:cs="宋体"/>
          <w:b/>
          <w:bCs/>
          <w:kern w:val="0"/>
          <w:szCs w:val="21"/>
        </w:rPr>
      </w:pPr>
      <w:r w:rsidRPr="000D5FFF">
        <w:rPr>
          <w:rFonts w:ascii="ˎ̥" w:hAnsi="ˎ̥" w:cs="宋体" w:hint="eastAsia"/>
          <w:b/>
          <w:bCs/>
          <w:kern w:val="0"/>
          <w:szCs w:val="21"/>
        </w:rPr>
        <w:t>第七章</w:t>
      </w:r>
      <w:r w:rsidRPr="000D5FFF">
        <w:rPr>
          <w:rFonts w:ascii="ˎ̥" w:hAnsi="ˎ̥" w:cs="宋体" w:hint="eastAsia"/>
          <w:b/>
          <w:bCs/>
          <w:kern w:val="0"/>
          <w:szCs w:val="21"/>
        </w:rPr>
        <w:t xml:space="preserve"> </w:t>
      </w:r>
      <w:r w:rsidR="00987D1A" w:rsidRPr="000D5FFF">
        <w:rPr>
          <w:rFonts w:ascii="ˎ̥" w:hAnsi="ˎ̥" w:cs="宋体"/>
          <w:b/>
          <w:bCs/>
          <w:kern w:val="0"/>
          <w:szCs w:val="21"/>
        </w:rPr>
        <w:t>半导体电子论</w:t>
      </w:r>
    </w:p>
    <w:p w:rsidR="00987D1A" w:rsidRPr="000D5FFF" w:rsidRDefault="00987D1A" w:rsidP="00987D1A">
      <w:pPr>
        <w:widowControl/>
        <w:spacing w:before="100" w:beforeAutospacing="1" w:after="100" w:afterAutospacing="1" w:line="336" w:lineRule="auto"/>
        <w:jc w:val="left"/>
        <w:outlineLvl w:val="5"/>
        <w:rPr>
          <w:rFonts w:ascii="ˎ̥" w:hAnsi="ˎ̥" w:cs="宋体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半导体的基本能带结构</w:t>
      </w:r>
    </w:p>
    <w:p w:rsidR="00987D1A" w:rsidRDefault="00987D1A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 w:rsidRPr="000D5FFF">
        <w:rPr>
          <w:rFonts w:ascii="ˎ̥" w:hAnsi="ˎ̥" w:cs="宋体"/>
          <w:kern w:val="0"/>
          <w:szCs w:val="21"/>
        </w:rPr>
        <w:t>半导体中的施主和受主杂质，</w:t>
      </w:r>
      <w:r w:rsidR="002C4B5E" w:rsidRPr="000D5FFF">
        <w:rPr>
          <w:rFonts w:ascii="ˎ̥" w:hAnsi="ˎ̥" w:cs="宋体" w:hint="eastAsia"/>
          <w:kern w:val="0"/>
          <w:szCs w:val="21"/>
        </w:rPr>
        <w:t>直接间接能隙</w:t>
      </w:r>
      <w:r w:rsidRPr="000D5FFF">
        <w:rPr>
          <w:rFonts w:ascii="ˎ̥" w:hAnsi="ˎ̥" w:cs="宋体"/>
          <w:kern w:val="0"/>
          <w:szCs w:val="21"/>
        </w:rPr>
        <w:t>。</w:t>
      </w:r>
    </w:p>
    <w:p w:rsidR="001C3391" w:rsidRDefault="001C339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 xml:space="preserve">p-n </w:t>
      </w:r>
      <w:r>
        <w:rPr>
          <w:rFonts w:ascii="ˎ̥" w:hAnsi="ˎ̥" w:cs="宋体" w:hint="eastAsia"/>
          <w:kern w:val="0"/>
          <w:szCs w:val="21"/>
        </w:rPr>
        <w:t>结的原理</w:t>
      </w:r>
    </w:p>
    <w:p w:rsidR="00F87520" w:rsidRPr="000D5FFF" w:rsidRDefault="00AF01EC" w:rsidP="004579BB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b/>
          <w:kern w:val="0"/>
          <w:szCs w:val="21"/>
        </w:rPr>
      </w:pPr>
      <w:r w:rsidRPr="000D5FFF">
        <w:rPr>
          <w:rFonts w:ascii="ˎ̥" w:hAnsi="ˎ̥" w:cs="宋体" w:hint="eastAsia"/>
          <w:b/>
          <w:kern w:val="0"/>
          <w:szCs w:val="21"/>
        </w:rPr>
        <w:t>第八章</w:t>
      </w:r>
      <w:r w:rsidR="00F87520" w:rsidRPr="000D5FFF">
        <w:rPr>
          <w:rFonts w:ascii="ˎ̥" w:hAnsi="ˎ̥" w:cs="宋体" w:hint="eastAsia"/>
          <w:b/>
          <w:kern w:val="0"/>
          <w:szCs w:val="21"/>
        </w:rPr>
        <w:t xml:space="preserve"> </w:t>
      </w:r>
      <w:r w:rsidR="00F87520" w:rsidRPr="000D5FFF">
        <w:rPr>
          <w:rFonts w:ascii="ˎ̥" w:hAnsi="ˎ̥" w:cs="宋体" w:hint="eastAsia"/>
          <w:b/>
          <w:kern w:val="0"/>
          <w:szCs w:val="21"/>
        </w:rPr>
        <w:t>固体的磁性</w:t>
      </w:r>
    </w:p>
    <w:p w:rsidR="00336894" w:rsidRDefault="0000391C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顺磁性的统计理论，</w:t>
      </w:r>
      <w:r w:rsidR="00C65839">
        <w:rPr>
          <w:rFonts w:ascii="ˎ̥" w:hAnsi="ˎ̥" w:cs="宋体" w:hint="eastAsia"/>
          <w:kern w:val="0"/>
          <w:szCs w:val="21"/>
        </w:rPr>
        <w:t>顺磁离子盐，轨道淬灭，</w:t>
      </w:r>
      <w:r w:rsidR="005D5C9A" w:rsidRPr="000D5FFF">
        <w:rPr>
          <w:rFonts w:ascii="ˎ̥" w:hAnsi="ˎ̥" w:cs="宋体" w:hint="eastAsia"/>
          <w:kern w:val="0"/>
          <w:szCs w:val="21"/>
        </w:rPr>
        <w:t>固体</w:t>
      </w:r>
      <w:r w:rsidR="00AF01EC" w:rsidRPr="000D5FFF">
        <w:rPr>
          <w:rFonts w:ascii="ˎ̥" w:hAnsi="ˎ̥" w:cs="宋体" w:hint="eastAsia"/>
          <w:kern w:val="0"/>
          <w:szCs w:val="21"/>
        </w:rPr>
        <w:t>的泡利</w:t>
      </w:r>
      <w:r w:rsidR="00F87520" w:rsidRPr="000D5FFF">
        <w:rPr>
          <w:rFonts w:ascii="ˎ̥" w:hAnsi="ˎ̥" w:cs="宋体" w:hint="eastAsia"/>
          <w:kern w:val="0"/>
          <w:szCs w:val="21"/>
        </w:rPr>
        <w:t>顺磁性</w:t>
      </w:r>
      <w:r w:rsidR="00780EB5" w:rsidRPr="000D5FFF">
        <w:rPr>
          <w:rFonts w:ascii="ˎ̥" w:hAnsi="ˎ̥" w:cs="宋体" w:hint="eastAsia"/>
          <w:kern w:val="0"/>
          <w:szCs w:val="21"/>
        </w:rPr>
        <w:t>，</w:t>
      </w:r>
      <w:r w:rsidR="00AF01EC" w:rsidRPr="000D5FFF">
        <w:rPr>
          <w:rFonts w:ascii="ˎ̥" w:hAnsi="ˎ̥" w:cs="宋体" w:hint="eastAsia"/>
          <w:kern w:val="0"/>
          <w:szCs w:val="21"/>
        </w:rPr>
        <w:t>朗道</w:t>
      </w:r>
      <w:r w:rsidR="00780EB5" w:rsidRPr="000D5FFF">
        <w:rPr>
          <w:rFonts w:ascii="ˎ̥" w:hAnsi="ˎ̥" w:cs="宋体" w:hint="eastAsia"/>
          <w:kern w:val="0"/>
          <w:szCs w:val="21"/>
        </w:rPr>
        <w:t>抗磁性，</w:t>
      </w:r>
      <w:r w:rsidR="00336894">
        <w:rPr>
          <w:rFonts w:ascii="ˎ̥" w:hAnsi="ˎ̥" w:cs="宋体" w:hint="eastAsia"/>
          <w:kern w:val="0"/>
          <w:szCs w:val="21"/>
        </w:rPr>
        <w:t>自发磁化的局域电子模型，</w:t>
      </w:r>
      <w:r w:rsidR="00FD20DE" w:rsidRPr="000D5FFF">
        <w:rPr>
          <w:rFonts w:ascii="ˎ̥" w:hAnsi="ˎ̥" w:cs="宋体" w:hint="eastAsia"/>
          <w:kern w:val="0"/>
          <w:szCs w:val="21"/>
        </w:rPr>
        <w:t>金属</w:t>
      </w:r>
      <w:r w:rsidR="00780EB5" w:rsidRPr="000D5FFF">
        <w:rPr>
          <w:rFonts w:ascii="ˎ̥" w:hAnsi="ˎ̥" w:cs="宋体" w:hint="eastAsia"/>
          <w:kern w:val="0"/>
          <w:szCs w:val="21"/>
        </w:rPr>
        <w:t>铁磁性</w:t>
      </w:r>
      <w:r w:rsidR="00FD20DE" w:rsidRPr="000D5FFF">
        <w:rPr>
          <w:rFonts w:ascii="ˎ̥" w:hAnsi="ˎ̥" w:cs="宋体" w:hint="eastAsia"/>
          <w:kern w:val="0"/>
          <w:szCs w:val="21"/>
        </w:rPr>
        <w:t>Stoner</w:t>
      </w:r>
      <w:r w:rsidR="00FD20DE" w:rsidRPr="000D5FFF">
        <w:rPr>
          <w:rFonts w:ascii="ˎ̥" w:hAnsi="ˎ̥" w:cs="宋体" w:hint="eastAsia"/>
          <w:kern w:val="0"/>
          <w:szCs w:val="21"/>
        </w:rPr>
        <w:t>模型</w:t>
      </w:r>
      <w:r w:rsidR="00AF01EC" w:rsidRPr="000D5FFF">
        <w:rPr>
          <w:rFonts w:ascii="ˎ̥" w:hAnsi="ˎ̥" w:cs="宋体" w:hint="eastAsia"/>
          <w:kern w:val="0"/>
          <w:szCs w:val="21"/>
        </w:rPr>
        <w:t>，反铁磁，亚铁磁的概念</w:t>
      </w:r>
      <w:r w:rsidR="00FD20DE" w:rsidRPr="000D5FFF">
        <w:rPr>
          <w:rFonts w:ascii="ˎ̥" w:hAnsi="ˎ̥" w:cs="宋体" w:hint="eastAsia"/>
          <w:kern w:val="0"/>
          <w:szCs w:val="21"/>
        </w:rPr>
        <w:t>。</w:t>
      </w:r>
    </w:p>
    <w:p w:rsidR="001C3391" w:rsidRDefault="001C339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b/>
          <w:kern w:val="0"/>
          <w:szCs w:val="21"/>
        </w:rPr>
      </w:pPr>
      <w:r>
        <w:rPr>
          <w:rFonts w:ascii="ˎ̥" w:hAnsi="ˎ̥" w:cs="宋体" w:hint="eastAsia"/>
          <w:b/>
          <w:kern w:val="0"/>
          <w:szCs w:val="21"/>
        </w:rPr>
        <w:t>第九</w:t>
      </w:r>
      <w:r w:rsidRPr="000D5FFF">
        <w:rPr>
          <w:rFonts w:ascii="ˎ̥" w:hAnsi="ˎ̥" w:cs="宋体" w:hint="eastAsia"/>
          <w:b/>
          <w:kern w:val="0"/>
          <w:szCs w:val="21"/>
        </w:rPr>
        <w:t>章</w:t>
      </w:r>
      <w:r>
        <w:rPr>
          <w:rFonts w:ascii="ˎ̥" w:hAnsi="ˎ̥" w:cs="宋体" w:hint="eastAsia"/>
          <w:b/>
          <w:kern w:val="0"/>
          <w:szCs w:val="21"/>
        </w:rPr>
        <w:t xml:space="preserve"> </w:t>
      </w:r>
      <w:r>
        <w:rPr>
          <w:rFonts w:ascii="ˎ̥" w:hAnsi="ˎ̥" w:cs="宋体" w:hint="eastAsia"/>
          <w:b/>
          <w:kern w:val="0"/>
          <w:szCs w:val="21"/>
        </w:rPr>
        <w:t>固体的光吸收</w:t>
      </w:r>
    </w:p>
    <w:p w:rsidR="001C3391" w:rsidRDefault="001C339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 w:rsidRPr="001C3391">
        <w:rPr>
          <w:rFonts w:ascii="ˎ̥" w:hAnsi="ˎ̥" w:cs="宋体" w:hint="eastAsia"/>
          <w:kern w:val="0"/>
          <w:szCs w:val="21"/>
        </w:rPr>
        <w:t>固体中的光吸收类型</w:t>
      </w:r>
    </w:p>
    <w:p w:rsidR="00336894" w:rsidRDefault="00336894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半导体带间光跃迁的计算</w:t>
      </w:r>
      <w:r w:rsidR="00FC589B">
        <w:rPr>
          <w:rFonts w:ascii="ˎ̥" w:hAnsi="ˎ̥" w:cs="宋体" w:hint="eastAsia"/>
          <w:kern w:val="0"/>
          <w:szCs w:val="21"/>
        </w:rPr>
        <w:t xml:space="preserve"> </w:t>
      </w:r>
      <w:r w:rsidR="00FC589B">
        <w:rPr>
          <w:rFonts w:ascii="ˎ̥" w:hAnsi="ˎ̥" w:cs="宋体" w:hint="eastAsia"/>
          <w:kern w:val="0"/>
          <w:szCs w:val="21"/>
        </w:rPr>
        <w:t>联合态密度</w:t>
      </w:r>
    </w:p>
    <w:p w:rsidR="001C3391" w:rsidRDefault="001C339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带间吸收</w:t>
      </w:r>
      <w:r w:rsidR="00162E83">
        <w:rPr>
          <w:rFonts w:ascii="ˎ̥" w:hAnsi="ˎ̥" w:cs="宋体" w:hint="eastAsia"/>
          <w:kern w:val="0"/>
          <w:szCs w:val="21"/>
        </w:rPr>
        <w:t>主要特点</w:t>
      </w:r>
    </w:p>
    <w:p w:rsidR="001C3391" w:rsidRPr="001C3391" w:rsidRDefault="001C3391" w:rsidP="00BB5568">
      <w:pPr>
        <w:widowControl/>
        <w:spacing w:before="100" w:beforeAutospacing="1" w:after="100" w:afterAutospacing="1" w:line="336" w:lineRule="auto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瓦尼尔激子与弗伦克尔激子</w:t>
      </w:r>
    </w:p>
    <w:p w:rsidR="00987D1A" w:rsidRPr="000D5FFF" w:rsidRDefault="00987D1A">
      <w:pPr>
        <w:rPr>
          <w:szCs w:val="21"/>
        </w:rPr>
      </w:pPr>
    </w:p>
    <w:sectPr w:rsidR="00987D1A" w:rsidRPr="000D5FF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28A" w:rsidRDefault="003F628A" w:rsidP="00CC6622">
      <w:r>
        <w:separator/>
      </w:r>
    </w:p>
  </w:endnote>
  <w:endnote w:type="continuationSeparator" w:id="0">
    <w:p w:rsidR="003F628A" w:rsidRDefault="003F628A" w:rsidP="00CC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5FF" w:rsidRDefault="007865F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865FF">
      <w:rPr>
        <w:noProof/>
        <w:lang w:val="zh-CN"/>
      </w:rPr>
      <w:t>3</w:t>
    </w:r>
    <w:r>
      <w:fldChar w:fldCharType="end"/>
    </w:r>
  </w:p>
  <w:p w:rsidR="007865FF" w:rsidRDefault="007865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28A" w:rsidRDefault="003F628A" w:rsidP="00CC6622">
      <w:r>
        <w:separator/>
      </w:r>
    </w:p>
  </w:footnote>
  <w:footnote w:type="continuationSeparator" w:id="0">
    <w:p w:rsidR="003F628A" w:rsidRDefault="003F628A" w:rsidP="00CC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234F"/>
    <w:multiLevelType w:val="multilevel"/>
    <w:tmpl w:val="2258D69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54D86"/>
    <w:multiLevelType w:val="hybridMultilevel"/>
    <w:tmpl w:val="FA1EFBDA"/>
    <w:lvl w:ilvl="0" w:tplc="C01A3EF8">
      <w:start w:val="5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E45A17"/>
    <w:multiLevelType w:val="hybridMultilevel"/>
    <w:tmpl w:val="D42E6306"/>
    <w:lvl w:ilvl="0" w:tplc="CC349F68">
      <w:start w:val="2"/>
      <w:numFmt w:val="japaneseCounting"/>
      <w:lvlText w:val="第%1章"/>
      <w:lvlJc w:val="left"/>
      <w:pPr>
        <w:tabs>
          <w:tab w:val="num" w:pos="829"/>
        </w:tabs>
        <w:ind w:left="829" w:hanging="8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1A"/>
    <w:rsid w:val="0000391C"/>
    <w:rsid w:val="00076A81"/>
    <w:rsid w:val="00095506"/>
    <w:rsid w:val="000D5FFF"/>
    <w:rsid w:val="000F43BB"/>
    <w:rsid w:val="000F7344"/>
    <w:rsid w:val="00146D34"/>
    <w:rsid w:val="00152F17"/>
    <w:rsid w:val="00155917"/>
    <w:rsid w:val="00162E83"/>
    <w:rsid w:val="001A3048"/>
    <w:rsid w:val="001C0332"/>
    <w:rsid w:val="001C3391"/>
    <w:rsid w:val="002157DF"/>
    <w:rsid w:val="00215994"/>
    <w:rsid w:val="002B005F"/>
    <w:rsid w:val="002C4B5E"/>
    <w:rsid w:val="002C4E44"/>
    <w:rsid w:val="00336894"/>
    <w:rsid w:val="003D4CF0"/>
    <w:rsid w:val="003F628A"/>
    <w:rsid w:val="004579BB"/>
    <w:rsid w:val="00487CAC"/>
    <w:rsid w:val="005969BE"/>
    <w:rsid w:val="005D5C9A"/>
    <w:rsid w:val="005E2C92"/>
    <w:rsid w:val="005F7E45"/>
    <w:rsid w:val="00601E6C"/>
    <w:rsid w:val="00623F91"/>
    <w:rsid w:val="006475F8"/>
    <w:rsid w:val="006D46CC"/>
    <w:rsid w:val="006D6D03"/>
    <w:rsid w:val="00741D4A"/>
    <w:rsid w:val="00780EB5"/>
    <w:rsid w:val="007865FF"/>
    <w:rsid w:val="00816DA5"/>
    <w:rsid w:val="00842AA6"/>
    <w:rsid w:val="008A5B50"/>
    <w:rsid w:val="008B2759"/>
    <w:rsid w:val="008F3B36"/>
    <w:rsid w:val="009458E9"/>
    <w:rsid w:val="00987D1A"/>
    <w:rsid w:val="009E39B9"/>
    <w:rsid w:val="009F31C7"/>
    <w:rsid w:val="00A15264"/>
    <w:rsid w:val="00A320DD"/>
    <w:rsid w:val="00AE48CB"/>
    <w:rsid w:val="00AF01EC"/>
    <w:rsid w:val="00AF6315"/>
    <w:rsid w:val="00BA0D7D"/>
    <w:rsid w:val="00BB5568"/>
    <w:rsid w:val="00BD0010"/>
    <w:rsid w:val="00BF5ED9"/>
    <w:rsid w:val="00C22FC2"/>
    <w:rsid w:val="00C65839"/>
    <w:rsid w:val="00CC1FF3"/>
    <w:rsid w:val="00CC6622"/>
    <w:rsid w:val="00D82234"/>
    <w:rsid w:val="00E3658D"/>
    <w:rsid w:val="00E910DF"/>
    <w:rsid w:val="00F44823"/>
    <w:rsid w:val="00F5507E"/>
    <w:rsid w:val="00F618F5"/>
    <w:rsid w:val="00F87520"/>
    <w:rsid w:val="00FA08EB"/>
    <w:rsid w:val="00FC0CE4"/>
    <w:rsid w:val="00FC4F4B"/>
    <w:rsid w:val="00FC589B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90970-8028-4E4D-9E6B-29C19EBE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987D1A"/>
    <w:pPr>
      <w:widowControl/>
      <w:spacing w:before="100" w:beforeAutospacing="1" w:after="100" w:afterAutospacing="1" w:line="229" w:lineRule="atLeast"/>
      <w:jc w:val="center"/>
      <w:outlineLvl w:val="0"/>
    </w:pPr>
    <w:rPr>
      <w:rFonts w:ascii="Verdana" w:hAnsi="Verdana" w:cs="宋体"/>
      <w:b/>
      <w:bCs/>
      <w:kern w:val="36"/>
      <w:sz w:val="17"/>
      <w:szCs w:val="17"/>
    </w:rPr>
  </w:style>
  <w:style w:type="paragraph" w:styleId="4">
    <w:name w:val="heading 4"/>
    <w:basedOn w:val="a"/>
    <w:qFormat/>
    <w:rsid w:val="00987D1A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6">
    <w:name w:val="heading 6"/>
    <w:basedOn w:val="a"/>
    <w:qFormat/>
    <w:rsid w:val="00987D1A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kern w:val="0"/>
      <w:sz w:val="15"/>
      <w:szCs w:val="1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14">
    <w:name w:val="n14"/>
    <w:basedOn w:val="a"/>
    <w:rsid w:val="00987D1A"/>
    <w:pPr>
      <w:widowControl/>
      <w:spacing w:before="100" w:beforeAutospacing="1" w:after="100" w:afterAutospacing="1" w:line="336" w:lineRule="auto"/>
      <w:ind w:firstLine="320"/>
      <w:jc w:val="left"/>
    </w:pPr>
    <w:rPr>
      <w:rFonts w:ascii="ˎ̥" w:hAnsi="ˎ̥" w:cs="宋体"/>
      <w:kern w:val="0"/>
      <w:sz w:val="16"/>
      <w:szCs w:val="16"/>
    </w:rPr>
  </w:style>
  <w:style w:type="paragraph" w:styleId="a3">
    <w:name w:val="header"/>
    <w:basedOn w:val="a"/>
    <w:link w:val="Char"/>
    <w:rsid w:val="00CC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C662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CC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6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741">
              <w:marLeft w:val="411"/>
              <w:marRight w:val="0"/>
              <w:marTop w:val="91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151</Words>
  <Characters>861</Characters>
  <Application>Microsoft Office Word</Application>
  <DocSecurity>0</DocSecurity>
  <Lines>7</Lines>
  <Paragraphs>2</Paragraphs>
  <ScaleCrop>false</ScaleCrop>
  <Company>MC SYSTEM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北京大学物理学院凝聚态物理专业2010年硕士研究生入学考试</dc:title>
  <dc:subject/>
  <dc:creator>MC SYSTEM</dc:creator>
  <cp:keywords/>
  <cp:lastModifiedBy>lu jing</cp:lastModifiedBy>
  <cp:revision>2</cp:revision>
  <cp:lastPrinted>2009-09-11T19:12:00Z</cp:lastPrinted>
  <dcterms:created xsi:type="dcterms:W3CDTF">2020-02-11T17:17:00Z</dcterms:created>
  <dcterms:modified xsi:type="dcterms:W3CDTF">2020-02-11T17:17:00Z</dcterms:modified>
</cp:coreProperties>
</file>