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31A" w:rsidRPr="00EF0D2F" w:rsidRDefault="004D131A" w:rsidP="004D131A">
      <w:pPr>
        <w:ind w:firstLine="708"/>
        <w:rPr>
          <w:rFonts w:cs="Times New Roman"/>
          <w:b/>
          <w:color w:val="222222"/>
          <w:szCs w:val="28"/>
          <w:shd w:val="clear" w:color="auto" w:fill="FFFFFF"/>
          <w:lang w:val="ru-RU"/>
        </w:rPr>
      </w:pPr>
      <w:r>
        <w:rPr>
          <w:rFonts w:cs="Times New Roman"/>
          <w:b/>
          <w:color w:val="222222"/>
          <w:szCs w:val="28"/>
          <w:shd w:val="clear" w:color="auto" w:fill="FFFFFF"/>
          <w:lang w:val="ru-RU"/>
        </w:rPr>
        <w:t xml:space="preserve">2.7 </w:t>
      </w:r>
      <w:r w:rsidRPr="00741D43">
        <w:rPr>
          <w:rFonts w:cs="Times New Roman"/>
          <w:b/>
          <w:color w:val="222222"/>
          <w:szCs w:val="28"/>
          <w:shd w:val="clear" w:color="auto" w:fill="FFFFFF"/>
        </w:rPr>
        <w:t>Архитектура глубинной нейронной сети</w:t>
      </w:r>
    </w:p>
    <w:p w:rsidR="004D131A" w:rsidRDefault="004D131A" w:rsidP="004D131A">
      <w:pPr>
        <w:ind w:firstLine="708"/>
        <w:rPr>
          <w:rFonts w:cs="Times New Roman"/>
          <w:color w:val="222222"/>
          <w:szCs w:val="28"/>
          <w:shd w:val="clear" w:color="auto" w:fill="FFFFFF"/>
          <w:lang w:val="ru-RU"/>
        </w:rPr>
      </w:pPr>
      <w:r w:rsidRPr="00741D43">
        <w:rPr>
          <w:rFonts w:cs="Times New Roman"/>
          <w:color w:val="222222"/>
          <w:szCs w:val="28"/>
          <w:shd w:val="clear" w:color="auto" w:fill="FFFFFF"/>
        </w:rPr>
        <w:t xml:space="preserve">Условно </w:t>
      </w:r>
      <w:r>
        <w:rPr>
          <w:rFonts w:cs="Times New Roman"/>
          <w:color w:val="222222"/>
          <w:szCs w:val="28"/>
          <w:shd w:val="clear" w:color="auto" w:fill="FFFFFF"/>
          <w:lang w:val="ru-RU"/>
        </w:rPr>
        <w:t>а</w:t>
      </w:r>
      <w:r>
        <w:rPr>
          <w:rFonts w:cs="Times New Roman"/>
          <w:color w:val="222222"/>
          <w:szCs w:val="28"/>
          <w:shd w:val="clear" w:color="auto" w:fill="FFFFFF"/>
        </w:rPr>
        <w:t>рхитектур</w:t>
      </w:r>
      <w:r>
        <w:rPr>
          <w:rFonts w:cs="Times New Roman"/>
          <w:color w:val="222222"/>
          <w:szCs w:val="28"/>
          <w:shd w:val="clear" w:color="auto" w:fill="FFFFFF"/>
          <w:lang w:val="ru-RU"/>
        </w:rPr>
        <w:t>у</w:t>
      </w:r>
      <w:r w:rsidRPr="00C32AAA">
        <w:rPr>
          <w:rFonts w:cs="Times New Roman"/>
          <w:color w:val="222222"/>
          <w:szCs w:val="28"/>
          <w:shd w:val="clear" w:color="auto" w:fill="FFFFFF"/>
        </w:rPr>
        <w:t xml:space="preserve"> глубинной нейронной сети</w:t>
      </w:r>
      <w:r w:rsidRPr="00741D43">
        <w:rPr>
          <w:rFonts w:cs="Times New Roman"/>
          <w:color w:val="222222"/>
          <w:szCs w:val="28"/>
          <w:shd w:val="clear" w:color="auto" w:fill="FFFFFF"/>
        </w:rPr>
        <w:t xml:space="preserve"> можно разделить на 2 части: те, которые учатся, и те, которые не учатся.</w:t>
      </w:r>
      <w:r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</w:p>
    <w:p w:rsidR="004D131A" w:rsidRPr="0074452F" w:rsidRDefault="004D131A" w:rsidP="004D131A">
      <w:pPr>
        <w:ind w:firstLine="708"/>
        <w:rPr>
          <w:rFonts w:cs="Times New Roman"/>
          <w:color w:val="222222"/>
          <w:szCs w:val="28"/>
          <w:shd w:val="clear" w:color="auto" w:fill="FFFFFF"/>
          <w:lang w:val="ru-RU"/>
        </w:rPr>
      </w:pPr>
      <w:r>
        <w:rPr>
          <w:rFonts w:cs="Times New Roman"/>
          <w:color w:val="222222"/>
          <w:szCs w:val="28"/>
          <w:shd w:val="clear" w:color="auto" w:fill="FFFFFF"/>
          <w:lang w:val="ru-RU"/>
        </w:rPr>
        <w:t xml:space="preserve">На рисунке </w:t>
      </w:r>
      <w:r>
        <w:rPr>
          <w:rFonts w:cs="Times New Roman"/>
          <w:color w:val="000000" w:themeColor="text1"/>
          <w:szCs w:val="28"/>
          <w:lang w:val="ru-RU"/>
        </w:rPr>
        <w:t>2</w:t>
      </w:r>
      <w:r w:rsidRPr="00741D43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  <w:lang w:val="ru-RU"/>
        </w:rPr>
        <w:t>8</w:t>
      </w:r>
      <w:r w:rsidRPr="00741D43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222222"/>
          <w:szCs w:val="28"/>
          <w:shd w:val="clear" w:color="auto" w:fill="FFFFFF"/>
          <w:lang w:val="ru-RU"/>
        </w:rPr>
        <w:t>ч</w:t>
      </w:r>
      <w:r w:rsidRPr="00741D43">
        <w:rPr>
          <w:rFonts w:cs="Times New Roman"/>
          <w:color w:val="222222"/>
          <w:szCs w:val="28"/>
          <w:shd w:val="clear" w:color="auto" w:fill="FFFFFF"/>
        </w:rPr>
        <w:t>ёрным обозначены те части, которые не учатся, все остальные слои способны обучаться.</w:t>
      </w:r>
    </w:p>
    <w:p w:rsidR="004D131A" w:rsidRPr="00EF0D2F" w:rsidRDefault="004D131A" w:rsidP="004D131A">
      <w:pPr>
        <w:ind w:firstLine="708"/>
        <w:rPr>
          <w:rFonts w:cs="Times New Roman"/>
          <w:color w:val="222222"/>
          <w:szCs w:val="28"/>
          <w:shd w:val="clear" w:color="auto" w:fill="FFFFFF"/>
          <w:lang w:val="ru-RU"/>
        </w:rPr>
      </w:pPr>
    </w:p>
    <w:p w:rsidR="004D131A" w:rsidRPr="00741D43" w:rsidRDefault="004D131A" w:rsidP="004D131A">
      <w:pPr>
        <w:jc w:val="center"/>
        <w:rPr>
          <w:rFonts w:cs="Times New Roman"/>
          <w:b/>
          <w:color w:val="000000" w:themeColor="text1"/>
          <w:szCs w:val="28"/>
          <w:lang w:val="en-US"/>
        </w:rPr>
      </w:pPr>
      <w:r w:rsidRPr="00741D43">
        <w:rPr>
          <w:rFonts w:cs="Times New Roman"/>
          <w:b/>
          <w:noProof/>
          <w:color w:val="000000" w:themeColor="text1"/>
          <w:szCs w:val="28"/>
          <w:lang w:eastAsia="be-BY"/>
        </w:rPr>
        <w:drawing>
          <wp:inline distT="0" distB="0" distL="0" distR="0">
            <wp:extent cx="5773420" cy="3030220"/>
            <wp:effectExtent l="19050" t="0" r="0" b="0"/>
            <wp:docPr id="5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420" cy="3030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31A" w:rsidRPr="007D04AE" w:rsidRDefault="004D131A" w:rsidP="004D131A">
      <w:pPr>
        <w:jc w:val="center"/>
        <w:rPr>
          <w:rFonts w:cs="Times New Roman"/>
          <w:color w:val="000000" w:themeColor="text1"/>
          <w:szCs w:val="28"/>
          <w:lang w:val="ru-RU"/>
        </w:rPr>
      </w:pPr>
      <w:r w:rsidRPr="00741D43">
        <w:rPr>
          <w:rFonts w:cs="Times New Roman"/>
          <w:color w:val="000000" w:themeColor="text1"/>
          <w:szCs w:val="28"/>
        </w:rPr>
        <w:t xml:space="preserve">Рисунок </w:t>
      </w:r>
      <w:r>
        <w:rPr>
          <w:rFonts w:cs="Times New Roman"/>
          <w:color w:val="000000" w:themeColor="text1"/>
          <w:szCs w:val="28"/>
          <w:lang w:val="ru-RU"/>
        </w:rPr>
        <w:t>2</w:t>
      </w:r>
      <w:r w:rsidRPr="00741D43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  <w:lang w:val="ru-RU"/>
        </w:rPr>
        <w:t>8</w:t>
      </w:r>
      <w:r w:rsidRPr="00741D43">
        <w:rPr>
          <w:rFonts w:cs="Times New Roman"/>
          <w:color w:val="000000" w:themeColor="text1"/>
          <w:szCs w:val="28"/>
        </w:rPr>
        <w:t xml:space="preserve"> </w:t>
      </w:r>
      <w:r w:rsidRPr="00741D43">
        <w:rPr>
          <w:rFonts w:cs="Times New Roman"/>
          <w:color w:val="000000" w:themeColor="text1"/>
          <w:szCs w:val="28"/>
          <w:lang w:val="ru-RU"/>
        </w:rPr>
        <w:t>–</w:t>
      </w:r>
      <w:r w:rsidRPr="00741D43">
        <w:rPr>
          <w:rFonts w:cs="Times New Roman"/>
          <w:color w:val="000000" w:themeColor="text1"/>
          <w:szCs w:val="28"/>
        </w:rPr>
        <w:t xml:space="preserve"> </w:t>
      </w:r>
      <w:r w:rsidRPr="007D04AE">
        <w:rPr>
          <w:rFonts w:cs="Times New Roman"/>
          <w:color w:val="222222"/>
          <w:szCs w:val="28"/>
          <w:shd w:val="clear" w:color="auto" w:fill="FFFFFF"/>
        </w:rPr>
        <w:t>Архитектура глубинной нейронной сети</w:t>
      </w:r>
    </w:p>
    <w:p w:rsidR="004D131A" w:rsidRPr="007D04AE" w:rsidRDefault="004D131A" w:rsidP="004D131A">
      <w:pPr>
        <w:rPr>
          <w:rFonts w:cs="Times New Roman"/>
          <w:color w:val="222222"/>
          <w:szCs w:val="28"/>
          <w:shd w:val="clear" w:color="auto" w:fill="FFFFFF"/>
          <w:lang w:val="ru-RU"/>
        </w:rPr>
      </w:pPr>
    </w:p>
    <w:p w:rsidR="004D131A" w:rsidRPr="0074452F" w:rsidRDefault="004D131A" w:rsidP="004D131A">
      <w:pPr>
        <w:ind w:firstLine="708"/>
        <w:rPr>
          <w:rFonts w:cs="Times New Roman"/>
          <w:color w:val="222222"/>
          <w:szCs w:val="28"/>
          <w:shd w:val="clear" w:color="auto" w:fill="FFFFFF"/>
        </w:rPr>
      </w:pPr>
      <w:r w:rsidRPr="00741D43">
        <w:rPr>
          <w:rFonts w:cs="Times New Roman"/>
          <w:color w:val="222222"/>
          <w:szCs w:val="28"/>
          <w:shd w:val="clear" w:color="auto" w:fill="FFFFFF"/>
        </w:rPr>
        <w:t xml:space="preserve">Существует множество определений того, что находится внутри каждого сверточного слоя. Одно из принятых </w:t>
      </w:r>
      <w:r>
        <w:rPr>
          <w:rFonts w:cs="Times New Roman"/>
          <w:color w:val="222222"/>
          <w:szCs w:val="28"/>
          <w:shd w:val="clear" w:color="auto" w:fill="FFFFFF"/>
        </w:rPr>
        <w:t>обозначений </w:t>
      </w:r>
      <w:r>
        <w:rPr>
          <w:rFonts w:cs="Times New Roman"/>
          <w:color w:val="222222"/>
          <w:szCs w:val="28"/>
          <w:shd w:val="clear" w:color="auto" w:fill="FFFFFF"/>
          <w:lang w:val="ru-RU"/>
        </w:rPr>
        <w:t>–</w:t>
      </w:r>
      <w:r w:rsidRPr="00741D43">
        <w:rPr>
          <w:rFonts w:cs="Times New Roman"/>
          <w:color w:val="222222"/>
          <w:szCs w:val="28"/>
          <w:shd w:val="clear" w:color="auto" w:fill="FFFFFF"/>
        </w:rPr>
        <w:t xml:space="preserve"> один слой с тремя компонентами разделяют на convolution stage, detector stage и pooling stage.</w:t>
      </w:r>
    </w:p>
    <w:p w:rsidR="00C059D9" w:rsidRDefault="00C059D9"/>
    <w:sectPr w:rsidR="00C059D9" w:rsidSect="00C059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141"/>
  <w:characterSpacingControl w:val="doNotCompress"/>
  <w:compat/>
  <w:rsids>
    <w:rsidRoot w:val="004D131A"/>
    <w:rsid w:val="004D131A"/>
    <w:rsid w:val="00C059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131A"/>
    <w:pPr>
      <w:spacing w:after="0" w:line="240" w:lineRule="auto"/>
      <w:contextualSpacing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D131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D13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455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Alckevich</dc:creator>
  <cp:lastModifiedBy>Alexander Alckevich</cp:lastModifiedBy>
  <cp:revision>1</cp:revision>
  <dcterms:created xsi:type="dcterms:W3CDTF">2018-06-03T18:38:00Z</dcterms:created>
  <dcterms:modified xsi:type="dcterms:W3CDTF">2018-06-03T18:38:00Z</dcterms:modified>
</cp:coreProperties>
</file>