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961D1C" w:rsidRDefault="00961D1C">
      <w:pPr>
        <w:ind w:left="993" w:hanging="709"/>
      </w:pPr>
    </w:p>
    <w:p w:rsidR="00961D1C" w:rsidRDefault="00961D1C">
      <w:pPr>
        <w:ind w:left="993" w:hanging="709"/>
        <w:rPr>
          <w:lang w:val="en-US"/>
        </w:rPr>
      </w:pPr>
      <w:r w:rsidRPr="00961D1C">
        <w:rPr>
          <w:lang w:val="en-US"/>
        </w:rPr>
        <w:t>Confusion &lt;-function(arg1,arg2,a</w:t>
      </w:r>
      <w:r>
        <w:rPr>
          <w:lang w:val="en-US"/>
        </w:rPr>
        <w:t>rg3){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table =  table(arg1,arg2&gt;arg3)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print(table)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specificity &lt;-table[1,1]/(table[1,1]+table[1,2])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sensitivity &lt;-table[2,2]/(table[2,1]+table[2,2])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accuracy &lt;-(table[1,1]+table[2,2])+(</w:t>
      </w:r>
      <w:proofErr w:type="spellStart"/>
      <w:r>
        <w:rPr>
          <w:lang w:val="en-US"/>
        </w:rPr>
        <w:t>specificity+sensitivity</w:t>
      </w:r>
      <w:proofErr w:type="spellEnd"/>
      <w:r>
        <w:rPr>
          <w:lang w:val="en-US"/>
        </w:rPr>
        <w:t>)</w:t>
      </w:r>
    </w:p>
    <w:p w:rsidR="00961D1C" w:rsidRDefault="00961D1C">
      <w:pPr>
        <w:ind w:left="993" w:hanging="709"/>
        <w:rPr>
          <w:lang w:val="en-US"/>
        </w:rPr>
      </w:pPr>
      <w:r>
        <w:rPr>
          <w:lang w:val="en-US"/>
        </w:rPr>
        <w:t>return(data.frame(Specificity=specificity,Sensitivity=sensitivity,Accuracy=accuracy)</w:t>
      </w:r>
      <w:bookmarkStart w:id="0" w:name="_GoBack"/>
      <w:bookmarkEnd w:id="0"/>
    </w:p>
    <w:p w:rsidR="00961D1C" w:rsidRPr="00961D1C" w:rsidRDefault="00961D1C">
      <w:pPr>
        <w:ind w:left="993" w:hanging="709"/>
        <w:rPr>
          <w:lang w:val="en-US"/>
        </w:rPr>
      </w:pPr>
      <w:r>
        <w:rPr>
          <w:lang w:val="en-US"/>
        </w:rPr>
        <w:t>}</w:t>
      </w:r>
    </w:p>
    <w:p w:rsidR="00DE172D" w:rsidRPr="00961D1C" w:rsidRDefault="00DE172D">
      <w:pPr>
        <w:ind w:left="993" w:hanging="709"/>
        <w:rPr>
          <w:lang w:val="en-US"/>
        </w:rPr>
      </w:pPr>
    </w:p>
    <w:p w:rsidR="00DE172D" w:rsidRPr="00961D1C" w:rsidRDefault="00DE172D">
      <w:pPr>
        <w:ind w:left="993" w:hanging="709"/>
        <w:rPr>
          <w:color w:val="FF0000"/>
        </w:rPr>
      </w:pPr>
      <w:proofErr w:type="spellStart"/>
      <w:r w:rsidRPr="00961D1C">
        <w:rPr>
          <w:color w:val="FF0000"/>
        </w:rPr>
        <w:t>Confusion</w:t>
      </w:r>
      <w:proofErr w:type="spellEnd"/>
      <w:r w:rsidRPr="00961D1C">
        <w:rPr>
          <w:color w:val="FF0000"/>
        </w:rPr>
        <w:t>(</w:t>
      </w:r>
      <w:proofErr w:type="spellStart"/>
      <w:r w:rsidRPr="00961D1C">
        <w:rPr>
          <w:color w:val="FF0000"/>
        </w:rPr>
        <w:t>test$TestYearHCD,predictTest</w:t>
      </w:r>
      <w:proofErr w:type="spellEnd"/>
      <w:r w:rsidRPr="00961D1C">
        <w:rPr>
          <w:color w:val="FF0000"/>
        </w:rPr>
        <w:t>&gt;0.5)</w:t>
      </w:r>
    </w:p>
    <w:p w:rsidR="00DE172D" w:rsidRPr="00961D1C" w:rsidRDefault="00DE172D">
      <w:pPr>
        <w:ind w:left="993" w:hanging="709"/>
        <w:rPr>
          <w:color w:val="FF0000"/>
          <w:lang w:val="en-US"/>
        </w:rPr>
      </w:pPr>
      <w:r w:rsidRPr="00961D1C">
        <w:rPr>
          <w:color w:val="FF0000"/>
          <w:lang w:val="en-US"/>
        </w:rPr>
        <w:t>Confusion(</w:t>
      </w:r>
      <w:proofErr w:type="spellStart"/>
      <w:r w:rsidRPr="00961D1C">
        <w:rPr>
          <w:color w:val="FF0000"/>
          <w:lang w:val="en-US"/>
        </w:rPr>
        <w:t>data$column,predictTest</w:t>
      </w:r>
      <w:proofErr w:type="spellEnd"/>
      <w:r w:rsidRPr="00961D1C">
        <w:rPr>
          <w:color w:val="FF0000"/>
          <w:lang w:val="en-US"/>
        </w:rPr>
        <w:t>&gt;threshold)</w:t>
      </w:r>
    </w:p>
    <w:p w:rsidR="00144247" w:rsidRPr="00961D1C" w:rsidRDefault="00144247">
      <w:pPr>
        <w:ind w:left="993" w:hanging="709"/>
        <w:rPr>
          <w:color w:val="FF0000"/>
          <w:lang w:val="en-US"/>
        </w:rPr>
      </w:pPr>
      <w:r w:rsidRPr="00961D1C">
        <w:rPr>
          <w:color w:val="FF0000"/>
          <w:lang w:val="en-US"/>
        </w:rPr>
        <w:t>Confusion(arg1,arg2)</w:t>
      </w: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relative = FALSE, sums = FALSE,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set = "both")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# S3 method for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print(x, both = TRUE, digits = 2, ...)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lastRenderedPageBreak/>
        <w:t>class_prediction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&lt;-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ifelse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probability_prediction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&gt; 0.50,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       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positive_class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",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       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negative_class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"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(predicted, actual)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&lt;-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ifelse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(probability &gt; threshold, "M", "R")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actual)</w:t>
      </w: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1:150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train = sample(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75)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test =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setdiff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train)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mod = train("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classif.lda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",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subset = train)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predict(mod,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subset = test)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sums = TRUE))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relative = TRUE))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# now after cross-validation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r =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crossval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classif.lda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",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iters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2L)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r$pred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))</w:t>
      </w:r>
    </w:p>
    <w:p w:rsidR="002A2756" w:rsidRPr="003A31BF" w:rsidRDefault="002A2756">
      <w:pPr>
        <w:ind w:left="993" w:hanging="709"/>
      </w:pPr>
    </w:p>
    <w:p w:rsidR="00204AD7" w:rsidRPr="003A31BF" w:rsidRDefault="00204AD7">
      <w:pPr>
        <w:ind w:left="993" w:hanging="709"/>
        <w:rPr>
          <w:b/>
        </w:rPr>
      </w:pPr>
      <w:r w:rsidRPr="003A31BF"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 w:rsidRPr="003A31BF"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DE172D" w:rsidRDefault="00DE172D">
      <w:pPr>
        <w:ind w:left="993" w:hanging="709"/>
      </w:pPr>
    </w:p>
    <w:p w:rsidR="00DE172D" w:rsidRDefault="00DE172D">
      <w:pPr>
        <w:ind w:left="993" w:hanging="709"/>
      </w:pPr>
    </w:p>
    <w:p w:rsidR="000E7DEB" w:rsidRDefault="000E7DEB">
      <w:pPr>
        <w:ind w:left="993" w:hanging="709"/>
      </w:pP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new.confusion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function(arg1,arg2){</w:t>
      </w:r>
    </w:p>
    <w:p w:rsidR="00B2344C" w:rsidRPr="00A91DA9" w:rsidRDefault="00B2344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table(arg1,arg2);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sensitivity &lt;- TP / (FN + TP);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specificity &lt;- TN / (TN + FP);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 (TN + TP) / (TN + FP + TP + FN)</w:t>
      </w:r>
      <w:r w:rsidR="00733CC7"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0D3E0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//true negative + true positive / specificity + sensitivity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sensitivity;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specificity – 1;</w:t>
      </w:r>
    </w:p>
    <w:p w:rsidR="00CB2D20" w:rsidRPr="00A91DA9" w:rsidRDefault="00CB2D20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91DA9" w:rsidRPr="003A31BF" w:rsidRDefault="00A91DA9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print(specificity);</w:t>
      </w:r>
    </w:p>
    <w:p w:rsidR="00CB2D20" w:rsidRPr="003A31BF" w:rsidRDefault="00A91DA9" w:rsidP="00A9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print(accuracy);</w:t>
      </w:r>
    </w:p>
    <w:p w:rsidR="000E7DEB" w:rsidRPr="003A31BF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7DEB" w:rsidRPr="003A31BF" w:rsidRDefault="000E7DEB">
      <w:pPr>
        <w:ind w:left="993" w:hanging="709"/>
        <w:rPr>
          <w:lang w:val="en-US"/>
        </w:rPr>
      </w:pPr>
    </w:p>
    <w:p w:rsidR="00E207E4" w:rsidRPr="000D3E00" w:rsidRDefault="000D3E00">
      <w:pPr>
        <w:ind w:left="993" w:hanging="709"/>
        <w:rPr>
          <w:lang w:val="en-US"/>
        </w:rPr>
      </w:pPr>
      <w:proofErr w:type="spellStart"/>
      <w:r>
        <w:rPr>
          <w:sz w:val="28"/>
          <w:szCs w:val="28"/>
          <w:lang w:val="en-US"/>
        </w:rPr>
        <w:t>tpr</w:t>
      </w:r>
      <w:proofErr w:type="spellEnd"/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True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positive</w:t>
      </w:r>
    </w:p>
    <w:p w:rsidR="000D3E00" w:rsidRPr="000D3E00" w:rsidRDefault="000D3E00">
      <w:pPr>
        <w:ind w:left="993" w:hanging="709"/>
        <w:rPr>
          <w:lang w:val="en-US"/>
        </w:rPr>
      </w:pPr>
      <w:proofErr w:type="spellStart"/>
      <w:r>
        <w:rPr>
          <w:lang w:val="en-US"/>
        </w:rPr>
        <w:t>fpr</w:t>
      </w:r>
      <w:proofErr w:type="spellEnd"/>
      <w:r>
        <w:rPr>
          <w:lang w:val="en-US"/>
        </w:rPr>
        <w:t xml:space="preserve"> </w:t>
      </w:r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False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negative</w:t>
      </w:r>
    </w:p>
    <w:p w:rsidR="000D3E00" w:rsidRPr="000D3E00" w:rsidRDefault="000D3E00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A91DA9" w:rsidRDefault="00A91DA9">
      <w:pPr>
        <w:ind w:left="993" w:hanging="709"/>
      </w:pPr>
    </w:p>
    <w:p w:rsidR="003A31BF" w:rsidRPr="00961D1C" w:rsidRDefault="003A31BF" w:rsidP="003A31BF">
      <w:pPr>
        <w:ind w:left="993" w:hanging="709"/>
        <w:rPr>
          <w:lang w:val="en-US"/>
        </w:rPr>
      </w:pPr>
      <w:r w:rsidRPr="00961D1C">
        <w:rPr>
          <w:lang w:val="en-US"/>
        </w:rPr>
        <w:t>Confusion(</w:t>
      </w:r>
      <w:proofErr w:type="spellStart"/>
      <w:r w:rsidRPr="00961D1C">
        <w:rPr>
          <w:lang w:val="en-US"/>
        </w:rPr>
        <w:t>test$TestYearHCD,predictTest</w:t>
      </w:r>
      <w:proofErr w:type="spellEnd"/>
      <w:r w:rsidRPr="00961D1C">
        <w:rPr>
          <w:lang w:val="en-US"/>
        </w:rPr>
        <w:t>&gt;0.</w:t>
      </w:r>
      <w:r w:rsidR="00FE03D6" w:rsidRPr="00961D1C">
        <w:rPr>
          <w:lang w:val="en-US"/>
        </w:rPr>
        <w:t>1</w:t>
      </w:r>
      <w:r w:rsidRPr="00961D1C">
        <w:rPr>
          <w:lang w:val="en-US"/>
        </w:rP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&gt;0.2)</w:t>
      </w:r>
    </w:p>
    <w:p w:rsid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</w:t>
      </w:r>
      <w:r>
        <w:rPr>
          <w:lang w:val="en-US"/>
        </w:rPr>
        <w:t>6</w:t>
      </w:r>
      <w:r w:rsidRPr="00FE03D6">
        <w:rPr>
          <w:lang w:val="en-US"/>
        </w:rP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Confusion(test$TestYearHCD,predictTest&gt;0.</w:t>
      </w:r>
      <w:r>
        <w:rPr>
          <w:lang w:val="en-US"/>
        </w:rPr>
        <w:t>9</w:t>
      </w:r>
      <w:r w:rsidRPr="00FE03D6">
        <w:rPr>
          <w:lang w:val="en-US"/>
        </w:rPr>
        <w:t>)</w:t>
      </w:r>
    </w:p>
    <w:p w:rsidR="00A91DA9" w:rsidRPr="00FE03D6" w:rsidRDefault="00A91DA9">
      <w:pPr>
        <w:ind w:left="993" w:hanging="709"/>
        <w:rPr>
          <w:lang w:val="en-US"/>
        </w:rPr>
      </w:pPr>
    </w:p>
    <w:p w:rsidR="00E207E4" w:rsidRPr="00FE03D6" w:rsidRDefault="00E207E4">
      <w:pPr>
        <w:ind w:left="993" w:hanging="709"/>
        <w:rPr>
          <w:lang w:val="en-US"/>
        </w:rPr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lastRenderedPageBreak/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Default="00A91DA9" w:rsidP="0014103B">
      <w:pPr>
        <w:ind w:left="993" w:hanging="709"/>
      </w:pPr>
    </w:p>
    <w:p w:rsidR="00A91DA9" w:rsidRP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data$tenYearHCD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6A4A2D" w:rsidRDefault="006A4A2D" w:rsidP="0014103B">
      <w:pPr>
        <w:ind w:left="993" w:hanging="709"/>
      </w:pPr>
    </w:p>
    <w:p w:rsidR="006A4A2D" w:rsidRPr="00DE172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DE172D" w:rsidRDefault="002647DD" w:rsidP="0014103B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DE172D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lastRenderedPageBreak/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DD8" w:rsidRDefault="00870DD8">
      <w:r>
        <w:separator/>
      </w:r>
    </w:p>
  </w:endnote>
  <w:endnote w:type="continuationSeparator" w:id="0">
    <w:p w:rsidR="00870DD8" w:rsidRDefault="0087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DD8" w:rsidRDefault="00870DD8">
      <w:r>
        <w:separator/>
      </w:r>
    </w:p>
  </w:footnote>
  <w:footnote w:type="continuationSeparator" w:id="0">
    <w:p w:rsidR="00870DD8" w:rsidRDefault="0087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D3E00"/>
    <w:rsid w:val="000E7DEB"/>
    <w:rsid w:val="0014103B"/>
    <w:rsid w:val="00142877"/>
    <w:rsid w:val="00144247"/>
    <w:rsid w:val="00204AD7"/>
    <w:rsid w:val="0025142E"/>
    <w:rsid w:val="002647DD"/>
    <w:rsid w:val="002A2756"/>
    <w:rsid w:val="002C046E"/>
    <w:rsid w:val="002D26E4"/>
    <w:rsid w:val="002D7034"/>
    <w:rsid w:val="002D734E"/>
    <w:rsid w:val="00336903"/>
    <w:rsid w:val="00343946"/>
    <w:rsid w:val="003A31BF"/>
    <w:rsid w:val="00442046"/>
    <w:rsid w:val="0048305E"/>
    <w:rsid w:val="004E3E0E"/>
    <w:rsid w:val="005677A7"/>
    <w:rsid w:val="005C27E1"/>
    <w:rsid w:val="006327D3"/>
    <w:rsid w:val="00661164"/>
    <w:rsid w:val="006808BA"/>
    <w:rsid w:val="006A4A2D"/>
    <w:rsid w:val="00733CC7"/>
    <w:rsid w:val="007578CF"/>
    <w:rsid w:val="00767F81"/>
    <w:rsid w:val="00835678"/>
    <w:rsid w:val="00870DD8"/>
    <w:rsid w:val="008C5110"/>
    <w:rsid w:val="008E3355"/>
    <w:rsid w:val="00961D1C"/>
    <w:rsid w:val="0097427E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7560C"/>
    <w:rsid w:val="00C84775"/>
    <w:rsid w:val="00CB2D20"/>
    <w:rsid w:val="00CC7686"/>
    <w:rsid w:val="00D02865"/>
    <w:rsid w:val="00D07421"/>
    <w:rsid w:val="00D10E53"/>
    <w:rsid w:val="00D15991"/>
    <w:rsid w:val="00D9121F"/>
    <w:rsid w:val="00DE172D"/>
    <w:rsid w:val="00E0383A"/>
    <w:rsid w:val="00E207E4"/>
    <w:rsid w:val="00EC63AC"/>
    <w:rsid w:val="00ED40E6"/>
    <w:rsid w:val="00EF6E4F"/>
    <w:rsid w:val="00FE03D6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F1D7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  <w:style w:type="character" w:styleId="HTMLCode">
    <w:name w:val="HTML Code"/>
    <w:basedOn w:val="Standaardalinea-lettertype"/>
    <w:uiPriority w:val="99"/>
    <w:semiHidden/>
    <w:unhideWhenUsed/>
    <w:rsid w:val="002A2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ardalinea-lettertype"/>
    <w:rsid w:val="002A2756"/>
  </w:style>
  <w:style w:type="character" w:customStyle="1" w:styleId="hljs-string">
    <w:name w:val="hljs-string"/>
    <w:basedOn w:val="Standaardalinea-lettertype"/>
    <w:rsid w:val="002A2756"/>
  </w:style>
  <w:style w:type="character" w:customStyle="1" w:styleId="hljs-literal">
    <w:name w:val="hljs-literal"/>
    <w:basedOn w:val="Standaardalinea-lettertype"/>
    <w:rsid w:val="002A2756"/>
  </w:style>
  <w:style w:type="character" w:customStyle="1" w:styleId="hljs-comment">
    <w:name w:val="hljs-comment"/>
    <w:basedOn w:val="Standaardalinea-lettertype"/>
    <w:rsid w:val="002A2756"/>
  </w:style>
  <w:style w:type="paragraph" w:styleId="Normaalweb">
    <w:name w:val="Normal (Web)"/>
    <w:basedOn w:val="Standaard"/>
    <w:uiPriority w:val="99"/>
    <w:semiHidden/>
    <w:unhideWhenUsed/>
    <w:rsid w:val="002A275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hljs-keyword">
    <w:name w:val="hljs-keyword"/>
    <w:basedOn w:val="Standaardalinea-lettertype"/>
    <w:rsid w:val="002A2756"/>
  </w:style>
  <w:style w:type="character" w:customStyle="1" w:styleId="sfrac">
    <w:name w:val="sfrac"/>
    <w:basedOn w:val="Standaardalinea-lettertype"/>
    <w:rsid w:val="000D3E00"/>
  </w:style>
  <w:style w:type="character" w:customStyle="1" w:styleId="visualhide">
    <w:name w:val="visualhide"/>
    <w:basedOn w:val="Standaardalinea-lettertype"/>
    <w:rsid w:val="000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F4D7-4B0D-4025-81E6-441D2BAB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4098</Words>
  <Characters>22543</Characters>
  <Application>Microsoft Office Word</Application>
  <DocSecurity>0</DocSecurity>
  <Lines>187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19</cp:revision>
  <cp:lastPrinted>2015-03-03T14:25:00Z</cp:lastPrinted>
  <dcterms:created xsi:type="dcterms:W3CDTF">2019-02-05T11:29:00Z</dcterms:created>
  <dcterms:modified xsi:type="dcterms:W3CDTF">2019-03-10T11:17:00Z</dcterms:modified>
  <dc:language>nl-NL</dc:language>
</cp:coreProperties>
</file>