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5DD6E" w14:textId="2C79DC1D" w:rsidR="00A77594" w:rsidRDefault="00474D36" w:rsidP="00474D36">
      <w:pPr>
        <w:pStyle w:val="a4"/>
      </w:pPr>
      <w:proofErr w:type="spellStart"/>
      <w:r w:rsidRPr="00474D36">
        <w:t>CollabXplorer</w:t>
      </w:r>
      <w:proofErr w:type="spellEnd"/>
      <w:r w:rsidRPr="00474D36">
        <w:t>: Interdisciplinary Collaboration Discovery and Recommendation</w:t>
      </w:r>
    </w:p>
    <w:p w14:paraId="5D75DD6F" w14:textId="77777777" w:rsidR="00A77594" w:rsidRDefault="00000000">
      <w:pPr>
        <w:pStyle w:val="1"/>
        <w:rPr>
          <w:lang w:eastAsia="zh-CN"/>
        </w:rPr>
      </w:pPr>
      <w:bookmarkStart w:id="0" w:name="abstract"/>
      <w:r>
        <w:rPr>
          <w:lang w:eastAsia="zh-CN"/>
        </w:rPr>
        <w:t>Abstract</w:t>
      </w:r>
    </w:p>
    <w:p w14:paraId="5D75DD70" w14:textId="77777777" w:rsidR="00A77594" w:rsidRDefault="00000000">
      <w:pPr>
        <w:pStyle w:val="FirstParagraph"/>
        <w:rPr>
          <w:lang w:eastAsia="zh-CN"/>
        </w:rPr>
      </w:pPr>
      <w:r>
        <w:rPr>
          <w:lang w:eastAsia="zh-CN"/>
        </w:rPr>
        <w:t>本文介绍了一种名为</w:t>
      </w:r>
      <w:r>
        <w:rPr>
          <w:lang w:eastAsia="zh-CN"/>
        </w:rPr>
        <w:t xml:space="preserve"> </w:t>
      </w:r>
      <w:proofErr w:type="spellStart"/>
      <w:r>
        <w:rPr>
          <w:lang w:eastAsia="zh-CN"/>
        </w:rPr>
        <w:t>CollabXplorer</w:t>
      </w:r>
      <w:proofErr w:type="spellEnd"/>
      <w:r>
        <w:rPr>
          <w:lang w:eastAsia="zh-CN"/>
        </w:rPr>
        <w:t xml:space="preserve"> </w:t>
      </w:r>
      <w:r>
        <w:rPr>
          <w:lang w:eastAsia="zh-CN"/>
        </w:rPr>
        <w:t>的系统，用于发现和推荐潜在的跨学科合作伙伴，以及展示跨领域合作网络。该系统利用全球语义信息和社会影响力来构建学者嵌入模型，并</w:t>
      </w:r>
      <w:proofErr w:type="gramStart"/>
      <w:r>
        <w:rPr>
          <w:lang w:eastAsia="zh-CN"/>
        </w:rPr>
        <w:t>将学者</w:t>
      </w:r>
      <w:proofErr w:type="gramEnd"/>
      <w:r>
        <w:rPr>
          <w:lang w:eastAsia="zh-CN"/>
        </w:rPr>
        <w:t>的学术信息转化为向量表示，以识别潜在的跨领域合作伙伴。该系统还使用了一个基于用户提示和个人影响力的后台推荐引擎算法，为用户推荐合适的合作伙伴。其结果可以通过系统的可视化界面呈现给用户。此外，我们还对系统进行了评估和测试，表明该系统具有高精度和良好的矢量表示效果，适用于大规模应用。</w:t>
      </w:r>
    </w:p>
    <w:p w14:paraId="5D75DD71" w14:textId="77777777" w:rsidR="00A77594" w:rsidRDefault="00000000">
      <w:pPr>
        <w:pStyle w:val="1"/>
        <w:rPr>
          <w:lang w:eastAsia="zh-CN"/>
        </w:rPr>
      </w:pPr>
      <w:bookmarkStart w:id="1" w:name="keywords"/>
      <w:bookmarkEnd w:id="0"/>
      <w:r>
        <w:rPr>
          <w:lang w:eastAsia="zh-CN"/>
        </w:rPr>
        <w:t>Keywords</w:t>
      </w:r>
    </w:p>
    <w:p w14:paraId="5D75DD72" w14:textId="77777777" w:rsidR="00A77594" w:rsidRDefault="00000000">
      <w:pPr>
        <w:pStyle w:val="FirstParagraph"/>
        <w:rPr>
          <w:lang w:eastAsia="zh-CN"/>
        </w:rPr>
      </w:pPr>
      <w:r>
        <w:rPr>
          <w:lang w:eastAsia="zh-CN"/>
        </w:rPr>
        <w:t>跨学科合作，学者嵌入，全球信息和社会影响力，推荐引擎算法，可视化界面。</w:t>
      </w:r>
    </w:p>
    <w:p w14:paraId="5D75DD73" w14:textId="77777777" w:rsidR="00A77594" w:rsidRDefault="00000000">
      <w:pPr>
        <w:pStyle w:val="1"/>
        <w:rPr>
          <w:lang w:eastAsia="zh-CN"/>
        </w:rPr>
      </w:pPr>
      <w:bookmarkStart w:id="2" w:name="introduction"/>
      <w:bookmarkEnd w:id="1"/>
      <w:r>
        <w:rPr>
          <w:lang w:eastAsia="zh-CN"/>
        </w:rPr>
        <w:t>Introduction</w:t>
      </w:r>
    </w:p>
    <w:p w14:paraId="5D75DD74" w14:textId="77777777" w:rsidR="00A77594" w:rsidRDefault="00A77594">
      <w:pPr>
        <w:pStyle w:val="FirstParagraph"/>
        <w:rPr>
          <w:lang w:eastAsia="zh-CN"/>
        </w:rPr>
      </w:pPr>
    </w:p>
    <w:p w14:paraId="5D75DD75" w14:textId="77777777" w:rsidR="00A77594" w:rsidRDefault="00A77594">
      <w:pPr>
        <w:pStyle w:val="a0"/>
        <w:rPr>
          <w:lang w:eastAsia="zh-CN"/>
        </w:rPr>
      </w:pPr>
    </w:p>
    <w:p w14:paraId="5D75DD76" w14:textId="77777777" w:rsidR="00A77594" w:rsidRDefault="00000000">
      <w:pPr>
        <w:pStyle w:val="a0"/>
        <w:rPr>
          <w:lang w:eastAsia="zh-CN"/>
        </w:rPr>
      </w:pPr>
      <w:r>
        <w:rPr>
          <w:lang w:eastAsia="zh-CN"/>
        </w:rPr>
        <w:t>跨学科合作已成为当今学术研究中必不可少的组成部分。在全球化和信息技术的发展推动下，越来越多的学者需要与其他领域的研究者合作，从而产生更具创新性和综合性的研究成果。</w:t>
      </w:r>
    </w:p>
    <w:p w14:paraId="5D75DD77" w14:textId="77777777" w:rsidR="00A77594" w:rsidRDefault="00A77594">
      <w:pPr>
        <w:pStyle w:val="a0"/>
        <w:rPr>
          <w:lang w:eastAsia="zh-CN"/>
        </w:rPr>
      </w:pPr>
    </w:p>
    <w:p w14:paraId="5D75DD78" w14:textId="77777777" w:rsidR="00A77594" w:rsidRDefault="00000000">
      <w:pPr>
        <w:pStyle w:val="a0"/>
        <w:rPr>
          <w:lang w:eastAsia="zh-CN"/>
        </w:rPr>
      </w:pPr>
      <w:r>
        <w:rPr>
          <w:lang w:eastAsia="zh-CN"/>
        </w:rPr>
        <w:t>不同领域的融合代表了科学进步和创新的一个有希望的领域，在这里最有可能发生突破和变革。来自不同学科的学者之间的合作努力对于促进科学发展至关重要。因此，需要一个系统的方法来识别和推荐潜在的跨学科合作者。这包括发现和评估现有的跨学科网络，并根据学者们的具体描述推荐合适的合作伙伴，以促进和推动有效的跨学科合作。</w:t>
      </w:r>
    </w:p>
    <w:p w14:paraId="5D75DD79" w14:textId="77777777" w:rsidR="00A77594" w:rsidRDefault="00A77594">
      <w:pPr>
        <w:pStyle w:val="a0"/>
        <w:rPr>
          <w:lang w:eastAsia="zh-CN"/>
        </w:rPr>
      </w:pPr>
    </w:p>
    <w:p w14:paraId="5D75DD7A" w14:textId="77777777" w:rsidR="00A77594" w:rsidRDefault="00000000">
      <w:pPr>
        <w:pStyle w:val="a0"/>
        <w:rPr>
          <w:lang w:eastAsia="zh-CN"/>
        </w:rPr>
      </w:pPr>
      <w:r>
        <w:rPr>
          <w:lang w:eastAsia="zh-CN"/>
        </w:rPr>
        <w:t>然而，跨学科合作也面临着一些挑战，如学科专业性、知识界限、沟通障碍和数据交换限制等。传统的合作方法通常基于一个特定领域的知识、经验和社交网络，无法发现和利用那些来自不同学科领域但具有潜在合作关系的学者。因此，开发具有高精度和实时性的跨学科合作发现和推荐系统至关重要。</w:t>
      </w:r>
    </w:p>
    <w:p w14:paraId="5D75DD7B" w14:textId="77777777" w:rsidR="00A77594" w:rsidRDefault="00000000">
      <w:pPr>
        <w:pStyle w:val="a0"/>
        <w:rPr>
          <w:lang w:eastAsia="zh-CN"/>
        </w:rPr>
      </w:pPr>
      <w:r>
        <w:rPr>
          <w:lang w:eastAsia="zh-CN"/>
        </w:rPr>
        <w:lastRenderedPageBreak/>
        <w:t>传统的发现和推荐学者之间的合作的方法主要是基于他们在特定领域内的研究方向和内容。这种方法通常依赖于分散在学者所属机构，学者主页和各个学者数据库中的学者研究领域，职称，学术成就，工作经历等数据。这些数据需要大量的人工标注和维护，并且难以保证数据的完整性和实时性。而且由于不同机构和学者数据库的数据格式不同，且不完全对外开放，集成这些数据也是一个很大的挑战。</w:t>
      </w:r>
      <w:r>
        <w:rPr>
          <w:lang w:eastAsia="zh-CN"/>
        </w:rPr>
        <w:br/>
      </w:r>
      <w:r>
        <w:rPr>
          <w:lang w:eastAsia="zh-CN"/>
        </w:rPr>
        <w:t>另外还有方法依赖于多模态的数据，例如课件和课堂录音数据等，这种方法的成本过高且不具有普适性。因此，传统的学者合作发现和推荐不能促进对学者之间合作关系的深入探索，也不能解决跨学科合作的迅速发展所带来的挑战。</w:t>
      </w:r>
    </w:p>
    <w:p w14:paraId="5D75DD7C" w14:textId="77777777" w:rsidR="00A77594" w:rsidRDefault="00000000">
      <w:pPr>
        <w:pStyle w:val="a0"/>
        <w:rPr>
          <w:lang w:eastAsia="zh-CN"/>
        </w:rPr>
      </w:pPr>
      <w:r>
        <w:rPr>
          <w:lang w:eastAsia="zh-CN"/>
        </w:rPr>
        <w:br/>
      </w:r>
    </w:p>
    <w:p w14:paraId="5D75DD7D" w14:textId="77777777" w:rsidR="00A77594" w:rsidRDefault="00000000">
      <w:pPr>
        <w:pStyle w:val="a0"/>
        <w:rPr>
          <w:lang w:eastAsia="zh-CN"/>
        </w:rPr>
      </w:pPr>
      <w:r>
        <w:t xml:space="preserve">To tackle the </w:t>
      </w:r>
      <w:proofErr w:type="gramStart"/>
      <w:r>
        <w:t>aforementioned challenges</w:t>
      </w:r>
      <w:proofErr w:type="gramEnd"/>
      <w:r>
        <w:t>，本文介绍了一种名为</w:t>
      </w:r>
      <w:r>
        <w:t xml:space="preserve"> CollabXplorer </w:t>
      </w:r>
      <w:r>
        <w:t>的系统，用于跨学科合作发现和推荐。我们知道，为了为学者推荐合适的跨领域学者合作对象，我们必须要先以一个合适的方式评估学者的研究方向。因此本文首先聚焦于学者的量化和表示工作，即将学者嵌入到更低维连续向量空间。</w:t>
      </w:r>
      <w:r>
        <w:br/>
      </w:r>
      <w:r>
        <w:rPr>
          <w:lang w:eastAsia="zh-CN"/>
        </w:rPr>
        <w:t>具体而言，我们提出了一个创新性的基于全局语义信息和社会影响力的学者嵌入模型，用于得到</w:t>
      </w:r>
      <w:r>
        <w:rPr>
          <w:lang w:eastAsia="zh-CN"/>
        </w:rPr>
        <w:t xml:space="preserve"> vectors for author representation</w:t>
      </w:r>
      <w:r>
        <w:rPr>
          <w:lang w:eastAsia="zh-CN"/>
        </w:rPr>
        <w:t>。我们的学者嵌入模型的输入由全局语义信息和社会影响力两部分组成。其中，语义输入指学者全部论文的摘要，代表了学者在各个学科全部学术成果。语义输入的引入这使得我们可以跨越学科间的壁垒，从更精细的语义维度上，对来自多个学科的学者进行通用性的评估；社会影响力输入是学者在各个学科内影响力和贡献力综合度量，它反应了学者的专长以及在交叉学科的合作情况。同时，以上两个输入是根据论文摘要，论文发表量、论文被引频次等数据实时计算的，使得我们可以实时追踪学者的研究动态。</w:t>
      </w:r>
    </w:p>
    <w:p w14:paraId="5D75DD7E" w14:textId="77777777" w:rsidR="00A77594" w:rsidRDefault="00A77594">
      <w:pPr>
        <w:pStyle w:val="a0"/>
        <w:rPr>
          <w:lang w:eastAsia="zh-CN"/>
        </w:rPr>
      </w:pPr>
    </w:p>
    <w:p w14:paraId="5D75DD7F" w14:textId="77777777" w:rsidR="00A77594" w:rsidRDefault="00000000">
      <w:pPr>
        <w:pStyle w:val="a0"/>
        <w:rPr>
          <w:lang w:eastAsia="zh-CN"/>
        </w:rPr>
      </w:pPr>
      <w:r>
        <w:rPr>
          <w:lang w:eastAsia="zh-CN"/>
        </w:rPr>
        <w:t>在成功地获取到学者向量之后，我们利用现有的数据发现潜在的学者间跨领域合作关系并推荐满足学者（用户）需求和偏好的合作者。为了实现这一目标，我们提出了一种算法，通过考虑学者间的</w:t>
      </w:r>
      <w:r>
        <w:rPr>
          <w:lang w:eastAsia="zh-CN"/>
        </w:rPr>
        <w:t xml:space="preserve"> suitability </w:t>
      </w:r>
      <w:r>
        <w:rPr>
          <w:lang w:eastAsia="zh-CN"/>
        </w:rPr>
        <w:t>，合作者的社会影响力以及用户输入的提示词，向用户推荐匹配的合作者。此外，</w:t>
      </w:r>
      <w:proofErr w:type="spellStart"/>
      <w:r>
        <w:rPr>
          <w:lang w:eastAsia="zh-CN"/>
        </w:rPr>
        <w:t>CollabXplorer</w:t>
      </w:r>
      <w:proofErr w:type="spellEnd"/>
      <w:r>
        <w:rPr>
          <w:lang w:eastAsia="zh-CN"/>
        </w:rPr>
        <w:t xml:space="preserve"> </w:t>
      </w:r>
      <w:r>
        <w:rPr>
          <w:lang w:eastAsia="zh-CN"/>
        </w:rPr>
        <w:t>还提供了用户界面，以帮助用户更好地与系统交互，发现目标研究领域的合作者。该系统采用了多层次架构和现代软件技术，确保系统的性能和稳定性。本文对系统的设计和实现进行了详细介绍，并邀请来自北京邮电大学</w:t>
      </w:r>
      <w:r>
        <w:rPr>
          <w:lang w:eastAsia="zh-CN"/>
        </w:rPr>
        <w:t>(BUPT)</w:t>
      </w:r>
      <w:r>
        <w:rPr>
          <w:lang w:eastAsia="zh-CN"/>
        </w:rPr>
        <w:t>的专家和学者对本系统进行了评估和体验。实验数据有力地验证了</w:t>
      </w:r>
      <w:r>
        <w:rPr>
          <w:lang w:eastAsia="zh-CN"/>
        </w:rPr>
        <w:t xml:space="preserve"> </w:t>
      </w:r>
      <w:proofErr w:type="spellStart"/>
      <w:r>
        <w:rPr>
          <w:lang w:eastAsia="zh-CN"/>
        </w:rPr>
        <w:t>CollabXplorer</w:t>
      </w:r>
      <w:proofErr w:type="spellEnd"/>
      <w:r>
        <w:rPr>
          <w:lang w:eastAsia="zh-CN"/>
        </w:rPr>
        <w:t xml:space="preserve"> </w:t>
      </w:r>
      <w:r>
        <w:rPr>
          <w:lang w:eastAsia="zh-CN"/>
        </w:rPr>
        <w:t>的准确性和有效性。</w:t>
      </w:r>
    </w:p>
    <w:p w14:paraId="5D75DD80" w14:textId="77777777" w:rsidR="00A77594" w:rsidRDefault="00A77594">
      <w:pPr>
        <w:pStyle w:val="a0"/>
        <w:rPr>
          <w:lang w:eastAsia="zh-CN"/>
        </w:rPr>
      </w:pPr>
    </w:p>
    <w:p w14:paraId="5D75DD81" w14:textId="77777777" w:rsidR="00A77594" w:rsidRDefault="00000000">
      <w:pPr>
        <w:pStyle w:val="a0"/>
        <w:rPr>
          <w:lang w:eastAsia="zh-CN"/>
        </w:rPr>
      </w:pPr>
      <w:r>
        <w:rPr>
          <w:lang w:eastAsia="zh-CN"/>
        </w:rPr>
        <w:t>总的来说，本文为学者与研究人员提供了一种有效的方法来发现和利用跨学科合作的机会。</w:t>
      </w:r>
      <w:proofErr w:type="spellStart"/>
      <w:r>
        <w:rPr>
          <w:lang w:eastAsia="zh-CN"/>
        </w:rPr>
        <w:t>CollabXplorer</w:t>
      </w:r>
      <w:proofErr w:type="spellEnd"/>
      <w:r>
        <w:rPr>
          <w:lang w:eastAsia="zh-CN"/>
        </w:rPr>
        <w:t xml:space="preserve"> </w:t>
      </w:r>
      <w:r>
        <w:rPr>
          <w:lang w:eastAsia="zh-CN"/>
        </w:rPr>
        <w:t>的方法和算法可为学术界提供更加实用和高效的工具，以促进更多的跨学科合作和创造性的研究成果。</w:t>
      </w:r>
    </w:p>
    <w:p w14:paraId="5D75DD82" w14:textId="77777777" w:rsidR="00A77594" w:rsidRDefault="00000000">
      <w:pPr>
        <w:pStyle w:val="1"/>
        <w:rPr>
          <w:lang w:eastAsia="zh-CN"/>
        </w:rPr>
      </w:pPr>
      <w:bookmarkStart w:id="3" w:name="related-work"/>
      <w:bookmarkEnd w:id="2"/>
      <w:r>
        <w:rPr>
          <w:lang w:eastAsia="zh-CN"/>
        </w:rPr>
        <w:t>Related Work</w:t>
      </w:r>
    </w:p>
    <w:p w14:paraId="5D75DD83" w14:textId="77777777" w:rsidR="00A77594" w:rsidRDefault="00A77594">
      <w:pPr>
        <w:pStyle w:val="FirstParagraph"/>
        <w:rPr>
          <w:lang w:eastAsia="zh-CN"/>
        </w:rPr>
      </w:pPr>
    </w:p>
    <w:p w14:paraId="5D75DD84" w14:textId="77777777" w:rsidR="00A77594" w:rsidRDefault="00000000">
      <w:pPr>
        <w:pStyle w:val="a0"/>
        <w:rPr>
          <w:lang w:eastAsia="zh-CN"/>
        </w:rPr>
      </w:pPr>
      <w:r>
        <w:rPr>
          <w:lang w:eastAsia="zh-CN"/>
        </w:rPr>
        <w:t>一直以来，推荐系统一直是许多研究人员的热门关注，它的可用性体现在各个领域。同样的，推荐系统在教育领域中也发挥着重要的作用。</w:t>
      </w:r>
    </w:p>
    <w:p w14:paraId="5D75DD85" w14:textId="77777777" w:rsidR="00A77594" w:rsidRDefault="00000000">
      <w:pPr>
        <w:pStyle w:val="a0"/>
        <w:rPr>
          <w:lang w:eastAsia="zh-CN"/>
        </w:rPr>
      </w:pPr>
      <w:r>
        <w:rPr>
          <w:lang w:eastAsia="zh-CN"/>
        </w:rPr>
        <w:t>在跨学科领域合作问题上，我们看到过不同的解决方案。其中</w:t>
      </w:r>
      <w:r>
        <w:rPr>
          <w:lang w:eastAsia="zh-CN"/>
        </w:rPr>
        <w:t xml:space="preserve"> XXX </w:t>
      </w:r>
      <w:r>
        <w:rPr>
          <w:lang w:eastAsia="zh-CN"/>
        </w:rPr>
        <w:t>的系统专注于推荐最适合的交叉专业</w:t>
      </w:r>
      <w:r>
        <w:rPr>
          <w:rStyle w:val="VerbatimChar"/>
          <w:lang w:eastAsia="zh-CN"/>
        </w:rPr>
        <w:t>\cite{}</w:t>
      </w:r>
      <w:r>
        <w:rPr>
          <w:lang w:eastAsia="zh-CN"/>
        </w:rPr>
        <w:t>，简化和纠正决策者的工作，促进交叉专业改革。但是这种情况下存在的现实问题是没有更多考虑这些领域</w:t>
      </w:r>
      <w:proofErr w:type="gramStart"/>
      <w:r>
        <w:rPr>
          <w:lang w:eastAsia="zh-CN"/>
        </w:rPr>
        <w:t>下学者</w:t>
      </w:r>
      <w:proofErr w:type="gramEnd"/>
      <w:r>
        <w:rPr>
          <w:lang w:eastAsia="zh-CN"/>
        </w:rPr>
        <w:t>的具体合作需求，盲目的领域交叉可能会导致科研上的学者协作不足，浪费科研资源等问题。另一方面，该系统需要论文，课间和课堂录音数据多种模态的数据输入，同时需要大量的人工标注数据，不适合大规模应用于全球的机构和学科领域。</w:t>
      </w:r>
    </w:p>
    <w:p w14:paraId="5D75DD86" w14:textId="77777777" w:rsidR="00A77594" w:rsidRDefault="00000000">
      <w:pPr>
        <w:pStyle w:val="a0"/>
        <w:rPr>
          <w:lang w:eastAsia="zh-CN"/>
        </w:rPr>
      </w:pPr>
      <w:r>
        <w:rPr>
          <w:lang w:eastAsia="zh-CN"/>
        </w:rPr>
        <w:t>另外</w:t>
      </w:r>
      <w:r>
        <w:rPr>
          <w:lang w:eastAsia="zh-CN"/>
        </w:rPr>
        <w:t xml:space="preserve"> XXX </w:t>
      </w:r>
      <w:r>
        <w:rPr>
          <w:lang w:eastAsia="zh-CN"/>
        </w:rPr>
        <w:t>的推荐系统专注于同类型学者的推荐</w:t>
      </w:r>
      <w:r>
        <w:rPr>
          <w:rStyle w:val="VerbatimChar"/>
          <w:lang w:eastAsia="zh-CN"/>
        </w:rPr>
        <w:t>\cite{}</w:t>
      </w:r>
      <w:r>
        <w:rPr>
          <w:lang w:eastAsia="zh-CN"/>
        </w:rPr>
        <w:t>，输入作者信息以及相关学者信息后，他们根据各种因素对学者进行排名，如论文内容、期刊质量等，并在此基础上生成评价分数，进行权重分配后计算学者相似度来进行学者匹配。但是对于跨领域合作的要求而言，它的不足之处在于我们获得的只有相似领域的学者推荐，但对于跨领域的潜在合作发现仍有很大不足。</w:t>
      </w:r>
    </w:p>
    <w:p w14:paraId="5D75DD87" w14:textId="77777777" w:rsidR="00A77594" w:rsidRDefault="00000000">
      <w:pPr>
        <w:pStyle w:val="a0"/>
      </w:pPr>
      <w:proofErr w:type="spellStart"/>
      <w:r>
        <w:rPr>
          <w:lang w:eastAsia="zh-CN"/>
        </w:rPr>
        <w:t>CollabXplorer</w:t>
      </w:r>
      <w:proofErr w:type="spellEnd"/>
      <w:r>
        <w:rPr>
          <w:lang w:eastAsia="zh-CN"/>
        </w:rPr>
        <w:t xml:space="preserve"> </w:t>
      </w:r>
      <w:r>
        <w:rPr>
          <w:lang w:eastAsia="zh-CN"/>
        </w:rPr>
        <w:t>的核心优势在于，我们从单词的粒度上全面地分析了学者的全部公开文献，并且在推荐合作者时考虑了用户的需求和偏好。以上两点创新赋予了</w:t>
      </w:r>
      <w:r>
        <w:rPr>
          <w:lang w:eastAsia="zh-CN"/>
        </w:rPr>
        <w:t xml:space="preserve"> </w:t>
      </w:r>
      <w:proofErr w:type="spellStart"/>
      <w:r>
        <w:rPr>
          <w:lang w:eastAsia="zh-CN"/>
        </w:rPr>
        <w:t>CollabXplorer</w:t>
      </w:r>
      <w:proofErr w:type="spellEnd"/>
      <w:r>
        <w:rPr>
          <w:lang w:eastAsia="zh-CN"/>
        </w:rPr>
        <w:t xml:space="preserve"> </w:t>
      </w:r>
      <w:r>
        <w:rPr>
          <w:lang w:eastAsia="zh-CN"/>
        </w:rPr>
        <w:t>更强的普适性和</w:t>
      </w:r>
      <w:proofErr w:type="gramStart"/>
      <w:r>
        <w:rPr>
          <w:lang w:eastAsia="zh-CN"/>
        </w:rPr>
        <w:t>可</w:t>
      </w:r>
      <w:proofErr w:type="gramEnd"/>
      <w:r>
        <w:rPr>
          <w:lang w:eastAsia="zh-CN"/>
        </w:rPr>
        <w:t>扩展性，使得它可以应用于广泛的学科领域，并且切实服务于学者的跨学科合作需求。</w:t>
      </w:r>
      <w:proofErr w:type="spellStart"/>
      <w:r>
        <w:t>相较于目前的学者推荐系统</w:t>
      </w:r>
      <w:proofErr w:type="spellEnd"/>
      <w:r>
        <w:t>：</w:t>
      </w:r>
    </w:p>
    <w:p w14:paraId="5D75DD88" w14:textId="77777777" w:rsidR="00A77594" w:rsidRDefault="00000000">
      <w:pPr>
        <w:numPr>
          <w:ilvl w:val="0"/>
          <w:numId w:val="2"/>
        </w:numPr>
        <w:rPr>
          <w:lang w:eastAsia="zh-CN"/>
        </w:rPr>
      </w:pPr>
      <w:r>
        <w:rPr>
          <w:lang w:eastAsia="zh-CN"/>
        </w:rPr>
        <w:t>我们聚焦于学者所有文献的摘要，并且考虑学者的社会影响力、合作网络，构建了一个更加全面的学者向量表示方法。</w:t>
      </w:r>
    </w:p>
    <w:p w14:paraId="5D75DD89" w14:textId="77777777" w:rsidR="00A77594" w:rsidRDefault="00000000">
      <w:pPr>
        <w:numPr>
          <w:ilvl w:val="0"/>
          <w:numId w:val="2"/>
        </w:numPr>
        <w:rPr>
          <w:lang w:eastAsia="zh-CN"/>
        </w:rPr>
      </w:pPr>
      <w:r>
        <w:rPr>
          <w:lang w:eastAsia="zh-CN"/>
        </w:rPr>
        <w:t>我们不需要分散于各处的学者研究领域，职称，学术成就，工作经历等结构化数据。这些数据需要大量人工维护，难以集成，且无法保证数据的完整性和实时性。因此我们跳过传统的特征提取工作，直接根据论文内容</w:t>
      </w:r>
      <w:proofErr w:type="gramStart"/>
      <w:r>
        <w:rPr>
          <w:lang w:eastAsia="zh-CN"/>
        </w:rPr>
        <w:t>将学者</w:t>
      </w:r>
      <w:proofErr w:type="gramEnd"/>
      <w:r>
        <w:rPr>
          <w:lang w:eastAsia="zh-CN"/>
        </w:rPr>
        <w:t>嵌入到低纬的向量空间进行后续分析。我们选择了一些开放的论文数据库作为数据源，保证了数据的完整性和实时性。</w:t>
      </w:r>
    </w:p>
    <w:p w14:paraId="5D75DD8A" w14:textId="77777777" w:rsidR="00A77594" w:rsidRDefault="00000000">
      <w:pPr>
        <w:numPr>
          <w:ilvl w:val="0"/>
          <w:numId w:val="2"/>
        </w:numPr>
        <w:rPr>
          <w:lang w:eastAsia="zh-CN"/>
        </w:rPr>
      </w:pPr>
      <w:r>
        <w:rPr>
          <w:lang w:eastAsia="zh-CN"/>
        </w:rPr>
        <w:t>我们不需要为特定的学科领域构建学者评估和推荐方法。通过我们的学者嵌入模型，得到的学者向量可直接用于合作者推荐，适用于广泛的学科领域。</w:t>
      </w:r>
    </w:p>
    <w:p w14:paraId="5F72F836" w14:textId="57B663BA" w:rsidR="00CE2A9C" w:rsidRDefault="00000000" w:rsidP="00CE2A9C">
      <w:pPr>
        <w:numPr>
          <w:ilvl w:val="0"/>
          <w:numId w:val="2"/>
        </w:numPr>
        <w:rPr>
          <w:lang w:eastAsia="zh-CN"/>
        </w:rPr>
      </w:pPr>
      <w:r>
        <w:rPr>
          <w:lang w:eastAsia="zh-CN"/>
        </w:rPr>
        <w:t>我们不需要大量的人工标注数据，来训练推荐模型，只需要用户输入提示词，就可以为用户推荐符合描述且契合度高的（跨学科）合作者。</w:t>
      </w:r>
    </w:p>
    <w:p w14:paraId="15C8E99A" w14:textId="44887513" w:rsidR="00CE2A9C" w:rsidRDefault="00CE2A9C" w:rsidP="00CE2A9C">
      <w:pPr>
        <w:rPr>
          <w:rFonts w:hint="eastAsia"/>
          <w:lang w:eastAsia="zh-CN"/>
        </w:rPr>
      </w:pPr>
      <w:r>
        <w:rPr>
          <w:lang w:eastAsia="zh-CN"/>
        </w:rPr>
        <w:br w:type="page"/>
      </w:r>
    </w:p>
    <w:p w14:paraId="5D75DD8C" w14:textId="77777777" w:rsidR="00A77594" w:rsidRDefault="00000000">
      <w:pPr>
        <w:pStyle w:val="1"/>
        <w:rPr>
          <w:lang w:eastAsia="zh-CN"/>
        </w:rPr>
      </w:pPr>
      <w:bookmarkStart w:id="4" w:name="collabxplorer"/>
      <w:bookmarkEnd w:id="3"/>
      <w:proofErr w:type="spellStart"/>
      <w:r>
        <w:rPr>
          <w:lang w:eastAsia="zh-CN"/>
        </w:rPr>
        <w:t>CollabXplorer</w:t>
      </w:r>
      <w:proofErr w:type="spellEnd"/>
    </w:p>
    <w:p w14:paraId="5D75DD8D" w14:textId="77777777" w:rsidR="00A77594" w:rsidRDefault="00000000">
      <w:pPr>
        <w:pStyle w:val="FirstParagraph"/>
        <w:rPr>
          <w:lang w:eastAsia="zh-CN"/>
        </w:rPr>
      </w:pPr>
      <w:r>
        <w:rPr>
          <w:lang w:eastAsia="zh-CN"/>
        </w:rPr>
        <w:t>本节将介绍</w:t>
      </w:r>
      <w:r>
        <w:rPr>
          <w:lang w:eastAsia="zh-CN"/>
        </w:rPr>
        <w:t xml:space="preserve"> </w:t>
      </w:r>
      <w:proofErr w:type="spellStart"/>
      <w:r>
        <w:rPr>
          <w:lang w:eastAsia="zh-CN"/>
        </w:rPr>
        <w:t>CollabXplorer</w:t>
      </w:r>
      <w:proofErr w:type="spellEnd"/>
      <w:r>
        <w:rPr>
          <w:lang w:eastAsia="zh-CN"/>
        </w:rPr>
        <w:t xml:space="preserve"> </w:t>
      </w:r>
      <w:r>
        <w:rPr>
          <w:lang w:eastAsia="zh-CN"/>
        </w:rPr>
        <w:t>的系统设计、实现和交互设计。</w:t>
      </w:r>
      <w:r>
        <w:rPr>
          <w:lang w:eastAsia="zh-CN"/>
        </w:rPr>
        <w:br/>
      </w:r>
      <w:r>
        <w:rPr>
          <w:lang w:eastAsia="zh-CN"/>
        </w:rPr>
        <w:t>系统设计及实现部分重点介绍了</w:t>
      </w:r>
      <w:r>
        <w:rPr>
          <w:lang w:eastAsia="zh-CN"/>
        </w:rPr>
        <w:t xml:space="preserve"> </w:t>
      </w:r>
      <w:proofErr w:type="spellStart"/>
      <w:r>
        <w:rPr>
          <w:lang w:eastAsia="zh-CN"/>
        </w:rPr>
        <w:t>CollabXplorer</w:t>
      </w:r>
      <w:proofErr w:type="spellEnd"/>
      <w:r>
        <w:rPr>
          <w:lang w:eastAsia="zh-CN"/>
        </w:rPr>
        <w:t xml:space="preserve"> </w:t>
      </w:r>
      <w:r>
        <w:rPr>
          <w:lang w:eastAsia="zh-CN"/>
        </w:rPr>
        <w:t>的系统架构、数据来源、学者嵌入模型，学者推荐算法以及关键组件的实现；用户交互体验部分主要涵盖系统的界面设计、功能和用户体验。</w:t>
      </w:r>
      <w:r>
        <w:rPr>
          <w:lang w:eastAsia="zh-CN"/>
        </w:rPr>
        <w:br/>
      </w:r>
      <w:r>
        <w:rPr>
          <w:lang w:eastAsia="zh-CN"/>
        </w:rPr>
        <w:t>系统主要目标是从大量非结构化的学术数据中发现有意义的跨学科合作潜力，并将其通过推荐算法以可视化的方式呈现给用户。</w:t>
      </w:r>
    </w:p>
    <w:p w14:paraId="5D75DD8E" w14:textId="77777777" w:rsidR="00A77594" w:rsidRDefault="00000000">
      <w:pPr>
        <w:pStyle w:val="2"/>
      </w:pPr>
      <w:bookmarkStart w:id="5" w:name="system-design-and-implementation"/>
      <w:r>
        <w:t>System Design and Implementation</w:t>
      </w:r>
    </w:p>
    <w:p w14:paraId="5D75DD8F" w14:textId="77777777" w:rsidR="00A77594" w:rsidRDefault="00000000">
      <w:pPr>
        <w:pStyle w:val="FirstParagraph"/>
        <w:rPr>
          <w:lang w:eastAsia="zh-CN"/>
        </w:rPr>
      </w:pPr>
      <w:r>
        <w:t>本系统的架构</w:t>
      </w:r>
      <w:r>
        <w:t xml:space="preserve"> \ref{</w:t>
      </w:r>
      <w:proofErr w:type="gramStart"/>
      <w:r>
        <w:t>fig:framework</w:t>
      </w:r>
      <w:proofErr w:type="gramEnd"/>
      <w:r>
        <w:t xml:space="preserve">} </w:t>
      </w:r>
      <w:r>
        <w:t>主要包括以下层次：基础设施层、数据层、算法层和应用层。数据层主要包括数据存储、获取和预处理；算法层涵盖针对本任务的特征工程，推荐引擎和合作网络的可视化。</w:t>
      </w:r>
      <w:r>
        <w:rPr>
          <w:lang w:eastAsia="zh-CN"/>
        </w:rPr>
        <w:t>应用层包含账号系统，用户偏好，学术</w:t>
      </w:r>
      <w:r>
        <w:rPr>
          <w:lang w:eastAsia="zh-CN"/>
        </w:rPr>
        <w:t>/</w:t>
      </w:r>
      <w:r>
        <w:rPr>
          <w:lang w:eastAsia="zh-CN"/>
        </w:rPr>
        <w:t>推荐信息统计，提示词输入，合作者推荐，合作网络交互和站内互动等系统功能以及用户界面。</w:t>
      </w:r>
    </w:p>
    <w:p w14:paraId="5D75DD90" w14:textId="77777777" w:rsidR="00A77594" w:rsidRDefault="00000000">
      <w:pPr>
        <w:pStyle w:val="a0"/>
        <w:rPr>
          <w:lang w:eastAsia="zh-CN"/>
        </w:rPr>
      </w:pPr>
      <w:r>
        <w:rPr>
          <w:lang w:eastAsia="zh-CN"/>
        </w:rPr>
        <w:t>关于基础设施，我们在阿里云弹性计算服务的平台上，使用了</w:t>
      </w:r>
      <w:r>
        <w:rPr>
          <w:lang w:eastAsia="zh-CN"/>
        </w:rPr>
        <w:t xml:space="preserve"> Docker </w:t>
      </w:r>
      <w:r>
        <w:rPr>
          <w:lang w:eastAsia="zh-CN"/>
        </w:rPr>
        <w:t>容器技术，将系统的各个组件打包成镜像，方便部署和管理。并且使用了</w:t>
      </w:r>
      <w:r>
        <w:rPr>
          <w:lang w:eastAsia="zh-CN"/>
        </w:rPr>
        <w:t xml:space="preserve"> Kubernetes </w:t>
      </w:r>
      <w:r>
        <w:rPr>
          <w:lang w:eastAsia="zh-CN"/>
        </w:rPr>
        <w:t>集群管理工具，实现了系统的自动化部署，维护和扩展。</w:t>
      </w:r>
    </w:p>
    <w:p w14:paraId="5D75DD91" w14:textId="77777777" w:rsidR="00A77594" w:rsidRDefault="00000000">
      <w:pPr>
        <w:pStyle w:val="a0"/>
        <w:rPr>
          <w:lang w:eastAsia="zh-CN"/>
        </w:rPr>
      </w:pPr>
      <w:r>
        <w:rPr>
          <w:lang w:eastAsia="zh-CN"/>
        </w:rPr>
        <w:t>本系统采用前后端分离的开发模式，其中前端使用</w:t>
      </w:r>
      <w:r>
        <w:rPr>
          <w:lang w:eastAsia="zh-CN"/>
        </w:rPr>
        <w:t xml:space="preserve"> Vue.js </w:t>
      </w:r>
      <w:r>
        <w:rPr>
          <w:lang w:eastAsia="zh-CN"/>
        </w:rPr>
        <w:t>框架开发，后端使用</w:t>
      </w:r>
      <w:r>
        <w:rPr>
          <w:lang w:eastAsia="zh-CN"/>
        </w:rPr>
        <w:t xml:space="preserve"> Python </w:t>
      </w:r>
      <w:r>
        <w:rPr>
          <w:lang w:eastAsia="zh-CN"/>
        </w:rPr>
        <w:t>的</w:t>
      </w:r>
      <w:r>
        <w:rPr>
          <w:lang w:eastAsia="zh-CN"/>
        </w:rPr>
        <w:t xml:space="preserve"> Flask </w:t>
      </w:r>
      <w:r>
        <w:rPr>
          <w:lang w:eastAsia="zh-CN"/>
        </w:rPr>
        <w:t>框架实现。一个典型的基于用户提示词的推荐任务的系统工作流程可以概括为：</w:t>
      </w:r>
    </w:p>
    <w:p w14:paraId="5D75DD92" w14:textId="77777777" w:rsidR="00A77594" w:rsidRDefault="00000000">
      <w:pPr>
        <w:numPr>
          <w:ilvl w:val="0"/>
          <w:numId w:val="3"/>
        </w:numPr>
      </w:pPr>
      <w:proofErr w:type="spellStart"/>
      <w:r>
        <w:t>前端</w:t>
      </w:r>
      <w:proofErr w:type="spellEnd"/>
      <w:r>
        <w:t>：</w:t>
      </w:r>
    </w:p>
    <w:p w14:paraId="5D75DD93" w14:textId="77777777" w:rsidR="00A77594" w:rsidRDefault="00000000">
      <w:pPr>
        <w:numPr>
          <w:ilvl w:val="1"/>
          <w:numId w:val="4"/>
        </w:numPr>
        <w:rPr>
          <w:lang w:eastAsia="zh-CN"/>
        </w:rPr>
      </w:pPr>
      <w:r>
        <w:rPr>
          <w:lang w:eastAsia="zh-CN"/>
        </w:rPr>
        <w:t>通过调用后端</w:t>
      </w:r>
      <w:r>
        <w:rPr>
          <w:lang w:eastAsia="zh-CN"/>
        </w:rPr>
        <w:t xml:space="preserve"> API </w:t>
      </w:r>
      <w:r>
        <w:rPr>
          <w:lang w:eastAsia="zh-CN"/>
        </w:rPr>
        <w:t>实现用户登录、注册、身份认证等功能。</w:t>
      </w:r>
    </w:p>
    <w:p w14:paraId="5D75DD94" w14:textId="77777777" w:rsidR="00A77594" w:rsidRDefault="00000000">
      <w:pPr>
        <w:numPr>
          <w:ilvl w:val="1"/>
          <w:numId w:val="4"/>
        </w:numPr>
        <w:rPr>
          <w:lang w:eastAsia="zh-CN"/>
        </w:rPr>
      </w:pPr>
      <w:r>
        <w:rPr>
          <w:lang w:eastAsia="zh-CN"/>
        </w:rPr>
        <w:t>通过后端</w:t>
      </w:r>
      <w:r>
        <w:rPr>
          <w:lang w:eastAsia="zh-CN"/>
        </w:rPr>
        <w:t xml:space="preserve"> API </w:t>
      </w:r>
      <w:r>
        <w:rPr>
          <w:lang w:eastAsia="zh-CN"/>
        </w:rPr>
        <w:t>将用户输入的提示词传递给后端。</w:t>
      </w:r>
    </w:p>
    <w:p w14:paraId="5D75DD95" w14:textId="77777777" w:rsidR="00A77594" w:rsidRDefault="00000000">
      <w:pPr>
        <w:numPr>
          <w:ilvl w:val="1"/>
          <w:numId w:val="4"/>
        </w:numPr>
        <w:rPr>
          <w:lang w:eastAsia="zh-CN"/>
        </w:rPr>
      </w:pPr>
      <w:r>
        <w:rPr>
          <w:lang w:eastAsia="zh-CN"/>
        </w:rPr>
        <w:t>调用后端</w:t>
      </w:r>
      <w:r>
        <w:rPr>
          <w:lang w:eastAsia="zh-CN"/>
        </w:rPr>
        <w:t xml:space="preserve"> API </w:t>
      </w:r>
      <w:r>
        <w:rPr>
          <w:lang w:eastAsia="zh-CN"/>
        </w:rPr>
        <w:t>，将用户输入的提示词以参数形式传递给后端，阻塞进程等待后端返回结果。</w:t>
      </w:r>
    </w:p>
    <w:p w14:paraId="5D75DD96" w14:textId="77777777" w:rsidR="00A77594" w:rsidRDefault="00000000">
      <w:pPr>
        <w:numPr>
          <w:ilvl w:val="0"/>
          <w:numId w:val="3"/>
        </w:numPr>
      </w:pPr>
      <w:proofErr w:type="spellStart"/>
      <w:r>
        <w:t>后端</w:t>
      </w:r>
      <w:proofErr w:type="spellEnd"/>
      <w:r>
        <w:t>：</w:t>
      </w:r>
    </w:p>
    <w:p w14:paraId="5D75DD97" w14:textId="77777777" w:rsidR="00A77594" w:rsidRDefault="00000000">
      <w:pPr>
        <w:numPr>
          <w:ilvl w:val="1"/>
          <w:numId w:val="5"/>
        </w:numPr>
        <w:rPr>
          <w:lang w:eastAsia="zh-CN"/>
        </w:rPr>
      </w:pPr>
      <w:r>
        <w:rPr>
          <w:lang w:eastAsia="zh-CN"/>
        </w:rPr>
        <w:t>根据用户的提示词和推荐偏好，计算所有数据库内所有学者的向量。</w:t>
      </w:r>
    </w:p>
    <w:p w14:paraId="5D75DD98" w14:textId="77777777" w:rsidR="00A77594" w:rsidRDefault="00000000">
      <w:pPr>
        <w:numPr>
          <w:ilvl w:val="1"/>
          <w:numId w:val="5"/>
        </w:numPr>
      </w:pPr>
      <w:proofErr w:type="spellStart"/>
      <w:r>
        <w:t>计算所有学者与当前用户的</w:t>
      </w:r>
      <w:proofErr w:type="spellEnd"/>
      <w:r>
        <w:t xml:space="preserve"> </w:t>
      </w:r>
      <w:proofErr w:type="spellStart"/>
      <w:r>
        <w:t>suitability</w:t>
      </w:r>
      <w:r>
        <w:t>，并降序排序推荐排名靠前的学者</w:t>
      </w:r>
      <w:proofErr w:type="spellEnd"/>
      <w:r>
        <w:t>。</w:t>
      </w:r>
    </w:p>
    <w:p w14:paraId="5D75DD99" w14:textId="77777777" w:rsidR="00A77594" w:rsidRDefault="00000000">
      <w:pPr>
        <w:numPr>
          <w:ilvl w:val="1"/>
          <w:numId w:val="5"/>
        </w:numPr>
        <w:rPr>
          <w:lang w:eastAsia="zh-CN"/>
        </w:rPr>
      </w:pPr>
      <w:r>
        <w:rPr>
          <w:lang w:eastAsia="zh-CN"/>
        </w:rPr>
        <w:t>将推荐结果封装成</w:t>
      </w:r>
      <w:r>
        <w:rPr>
          <w:lang w:eastAsia="zh-CN"/>
        </w:rPr>
        <w:t xml:space="preserve"> JSON </w:t>
      </w:r>
      <w:r>
        <w:rPr>
          <w:lang w:eastAsia="zh-CN"/>
        </w:rPr>
        <w:t>格式并返回给前端，并持久化本次记录。</w:t>
      </w:r>
    </w:p>
    <w:p w14:paraId="5D75DD9A" w14:textId="77777777" w:rsidR="00A77594" w:rsidRDefault="00000000">
      <w:pPr>
        <w:numPr>
          <w:ilvl w:val="0"/>
          <w:numId w:val="3"/>
        </w:numPr>
      </w:pPr>
      <w:proofErr w:type="spellStart"/>
      <w:r>
        <w:t>前端</w:t>
      </w:r>
      <w:proofErr w:type="spellEnd"/>
      <w:r>
        <w:t>：</w:t>
      </w:r>
    </w:p>
    <w:p w14:paraId="5D75DD9B" w14:textId="77777777" w:rsidR="00A77594" w:rsidRDefault="00000000">
      <w:pPr>
        <w:numPr>
          <w:ilvl w:val="1"/>
          <w:numId w:val="6"/>
        </w:numPr>
        <w:rPr>
          <w:lang w:eastAsia="zh-CN"/>
        </w:rPr>
      </w:pPr>
      <w:r>
        <w:rPr>
          <w:lang w:eastAsia="zh-CN"/>
        </w:rPr>
        <w:t>收到并解析</w:t>
      </w:r>
      <w:r>
        <w:rPr>
          <w:lang w:eastAsia="zh-CN"/>
        </w:rPr>
        <w:t xml:space="preserve"> JSON </w:t>
      </w:r>
      <w:r>
        <w:rPr>
          <w:lang w:eastAsia="zh-CN"/>
        </w:rPr>
        <w:t>数据，刷新页面推荐统计信息和推荐列表。</w:t>
      </w:r>
    </w:p>
    <w:p w14:paraId="5D75DD9C" w14:textId="77777777" w:rsidR="00A77594" w:rsidRDefault="00000000">
      <w:pPr>
        <w:numPr>
          <w:ilvl w:val="1"/>
          <w:numId w:val="6"/>
        </w:numPr>
        <w:rPr>
          <w:lang w:eastAsia="zh-CN"/>
        </w:rPr>
      </w:pPr>
      <w:r>
        <w:rPr>
          <w:lang w:eastAsia="zh-CN"/>
        </w:rPr>
        <w:t>在本地渲染跨学科合作网络。</w:t>
      </w:r>
    </w:p>
    <w:p w14:paraId="5D75DD9D" w14:textId="77777777" w:rsidR="00A77594" w:rsidRDefault="00000000">
      <w:pPr>
        <w:numPr>
          <w:ilvl w:val="1"/>
          <w:numId w:val="6"/>
        </w:numPr>
        <w:rPr>
          <w:lang w:eastAsia="zh-CN"/>
        </w:rPr>
      </w:pPr>
      <w:r>
        <w:rPr>
          <w:lang w:eastAsia="zh-CN"/>
        </w:rPr>
        <w:t>监听用户的交互行为，如点击推荐列表中的学者，点击跨学科合作网络中的节点等，调用后端</w:t>
      </w:r>
      <w:r>
        <w:rPr>
          <w:lang w:eastAsia="zh-CN"/>
        </w:rPr>
        <w:t xml:space="preserve"> API </w:t>
      </w:r>
      <w:r>
        <w:rPr>
          <w:lang w:eastAsia="zh-CN"/>
        </w:rPr>
        <w:t>将用户的行为记录持久化。</w:t>
      </w:r>
    </w:p>
    <w:p w14:paraId="5D75DD9E" w14:textId="18A23555" w:rsidR="00CE2A9C" w:rsidRDefault="00000000">
      <w:pPr>
        <w:pStyle w:val="FirstParagraph"/>
      </w:pPr>
      <w:r>
        <w:rPr>
          <w:noProof/>
        </w:rPr>
        <w:drawing>
          <wp:inline distT="0" distB="0" distL="0" distR="0" wp14:anchorId="5D75DE48" wp14:editId="5D75DE49">
            <wp:extent cx="5334000" cy="4530577"/>
            <wp:effectExtent l="0" t="0" r="0" b="0"/>
            <wp:docPr id="25" name="Picture" title="fig:"/>
            <wp:cNvGraphicFramePr/>
            <a:graphic xmlns:a="http://schemas.openxmlformats.org/drawingml/2006/main">
              <a:graphicData uri="http://schemas.openxmlformats.org/drawingml/2006/picture">
                <pic:pic xmlns:pic="http://schemas.openxmlformats.org/drawingml/2006/picture">
                  <pic:nvPicPr>
                    <pic:cNvPr id="26" name="Picture" descr="https://my-typora-p1.oss-cn-beijing.aliyuncs.com/typoraImgs/202304142351559.png"/>
                    <pic:cNvPicPr>
                      <a:picLocks noChangeAspect="1" noChangeArrowheads="1"/>
                    </pic:cNvPicPr>
                  </pic:nvPicPr>
                  <pic:blipFill>
                    <a:blip r:embed="rId7"/>
                    <a:stretch>
                      <a:fillRect/>
                    </a:stretch>
                  </pic:blipFill>
                  <pic:spPr bwMode="auto">
                    <a:xfrm>
                      <a:off x="0" y="0"/>
                      <a:ext cx="5334000" cy="4530577"/>
                    </a:xfrm>
                    <a:prstGeom prst="rect">
                      <a:avLst/>
                    </a:prstGeom>
                    <a:noFill/>
                    <a:ln w="9525">
                      <a:noFill/>
                      <a:headEnd/>
                      <a:tailEnd/>
                    </a:ln>
                  </pic:spPr>
                </pic:pic>
              </a:graphicData>
            </a:graphic>
          </wp:inline>
        </w:drawing>
      </w:r>
    </w:p>
    <w:p w14:paraId="1F3D95A2" w14:textId="41EABB9D" w:rsidR="00A77594" w:rsidRDefault="00CE2A9C" w:rsidP="00CE2A9C">
      <w:r>
        <w:br w:type="page"/>
      </w:r>
    </w:p>
    <w:p w14:paraId="5D75DD9F" w14:textId="77777777" w:rsidR="00A77594" w:rsidRDefault="00000000">
      <w:pPr>
        <w:pStyle w:val="3"/>
        <w:rPr>
          <w:lang w:eastAsia="zh-CN"/>
        </w:rPr>
      </w:pPr>
      <w:bookmarkStart w:id="6" w:name="data-layer"/>
      <w:r>
        <w:rPr>
          <w:lang w:eastAsia="zh-CN"/>
        </w:rPr>
        <w:t>Data Layer</w:t>
      </w:r>
    </w:p>
    <w:p w14:paraId="5D75DDA0" w14:textId="77777777" w:rsidR="00A77594" w:rsidRDefault="00000000">
      <w:pPr>
        <w:pStyle w:val="FirstParagraph"/>
      </w:pPr>
      <w:r>
        <w:rPr>
          <w:lang w:eastAsia="zh-CN"/>
        </w:rPr>
        <w:t>学者的学术数据是设计本系统的时重要考虑因素，因为数据的质量是推荐算法的关键。</w:t>
      </w:r>
      <w:r>
        <w:t>\ref{</w:t>
      </w:r>
      <w:proofErr w:type="spellStart"/>
      <w:r>
        <w:t>fig:data_layer</w:t>
      </w:r>
      <w:proofErr w:type="spellEnd"/>
      <w:r>
        <w:t xml:space="preserve">} </w:t>
      </w:r>
      <w:proofErr w:type="spellStart"/>
      <w:r>
        <w:t>介绍了数据层的设计和实现</w:t>
      </w:r>
      <w:proofErr w:type="spellEnd"/>
      <w:r>
        <w:t>。</w:t>
      </w:r>
    </w:p>
    <w:p w14:paraId="5D75DDA1" w14:textId="77777777" w:rsidR="00A77594" w:rsidRDefault="00000000">
      <w:pPr>
        <w:pStyle w:val="a0"/>
      </w:pPr>
      <w:r>
        <w:rPr>
          <w:noProof/>
        </w:rPr>
        <w:drawing>
          <wp:inline distT="0" distB="0" distL="0" distR="0" wp14:anchorId="5D75DE4A" wp14:editId="5D75DE4B">
            <wp:extent cx="5334000" cy="3598459"/>
            <wp:effectExtent l="0" t="0" r="0" b="0"/>
            <wp:docPr id="28" name="Picture" title="fig:"/>
            <wp:cNvGraphicFramePr/>
            <a:graphic xmlns:a="http://schemas.openxmlformats.org/drawingml/2006/main">
              <a:graphicData uri="http://schemas.openxmlformats.org/drawingml/2006/picture">
                <pic:pic xmlns:pic="http://schemas.openxmlformats.org/drawingml/2006/picture">
                  <pic:nvPicPr>
                    <pic:cNvPr id="29" name="Picture" descr="https://web.metattri.com/i/2023/04/15/643ac1ba5199a.png"/>
                    <pic:cNvPicPr>
                      <a:picLocks noChangeAspect="1" noChangeArrowheads="1"/>
                    </pic:cNvPicPr>
                  </pic:nvPicPr>
                  <pic:blipFill>
                    <a:blip r:embed="rId8"/>
                    <a:stretch>
                      <a:fillRect/>
                    </a:stretch>
                  </pic:blipFill>
                  <pic:spPr bwMode="auto">
                    <a:xfrm>
                      <a:off x="0" y="0"/>
                      <a:ext cx="5334000" cy="3598459"/>
                    </a:xfrm>
                    <a:prstGeom prst="rect">
                      <a:avLst/>
                    </a:prstGeom>
                    <a:noFill/>
                    <a:ln w="9525">
                      <a:noFill/>
                      <a:headEnd/>
                      <a:tailEnd/>
                    </a:ln>
                  </pic:spPr>
                </pic:pic>
              </a:graphicData>
            </a:graphic>
          </wp:inline>
        </w:drawing>
      </w:r>
    </w:p>
    <w:p w14:paraId="5D75DDA2" w14:textId="77777777" w:rsidR="00A77594" w:rsidRDefault="00000000">
      <w:pPr>
        <w:pStyle w:val="4"/>
        <w:rPr>
          <w:lang w:eastAsia="zh-CN"/>
        </w:rPr>
      </w:pPr>
      <w:bookmarkStart w:id="7" w:name="data-acquisition"/>
      <w:r>
        <w:rPr>
          <w:lang w:eastAsia="zh-CN"/>
        </w:rPr>
        <w:t>Data Acquisition</w:t>
      </w:r>
    </w:p>
    <w:p w14:paraId="5D75DDA3" w14:textId="77777777" w:rsidR="00A77594" w:rsidRDefault="00000000">
      <w:pPr>
        <w:pStyle w:val="FirstParagraph"/>
        <w:rPr>
          <w:lang w:eastAsia="zh-CN"/>
        </w:rPr>
      </w:pPr>
      <w:r>
        <w:rPr>
          <w:lang w:eastAsia="zh-CN"/>
        </w:rPr>
        <w:t>我们使用</w:t>
      </w:r>
      <w:r>
        <w:rPr>
          <w:lang w:eastAsia="zh-CN"/>
        </w:rPr>
        <w:t xml:space="preserve"> ORCID </w:t>
      </w:r>
      <w:r>
        <w:rPr>
          <w:lang w:eastAsia="zh-CN"/>
        </w:rPr>
        <w:t>作为学者的唯一标识。</w:t>
      </w:r>
      <w:r>
        <w:rPr>
          <w:lang w:eastAsia="zh-CN"/>
        </w:rPr>
        <w:t xml:space="preserve">ORCID </w:t>
      </w:r>
      <w:r>
        <w:rPr>
          <w:lang w:eastAsia="zh-CN"/>
        </w:rPr>
        <w:t>是一个开放的、免费的、持续增长的学者标识系统，它为每位学者提供了一个唯一的、持久的、可验证的学者标识符。</w:t>
      </w:r>
      <w:r>
        <w:rPr>
          <w:lang w:eastAsia="zh-CN"/>
        </w:rPr>
        <w:br/>
      </w:r>
      <w:r>
        <w:rPr>
          <w:lang w:eastAsia="zh-CN"/>
        </w:rPr>
        <w:t>然而，</w:t>
      </w:r>
      <w:r>
        <w:rPr>
          <w:lang w:eastAsia="zh-CN"/>
        </w:rPr>
        <w:t xml:space="preserve">ORCID </w:t>
      </w:r>
      <w:r>
        <w:rPr>
          <w:lang w:eastAsia="zh-CN"/>
        </w:rPr>
        <w:t>并不直接提供论文的元数据，例如摘要，关键词等，因此我们需要通过其他渠道获取学者的学术信息。</w:t>
      </w:r>
      <w:proofErr w:type="spellStart"/>
      <w:r>
        <w:rPr>
          <w:lang w:eastAsia="zh-CN"/>
        </w:rPr>
        <w:t>Crossref</w:t>
      </w:r>
      <w:proofErr w:type="spellEnd"/>
      <w:r>
        <w:rPr>
          <w:lang w:eastAsia="zh-CN"/>
        </w:rPr>
        <w:t xml:space="preserve"> </w:t>
      </w:r>
      <w:r>
        <w:rPr>
          <w:lang w:eastAsia="zh-CN"/>
        </w:rPr>
        <w:t>提供了全球大部分的学术出版物的元数据。我们根据</w:t>
      </w:r>
      <w:r>
        <w:rPr>
          <w:lang w:eastAsia="zh-CN"/>
        </w:rPr>
        <w:t xml:space="preserve"> </w:t>
      </w:r>
      <w:proofErr w:type="spellStart"/>
      <w:r>
        <w:rPr>
          <w:lang w:eastAsia="zh-CN"/>
        </w:rPr>
        <w:t>Crossref</w:t>
      </w:r>
      <w:proofErr w:type="spellEnd"/>
      <w:r>
        <w:rPr>
          <w:lang w:eastAsia="zh-CN"/>
        </w:rPr>
        <w:t xml:space="preserve"> </w:t>
      </w:r>
      <w:r>
        <w:rPr>
          <w:lang w:eastAsia="zh-CN"/>
        </w:rPr>
        <w:t>提供的</w:t>
      </w:r>
      <w:r>
        <w:rPr>
          <w:lang w:eastAsia="zh-CN"/>
        </w:rPr>
        <w:t xml:space="preserve"> API</w:t>
      </w:r>
      <w:r>
        <w:rPr>
          <w:lang w:eastAsia="zh-CN"/>
        </w:rPr>
        <w:t>，以学者的</w:t>
      </w:r>
      <w:r>
        <w:rPr>
          <w:lang w:eastAsia="zh-CN"/>
        </w:rPr>
        <w:t xml:space="preserve"> ORCID </w:t>
      </w:r>
      <w:r>
        <w:rPr>
          <w:lang w:eastAsia="zh-CN"/>
        </w:rPr>
        <w:t>作为参数查询，可以获得该学者的全部论文的元数据，包括全部作者，标题，摘要，关键词等信息。</w:t>
      </w:r>
      <w:r>
        <w:rPr>
          <w:lang w:eastAsia="zh-CN"/>
        </w:rPr>
        <w:br/>
      </w:r>
      <w:r>
        <w:rPr>
          <w:lang w:eastAsia="zh-CN"/>
        </w:rPr>
        <w:t>对于未在</w:t>
      </w:r>
      <w:r>
        <w:rPr>
          <w:lang w:eastAsia="zh-CN"/>
        </w:rPr>
        <w:t xml:space="preserve"> ORCID </w:t>
      </w:r>
      <w:r>
        <w:rPr>
          <w:lang w:eastAsia="zh-CN"/>
        </w:rPr>
        <w:t>上查询到的学者，我们的备用数据库是</w:t>
      </w:r>
      <w:r>
        <w:rPr>
          <w:lang w:eastAsia="zh-CN"/>
        </w:rPr>
        <w:t xml:space="preserve"> </w:t>
      </w:r>
      <w:proofErr w:type="spellStart"/>
      <w:r>
        <w:rPr>
          <w:lang w:eastAsia="zh-CN"/>
        </w:rPr>
        <w:t>dblp</w:t>
      </w:r>
      <w:proofErr w:type="spellEnd"/>
      <w:r>
        <w:rPr>
          <w:lang w:eastAsia="zh-CN"/>
        </w:rPr>
        <w:t xml:space="preserve"> </w:t>
      </w:r>
      <w:r>
        <w:rPr>
          <w:lang w:eastAsia="zh-CN"/>
        </w:rPr>
        <w:t>和</w:t>
      </w:r>
      <w:r>
        <w:rPr>
          <w:lang w:eastAsia="zh-CN"/>
        </w:rPr>
        <w:t xml:space="preserve"> Google Scholar</w:t>
      </w:r>
      <w:r>
        <w:rPr>
          <w:lang w:eastAsia="zh-CN"/>
        </w:rPr>
        <w:t>。通过查询学者的名字，我们可以获得该学者每篇论文的</w:t>
      </w:r>
      <w:r>
        <w:rPr>
          <w:lang w:eastAsia="zh-CN"/>
        </w:rPr>
        <w:t xml:space="preserve"> URL</w:t>
      </w:r>
      <w:r>
        <w:rPr>
          <w:lang w:eastAsia="zh-CN"/>
        </w:rPr>
        <w:t>。我们编写了相应的网页爬虫或使用出版社提供的</w:t>
      </w:r>
      <w:r>
        <w:rPr>
          <w:lang w:eastAsia="zh-CN"/>
        </w:rPr>
        <w:t xml:space="preserve"> API</w:t>
      </w:r>
      <w:r>
        <w:rPr>
          <w:lang w:eastAsia="zh-CN"/>
        </w:rPr>
        <w:t>，根据</w:t>
      </w:r>
      <w:r>
        <w:rPr>
          <w:lang w:eastAsia="zh-CN"/>
        </w:rPr>
        <w:t xml:space="preserve"> URL </w:t>
      </w:r>
      <w:r>
        <w:rPr>
          <w:lang w:eastAsia="zh-CN"/>
        </w:rPr>
        <w:t>获取论文的元数据。</w:t>
      </w:r>
    </w:p>
    <w:p w14:paraId="4DF6BB95" w14:textId="77777777" w:rsidR="00CE2A9C" w:rsidRDefault="00000000">
      <w:pPr>
        <w:pStyle w:val="a0"/>
        <w:rPr>
          <w:lang w:eastAsia="zh-CN"/>
        </w:rPr>
      </w:pPr>
      <w:r>
        <w:rPr>
          <w:lang w:eastAsia="zh-CN"/>
        </w:rPr>
        <w:t>我们选择更为灵活的非关系型数据库</w:t>
      </w:r>
      <w:r>
        <w:rPr>
          <w:lang w:eastAsia="zh-CN"/>
        </w:rPr>
        <w:t xml:space="preserve"> MongoDB </w:t>
      </w:r>
      <w:r>
        <w:rPr>
          <w:lang w:eastAsia="zh-CN"/>
        </w:rPr>
        <w:t>作为数据存储，</w:t>
      </w:r>
      <w:r>
        <w:rPr>
          <w:lang w:eastAsia="zh-CN"/>
        </w:rPr>
        <w:t xml:space="preserve">MongoDB </w:t>
      </w:r>
      <w:r>
        <w:rPr>
          <w:lang w:eastAsia="zh-CN"/>
        </w:rPr>
        <w:t>是一个基于分布式文件存储的数据库，它的数据模型是面向文档的，数据以</w:t>
      </w:r>
      <w:r>
        <w:rPr>
          <w:lang w:eastAsia="zh-CN"/>
        </w:rPr>
        <w:t xml:space="preserve"> JSON </w:t>
      </w:r>
      <w:r>
        <w:rPr>
          <w:lang w:eastAsia="zh-CN"/>
        </w:rPr>
        <w:t>形式存储，因此非常适合存储学者的学术信息。</w:t>
      </w:r>
    </w:p>
    <w:p w14:paraId="6F7E4219" w14:textId="77777777" w:rsidR="00B61081" w:rsidRDefault="00B61081">
      <w:r>
        <w:br w:type="page"/>
      </w:r>
    </w:p>
    <w:p w14:paraId="5D75DDA4" w14:textId="697CB024" w:rsidR="00A77594" w:rsidRDefault="00000000" w:rsidP="00CE2A9C">
      <w:pPr>
        <w:rPr>
          <w:lang w:eastAsia="zh-CN"/>
        </w:rPr>
      </w:pPr>
      <w:r>
        <w:rPr>
          <w:lang w:eastAsia="zh-CN"/>
        </w:rPr>
        <w:t>我们定义每位学者的文档：</w:t>
      </w:r>
    </w:p>
    <w:p w14:paraId="5D75DDA5" w14:textId="77777777" w:rsidR="00A77594" w:rsidRDefault="00000000">
      <w:pPr>
        <w:pStyle w:val="SourceCode"/>
      </w:pP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"xxxx-xxxx-xxxx-xxxx"</w:t>
      </w:r>
      <w:r>
        <w:rPr>
          <w:rStyle w:val="FunctionTok"/>
        </w:rPr>
        <w:t>,</w:t>
      </w:r>
      <w:r>
        <w:br/>
      </w:r>
      <w:r>
        <w:rPr>
          <w:rStyle w:val="NormalTok"/>
        </w:rPr>
        <w:t xml:space="preserve">  </w:t>
      </w:r>
      <w:r>
        <w:rPr>
          <w:rStyle w:val="DataTypeTok"/>
        </w:rPr>
        <w:t>"dblp_id"</w:t>
      </w:r>
      <w:r>
        <w:rPr>
          <w:rStyle w:val="FunctionTok"/>
        </w:rPr>
        <w:t>:</w:t>
      </w:r>
      <w:r>
        <w:rPr>
          <w:rStyle w:val="NormalTok"/>
        </w:rPr>
        <w:t xml:space="preserve"> </w:t>
      </w:r>
      <w:r>
        <w:rPr>
          <w:rStyle w:val="StringTok"/>
        </w:rPr>
        <w:t>"xxx/xxxx"</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OtherTok"/>
        </w:rPr>
        <w:t>[</w:t>
      </w:r>
      <w:r>
        <w:rPr>
          <w:rStyle w:val="StringTok"/>
        </w:rPr>
        <w:t>"name1"</w:t>
      </w:r>
      <w:r>
        <w:rPr>
          <w:rStyle w:val="OtherTok"/>
        </w:rPr>
        <w:t>,</w:t>
      </w:r>
      <w:r>
        <w:rPr>
          <w:rStyle w:val="NormalTok"/>
        </w:rPr>
        <w:t xml:space="preserve"> </w:t>
      </w:r>
      <w:r>
        <w:rPr>
          <w:rStyle w:val="StringTok"/>
        </w:rPr>
        <w:t>"name2"</w:t>
      </w:r>
      <w:r>
        <w:rPr>
          <w:rStyle w:val="OtherTok"/>
        </w:rPr>
        <w:t>,</w:t>
      </w:r>
      <w:r>
        <w:rPr>
          <w:rStyle w:val="NormalTok"/>
        </w:rPr>
        <w:t xml:space="preserve"> </w:t>
      </w:r>
      <w:r>
        <w:rPr>
          <w:rStyle w:val="StringTok"/>
        </w:rPr>
        <w:t>"..."</w:t>
      </w:r>
      <w:r>
        <w:rPr>
          <w:rStyle w:val="OtherTok"/>
        </w:rPr>
        <w:t>]</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OtherTok"/>
        </w:rPr>
        <w:t>[[</w:t>
      </w:r>
      <w:r>
        <w:rPr>
          <w:rStyle w:val="StringTok"/>
        </w:rPr>
        <w:t>"dept.1"</w:t>
      </w:r>
      <w:r>
        <w:rPr>
          <w:rStyle w:val="OtherTok"/>
        </w:rPr>
        <w:t>,</w:t>
      </w:r>
      <w:r>
        <w:rPr>
          <w:rStyle w:val="NormalTok"/>
        </w:rPr>
        <w:t xml:space="preserve"> </w:t>
      </w:r>
      <w:r>
        <w:rPr>
          <w:rStyle w:val="StringTok"/>
        </w:rPr>
        <w:t>"Aff.1"</w:t>
      </w:r>
      <w:r>
        <w:rPr>
          <w:rStyle w:val="OtherTok"/>
        </w:rPr>
        <w:t>],</w:t>
      </w:r>
      <w:r>
        <w:rPr>
          <w:rStyle w:val="NormalTok"/>
        </w:rPr>
        <w:t xml:space="preserve"> </w:t>
      </w:r>
      <w:r>
        <w:rPr>
          <w:rStyle w:val="OtherTok"/>
        </w:rPr>
        <w:t>[</w:t>
      </w:r>
      <w:r>
        <w:rPr>
          <w:rStyle w:val="StringTok"/>
        </w:rPr>
        <w:t>"dept.2"</w:t>
      </w:r>
      <w:r>
        <w:rPr>
          <w:rStyle w:val="OtherTok"/>
        </w:rPr>
        <w:t>,</w:t>
      </w:r>
      <w:r>
        <w:rPr>
          <w:rStyle w:val="NormalTok"/>
        </w:rPr>
        <w:t xml:space="preserve"> </w:t>
      </w:r>
      <w:r>
        <w:rPr>
          <w:rStyle w:val="StringTok"/>
        </w:rPr>
        <w:t>"Aff.2"</w:t>
      </w:r>
      <w:r>
        <w:rPr>
          <w:rStyle w:val="OtherTok"/>
        </w:rPr>
        <w:t>],</w:t>
      </w:r>
      <w:r>
        <w:rPr>
          <w:rStyle w:val="NormalTok"/>
        </w:rPr>
        <w:t xml:space="preserve"> </w:t>
      </w:r>
      <w:r>
        <w:rPr>
          <w:rStyle w:val="StringTok"/>
        </w:rPr>
        <w:t>"..."</w:t>
      </w:r>
      <w:r>
        <w:rPr>
          <w:rStyle w:val="OtherTok"/>
        </w:rPr>
        <w:t>]</w:t>
      </w:r>
      <w:r>
        <w:rPr>
          <w:rStyle w:val="FunctionTok"/>
        </w:rPr>
        <w:t>,</w:t>
      </w:r>
      <w:r>
        <w:br/>
      </w:r>
      <w:r>
        <w:rPr>
          <w:rStyle w:val="NormalTok"/>
        </w:rPr>
        <w:t xml:space="preserve">  </w:t>
      </w:r>
      <w:r>
        <w:rPr>
          <w:rStyle w:val="DataTypeTok"/>
        </w:rPr>
        <w:t>"articles"</w:t>
      </w:r>
      <w:r>
        <w:rPr>
          <w:rStyle w:val="FunctionTok"/>
        </w:rPr>
        <w:t>:</w:t>
      </w:r>
      <w:r>
        <w:rPr>
          <w:rStyle w:val="NormalTok"/>
        </w:rPr>
        <w:t xml:space="preserve"> </w:t>
      </w:r>
      <w:r>
        <w:rPr>
          <w:rStyle w:val="FunctionTok"/>
        </w:rPr>
        <w:t>{</w:t>
      </w:r>
      <w:r>
        <w:br/>
      </w:r>
      <w:r>
        <w:rPr>
          <w:rStyle w:val="NormalTok"/>
        </w:rPr>
        <w:t xml:space="preserve">    </w:t>
      </w:r>
      <w:r>
        <w:rPr>
          <w:rStyle w:val="ErrorTok"/>
        </w:rPr>
        <w:t>//</w:t>
      </w:r>
      <w:r>
        <w:rPr>
          <w:rStyle w:val="NormalTok"/>
        </w:rPr>
        <w:t xml:space="preserve"> </w:t>
      </w:r>
      <w:r>
        <w:rPr>
          <w:rStyle w:val="ErrorTok"/>
        </w:rPr>
        <w:t>1st</w:t>
      </w:r>
      <w:r>
        <w:rPr>
          <w:rStyle w:val="NormalTok"/>
        </w:rPr>
        <w:t xml:space="preserve"> </w:t>
      </w:r>
      <w:r>
        <w:rPr>
          <w:rStyle w:val="ErrorTok"/>
        </w:rPr>
        <w:t>article's</w:t>
      </w:r>
      <w:r>
        <w:rPr>
          <w:rStyle w:val="NormalTok"/>
        </w:rPr>
        <w:t xml:space="preserve"> </w:t>
      </w:r>
      <w:r>
        <w:rPr>
          <w:rStyle w:val="ErrorTok"/>
        </w:rPr>
        <w:t>metadata</w:t>
      </w:r>
      <w:r>
        <w:br/>
      </w:r>
      <w:r>
        <w:rPr>
          <w:rStyle w:val="NormalTok"/>
        </w:rPr>
        <w:t xml:space="preserve">    </w:t>
      </w:r>
      <w:r>
        <w:rPr>
          <w:rStyle w:val="DataTypeTok"/>
        </w:rPr>
        <w:t>"xxxxxx1"</w:t>
      </w:r>
      <w:r>
        <w:rPr>
          <w:rStyle w:val="FunctionTok"/>
        </w:rPr>
        <w:t>:</w:t>
      </w:r>
      <w:r>
        <w:rPr>
          <w:rStyle w:val="NormalTok"/>
        </w:rPr>
        <w:t xml:space="preserve"> </w:t>
      </w:r>
      <w:r>
        <w:rPr>
          <w:rStyle w:val="FunctionTok"/>
        </w:rPr>
        <w:t>{</w:t>
      </w:r>
      <w:r>
        <w:rPr>
          <w:rStyle w:val="NormalTok"/>
        </w:rPr>
        <w:t xml:space="preserve">  </w:t>
      </w:r>
      <w:r>
        <w:rPr>
          <w:rStyle w:val="ErrorTok"/>
        </w:rPr>
        <w:t>//</w:t>
      </w:r>
      <w:r>
        <w:rPr>
          <w:rStyle w:val="NormalTok"/>
        </w:rPr>
        <w:t xml:space="preserve"> </w:t>
      </w:r>
      <w:r>
        <w:rPr>
          <w:rStyle w:val="ErrorTok"/>
        </w:rPr>
        <w:t>DOI</w:t>
      </w:r>
      <w:r>
        <w:rPr>
          <w:rStyle w:val="NormalTok"/>
        </w:rPr>
        <w:t xml:space="preserve"> </w:t>
      </w:r>
      <w:r>
        <w:rPr>
          <w:rStyle w:val="ErrorTok"/>
        </w:rPr>
        <w:t>or</w:t>
      </w:r>
      <w:r>
        <w:rPr>
          <w:rStyle w:val="NormalTok"/>
        </w:rPr>
        <w:t xml:space="preserve"> </w:t>
      </w:r>
      <w:r>
        <w:rPr>
          <w:rStyle w:val="ErrorTok"/>
        </w:rPr>
        <w:t>dblp_id</w:t>
      </w:r>
      <w:r>
        <w:br/>
      </w:r>
      <w:r>
        <w:rPr>
          <w:rStyle w:val="NormalTok"/>
        </w:rPr>
        <w:t xml:space="preserve">      </w:t>
      </w:r>
      <w:r>
        <w:rPr>
          <w:rStyle w:val="DataTypeTok"/>
        </w:rPr>
        <w:t>"title"</w:t>
      </w:r>
      <w:r>
        <w:rPr>
          <w:rStyle w:val="FunctionTok"/>
        </w:rPr>
        <w:t>:</w:t>
      </w:r>
      <w:r>
        <w:rPr>
          <w:rStyle w:val="NormalTok"/>
        </w:rPr>
        <w:t xml:space="preserve"> </w:t>
      </w:r>
      <w:r>
        <w:rPr>
          <w:rStyle w:val="StringTok"/>
        </w:rPr>
        <w:t>"article's title"</w:t>
      </w:r>
      <w:r>
        <w:rPr>
          <w:rStyle w:val="FunctionTok"/>
        </w:rPr>
        <w:t>,</w:t>
      </w:r>
      <w:r>
        <w:br/>
      </w:r>
      <w:r>
        <w:rPr>
          <w:rStyle w:val="NormalTok"/>
        </w:rPr>
        <w:t xml:space="preserve">      </w:t>
      </w:r>
      <w:r>
        <w:rPr>
          <w:rStyle w:val="DataTypeTok"/>
        </w:rPr>
        <w:t>"url"</w:t>
      </w:r>
      <w:r>
        <w:rPr>
          <w:rStyle w:val="FunctionTok"/>
        </w:rPr>
        <w:t>:</w:t>
      </w:r>
      <w:r>
        <w:rPr>
          <w:rStyle w:val="NormalTok"/>
        </w:rPr>
        <w:t xml:space="preserve"> </w:t>
      </w:r>
      <w:r>
        <w:rPr>
          <w:rStyle w:val="StringTok"/>
        </w:rPr>
        <w:t>"article's url"</w:t>
      </w:r>
      <w:r>
        <w:rPr>
          <w:rStyle w:val="FunctionTok"/>
        </w:rPr>
        <w:t>,</w:t>
      </w:r>
      <w:r>
        <w:br/>
      </w:r>
      <w:r>
        <w:rPr>
          <w:rStyle w:val="NormalTok"/>
        </w:rPr>
        <w:t xml:space="preserve">      </w:t>
      </w:r>
      <w:r>
        <w:rPr>
          <w:rStyle w:val="DataTypeTok"/>
        </w:rPr>
        <w:t>"year"</w:t>
      </w:r>
      <w:r>
        <w:rPr>
          <w:rStyle w:val="FunctionTok"/>
        </w:rPr>
        <w:t>:</w:t>
      </w:r>
      <w:r>
        <w:rPr>
          <w:rStyle w:val="NormalTok"/>
        </w:rPr>
        <w:t xml:space="preserve"> </w:t>
      </w:r>
      <w:r>
        <w:rPr>
          <w:rStyle w:val="StringTok"/>
        </w:rPr>
        <w:t>"year of publication"</w:t>
      </w:r>
      <w:r>
        <w:rPr>
          <w:rStyle w:val="FunctionTok"/>
        </w:rPr>
        <w:t>,</w:t>
      </w:r>
      <w:r>
        <w:br/>
      </w:r>
      <w:r>
        <w:rPr>
          <w:rStyle w:val="NormalTok"/>
        </w:rPr>
        <w:t xml:space="preserve">      </w:t>
      </w:r>
      <w:r>
        <w:rPr>
          <w:rStyle w:val="DataTypeTok"/>
        </w:rPr>
        <w:t>"journal"</w:t>
      </w:r>
      <w:r>
        <w:rPr>
          <w:rStyle w:val="FunctionTok"/>
        </w:rPr>
        <w:t>:</w:t>
      </w:r>
      <w:r>
        <w:rPr>
          <w:rStyle w:val="NormalTok"/>
        </w:rPr>
        <w:t xml:space="preserve"> </w:t>
      </w:r>
      <w:r>
        <w:rPr>
          <w:rStyle w:val="StringTok"/>
        </w:rPr>
        <w:t>"journal's name"</w:t>
      </w:r>
      <w:r>
        <w:rPr>
          <w:rStyle w:val="FunctionTok"/>
        </w:rPr>
        <w:t>,</w:t>
      </w:r>
      <w:r>
        <w:br/>
      </w:r>
      <w:r>
        <w:rPr>
          <w:rStyle w:val="NormalTok"/>
        </w:rPr>
        <w:t xml:space="preserve">      </w:t>
      </w:r>
      <w:r>
        <w:rPr>
          <w:rStyle w:val="DataTypeTok"/>
        </w:rPr>
        <w:t>"authors"</w:t>
      </w:r>
      <w:r>
        <w:rPr>
          <w:rStyle w:val="FunctionTok"/>
        </w:rPr>
        <w:t>:</w:t>
      </w:r>
      <w:r>
        <w:rPr>
          <w:rStyle w:val="NormalTok"/>
        </w:rPr>
        <w:t xml:space="preserve"> </w:t>
      </w:r>
      <w:r>
        <w:rPr>
          <w:rStyle w:val="OtherTok"/>
        </w:rPr>
        <w:t>[[</w:t>
      </w:r>
      <w:r>
        <w:rPr>
          <w:rStyle w:val="StringTok"/>
        </w:rPr>
        <w:t>"name1"</w:t>
      </w:r>
      <w:r>
        <w:rPr>
          <w:rStyle w:val="OtherTok"/>
        </w:rPr>
        <w:t>,</w:t>
      </w:r>
      <w:r>
        <w:rPr>
          <w:rStyle w:val="NormalTok"/>
        </w:rPr>
        <w:t xml:space="preserve"> </w:t>
      </w:r>
      <w:r>
        <w:rPr>
          <w:rStyle w:val="StringTok"/>
        </w:rPr>
        <w:t>"orcid/dblp_id"</w:t>
      </w:r>
      <w:r>
        <w:rPr>
          <w:rStyle w:val="OtherTok"/>
        </w:rPr>
        <w:t>],</w:t>
      </w:r>
      <w:r>
        <w:rPr>
          <w:rStyle w:val="NormalTok"/>
        </w:rPr>
        <w:t xml:space="preserve"> </w:t>
      </w:r>
      <w:r>
        <w:rPr>
          <w:rStyle w:val="OtherTok"/>
        </w:rPr>
        <w:t>[</w:t>
      </w:r>
      <w:r>
        <w:rPr>
          <w:rStyle w:val="StringTok"/>
        </w:rPr>
        <w:t>"name2"</w:t>
      </w:r>
      <w:r>
        <w:rPr>
          <w:rStyle w:val="OtherTok"/>
        </w:rPr>
        <w:t>,</w:t>
      </w:r>
      <w:r>
        <w:rPr>
          <w:rStyle w:val="NormalTok"/>
        </w:rPr>
        <w:t xml:space="preserve"> </w:t>
      </w:r>
      <w:r>
        <w:rPr>
          <w:rStyle w:val="StringTok"/>
        </w:rPr>
        <w:t>"id"</w:t>
      </w:r>
      <w:r>
        <w:rPr>
          <w:rStyle w:val="OtherTok"/>
        </w:rPr>
        <w:t>],</w:t>
      </w:r>
      <w:r>
        <w:rPr>
          <w:rStyle w:val="NormalTok"/>
        </w:rPr>
        <w:t xml:space="preserve"> </w:t>
      </w:r>
      <w:r>
        <w:rPr>
          <w:rStyle w:val="StringTok"/>
        </w:rPr>
        <w:t>"..."</w:t>
      </w:r>
      <w:r>
        <w:rPr>
          <w:rStyle w:val="OtherTok"/>
        </w:rPr>
        <w:t>]</w:t>
      </w:r>
      <w:r>
        <w:rPr>
          <w:rStyle w:val="FunctionTok"/>
        </w:rPr>
        <w:t>,</w:t>
      </w:r>
      <w:r>
        <w:br/>
      </w:r>
      <w:r>
        <w:rPr>
          <w:rStyle w:val="NormalTok"/>
        </w:rPr>
        <w:t xml:space="preserve">      </w:t>
      </w:r>
      <w:r>
        <w:rPr>
          <w:rStyle w:val="DataTypeTok"/>
        </w:rPr>
        <w:t>"abstract"</w:t>
      </w:r>
      <w:r>
        <w:rPr>
          <w:rStyle w:val="FunctionTok"/>
        </w:rPr>
        <w:t>:</w:t>
      </w:r>
      <w:r>
        <w:rPr>
          <w:rStyle w:val="NormalTok"/>
        </w:rPr>
        <w:t xml:space="preserve"> </w:t>
      </w:r>
      <w:r>
        <w:rPr>
          <w:rStyle w:val="StringTok"/>
        </w:rPr>
        <w:t>"xxxxxx"</w:t>
      </w:r>
      <w:r>
        <w:rPr>
          <w:rStyle w:val="FunctionTok"/>
        </w:rPr>
        <w:t>,</w:t>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"keyword1"</w:t>
      </w:r>
      <w:r>
        <w:rPr>
          <w:rStyle w:val="OtherTok"/>
        </w:rPr>
        <w:t>,</w:t>
      </w:r>
      <w:r>
        <w:rPr>
          <w:rStyle w:val="NormalTok"/>
        </w:rPr>
        <w:t xml:space="preserve"> </w:t>
      </w:r>
      <w:r>
        <w:rPr>
          <w:rStyle w:val="StringTok"/>
        </w:rPr>
        <w:t>"keyword2"</w:t>
      </w:r>
      <w:r>
        <w:rPr>
          <w:rStyle w:val="OtherTok"/>
        </w:rPr>
        <w:t>,</w:t>
      </w:r>
      <w:r>
        <w:rPr>
          <w:rStyle w:val="NormalTok"/>
        </w:rPr>
        <w:t xml:space="preserve"> </w:t>
      </w:r>
      <w:r>
        <w:rPr>
          <w:rStyle w:val="StringTok"/>
        </w:rPr>
        <w:t>"..."</w:t>
      </w:r>
      <w:r>
        <w:rPr>
          <w:rStyle w:val="OtherTok"/>
        </w:rPr>
        <w:t>]</w:t>
      </w:r>
      <w:r>
        <w:rPr>
          <w:rStyle w:val="FunctionTok"/>
        </w:rPr>
        <w:t>,</w:t>
      </w:r>
      <w:r>
        <w:br/>
      </w:r>
      <w:r>
        <w:rPr>
          <w:rStyle w:val="NormalTok"/>
        </w:rPr>
        <w:t xml:space="preserve">      </w:t>
      </w:r>
      <w:r>
        <w:rPr>
          <w:rStyle w:val="DataTypeTok"/>
        </w:rPr>
        <w:t>"citations"</w:t>
      </w:r>
      <w:r>
        <w:rPr>
          <w:rStyle w:val="FunctionTok"/>
        </w:rPr>
        <w:t>:</w:t>
      </w:r>
      <w:r>
        <w:rPr>
          <w:rStyle w:val="NormalTok"/>
        </w:rPr>
        <w:t xml:space="preserve"> </w:t>
      </w:r>
      <w:r>
        <w:rPr>
          <w:rStyle w:val="StringTok"/>
        </w:rPr>
        <w:t>"n"</w:t>
      </w:r>
      <w:r>
        <w:br/>
      </w:r>
      <w:r>
        <w:rPr>
          <w:rStyle w:val="NormalTok"/>
        </w:rPr>
        <w:t xml:space="preserve">    </w:t>
      </w:r>
      <w:r>
        <w:rPr>
          <w:rStyle w:val="FunctionTok"/>
        </w:rPr>
        <w:t>},</w:t>
      </w:r>
      <w:r>
        <w:br/>
      </w:r>
      <w:r>
        <w:rPr>
          <w:rStyle w:val="NormalTok"/>
        </w:rPr>
        <w:t xml:space="preserve">    </w:t>
      </w:r>
      <w:r>
        <w:rPr>
          <w:rStyle w:val="ErrorTok"/>
        </w:rPr>
        <w:t>//</w:t>
      </w:r>
      <w:r>
        <w:rPr>
          <w:rStyle w:val="NormalTok"/>
        </w:rPr>
        <w:t xml:space="preserve"> </w:t>
      </w:r>
      <w:r>
        <w:rPr>
          <w:rStyle w:val="ErrorTok"/>
        </w:rPr>
        <w:t>2nd</w:t>
      </w:r>
      <w:r>
        <w:rPr>
          <w:rStyle w:val="NormalTok"/>
        </w:rPr>
        <w:t xml:space="preserve"> </w:t>
      </w:r>
      <w:r>
        <w:rPr>
          <w:rStyle w:val="ErrorTok"/>
        </w:rPr>
        <w:t>article</w:t>
      </w:r>
      <w:r>
        <w:br/>
      </w:r>
      <w:r>
        <w:rPr>
          <w:rStyle w:val="NormalTok"/>
        </w:rPr>
        <w:t xml:space="preserve">    </w:t>
      </w:r>
      <w:r>
        <w:rPr>
          <w:rStyle w:val="DataTypeTok"/>
        </w:rPr>
        <w:t>"xxxxxx2"</w:t>
      </w:r>
      <w:r>
        <w:rPr>
          <w:rStyle w:val="FunctionTok"/>
        </w:rPr>
        <w:t>:</w:t>
      </w:r>
      <w:r>
        <w:rPr>
          <w:rStyle w:val="NormalTok"/>
        </w:rPr>
        <w:t xml:space="preserve"> </w:t>
      </w:r>
      <w:r>
        <w:rPr>
          <w:rStyle w:val="FunctionTok"/>
        </w:rPr>
        <w:t>{</w:t>
      </w:r>
      <w:r>
        <w:rPr>
          <w:rStyle w:val="DataTypeTok"/>
        </w:rPr>
        <w:t>"..."</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w:t>
      </w:r>
      <w:r>
        <w:rPr>
          <w:rStyle w:val="FunctionTok"/>
        </w:rPr>
        <w:t>:</w:t>
      </w:r>
      <w:r>
        <w:rPr>
          <w:rStyle w:val="NormalTok"/>
        </w:rPr>
        <w:t xml:space="preserve"> </w:t>
      </w:r>
      <w:r>
        <w:rPr>
          <w:rStyle w:val="FunctionTok"/>
        </w:rPr>
        <w:t>{</w:t>
      </w:r>
      <w:r>
        <w:rPr>
          <w:rStyle w:val="DataTypeTok"/>
        </w:rPr>
        <w:t>"..."</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FunctionTok"/>
        </w:rPr>
        <w:t>}</w:t>
      </w:r>
      <w:r>
        <w:br/>
      </w:r>
      <w:r>
        <w:rPr>
          <w:rStyle w:val="FunctionTok"/>
        </w:rPr>
        <w:t>}</w:t>
      </w:r>
    </w:p>
    <w:p w14:paraId="5D75DDA6" w14:textId="77777777" w:rsidR="00A77594" w:rsidRDefault="00000000">
      <w:pPr>
        <w:pStyle w:val="4"/>
      </w:pPr>
      <w:bookmarkStart w:id="8" w:name="data-preprocessing"/>
      <w:bookmarkEnd w:id="7"/>
      <w:r>
        <w:t>Data Preprocessing</w:t>
      </w:r>
    </w:p>
    <w:p w14:paraId="5D75DDA7" w14:textId="77777777" w:rsidR="00A77594" w:rsidRDefault="00000000">
      <w:pPr>
        <w:pStyle w:val="FirstParagraph"/>
      </w:pPr>
      <w:r>
        <w:t>下一步，我们需要对学者的学术信息进行预处理，以保证数据的质量。我们的预处理主要包括以下几个步骤：</w:t>
      </w:r>
    </w:p>
    <w:p w14:paraId="5D75DDA8" w14:textId="77777777" w:rsidR="00A77594" w:rsidRDefault="00000000">
      <w:pPr>
        <w:numPr>
          <w:ilvl w:val="0"/>
          <w:numId w:val="7"/>
        </w:numPr>
        <w:rPr>
          <w:lang w:eastAsia="zh-CN"/>
        </w:rPr>
      </w:pPr>
      <w:r>
        <w:rPr>
          <w:lang w:eastAsia="zh-CN"/>
        </w:rPr>
        <w:t>数据清洗：去除异常数据，例如，某些论文缺失摘要，关键词，合著者等信息。</w:t>
      </w:r>
    </w:p>
    <w:p w14:paraId="5D75DDA9" w14:textId="77777777" w:rsidR="00A77594" w:rsidRDefault="00000000">
      <w:pPr>
        <w:numPr>
          <w:ilvl w:val="0"/>
          <w:numId w:val="7"/>
        </w:numPr>
        <w:rPr>
          <w:lang w:eastAsia="zh-CN"/>
        </w:rPr>
      </w:pPr>
      <w:r>
        <w:rPr>
          <w:lang w:eastAsia="zh-CN"/>
        </w:rPr>
        <w:t>数据规范化：去除停用词，停用词是指在自然语言处理中，由于其频繁出现而没有实际意义的词，例如，</w:t>
      </w:r>
      <w:r>
        <w:rPr>
          <w:lang w:eastAsia="zh-CN"/>
        </w:rPr>
        <w:t>the</w:t>
      </w:r>
      <w:r>
        <w:rPr>
          <w:lang w:eastAsia="zh-CN"/>
        </w:rPr>
        <w:t>，</w:t>
      </w:r>
      <w:r>
        <w:rPr>
          <w:lang w:eastAsia="zh-CN"/>
        </w:rPr>
        <w:t>a</w:t>
      </w:r>
      <w:r>
        <w:rPr>
          <w:lang w:eastAsia="zh-CN"/>
        </w:rPr>
        <w:t>，</w:t>
      </w:r>
      <w:r>
        <w:rPr>
          <w:lang w:eastAsia="zh-CN"/>
        </w:rPr>
        <w:t>an</w:t>
      </w:r>
      <w:r>
        <w:rPr>
          <w:lang w:eastAsia="zh-CN"/>
        </w:rPr>
        <w:t>，</w:t>
      </w:r>
      <w:r>
        <w:rPr>
          <w:lang w:eastAsia="zh-CN"/>
        </w:rPr>
        <w:t>of</w:t>
      </w:r>
      <w:r>
        <w:rPr>
          <w:lang w:eastAsia="zh-CN"/>
        </w:rPr>
        <w:t>，</w:t>
      </w:r>
      <w:r>
        <w:rPr>
          <w:lang w:eastAsia="zh-CN"/>
        </w:rPr>
        <w:t>in</w:t>
      </w:r>
      <w:r>
        <w:rPr>
          <w:lang w:eastAsia="zh-CN"/>
        </w:rPr>
        <w:t>，</w:t>
      </w:r>
      <w:r>
        <w:rPr>
          <w:lang w:eastAsia="zh-CN"/>
        </w:rPr>
        <w:t>on</w:t>
      </w:r>
      <w:r>
        <w:rPr>
          <w:lang w:eastAsia="zh-CN"/>
        </w:rPr>
        <w:t>，</w:t>
      </w:r>
      <w:proofErr w:type="spellStart"/>
      <w:r>
        <w:rPr>
          <w:lang w:eastAsia="zh-CN"/>
        </w:rPr>
        <w:t>etc</w:t>
      </w:r>
      <w:proofErr w:type="spellEnd"/>
      <w:r>
        <w:rPr>
          <w:lang w:eastAsia="zh-CN"/>
        </w:rPr>
        <w:t>。这些词在文本中出现的频率很高，但是对文本的含义没有太大的贡献，因此我们需要去除这些停用词。我们使用了</w:t>
      </w:r>
      <w:r>
        <w:rPr>
          <w:lang w:eastAsia="zh-CN"/>
        </w:rPr>
        <w:t xml:space="preserve"> NLTK </w:t>
      </w:r>
      <w:r>
        <w:rPr>
          <w:lang w:eastAsia="zh-CN"/>
        </w:rPr>
        <w:t>库中的停用词列表，将数据规范化。</w:t>
      </w:r>
    </w:p>
    <w:p w14:paraId="5D75DDAA" w14:textId="1452B1D8" w:rsidR="00B61081" w:rsidRDefault="00000000">
      <w:pPr>
        <w:numPr>
          <w:ilvl w:val="0"/>
          <w:numId w:val="7"/>
        </w:numPr>
      </w:pPr>
      <w:r>
        <w:rPr>
          <w:lang w:eastAsia="zh-CN"/>
        </w:rPr>
        <w:t>数据集成：</w:t>
      </w:r>
      <w:proofErr w:type="gramStart"/>
      <w:r>
        <w:rPr>
          <w:lang w:eastAsia="zh-CN"/>
        </w:rPr>
        <w:t>将来着</w:t>
      </w:r>
      <w:proofErr w:type="gramEnd"/>
      <w:r>
        <w:rPr>
          <w:lang w:eastAsia="zh-CN"/>
        </w:rPr>
        <w:t>不同数据源的学者的学术信息进行整合，包括冲突合并和去重。</w:t>
      </w:r>
      <w:proofErr w:type="spellStart"/>
      <w:r>
        <w:t>我们设置了定时任务，每天自动从</w:t>
      </w:r>
      <w:proofErr w:type="spellEnd"/>
      <w:r>
        <w:t xml:space="preserve"> </w:t>
      </w:r>
      <w:proofErr w:type="spellStart"/>
      <w:r>
        <w:t>Crossref</w:t>
      </w:r>
      <w:r>
        <w:t>，</w:t>
      </w:r>
      <w:r>
        <w:t>dblp</w:t>
      </w:r>
      <w:proofErr w:type="spellEnd"/>
      <w:r>
        <w:t xml:space="preserve"> </w:t>
      </w:r>
      <w:r>
        <w:t>和</w:t>
      </w:r>
      <w:r>
        <w:t xml:space="preserve"> Google Scholar </w:t>
      </w:r>
      <w:proofErr w:type="spellStart"/>
      <w:r>
        <w:t>等数据源更新学者的学术信息，以保证数据的实时性</w:t>
      </w:r>
      <w:proofErr w:type="spellEnd"/>
      <w:r>
        <w:t>。</w:t>
      </w:r>
    </w:p>
    <w:p w14:paraId="6749C68B" w14:textId="1A886765" w:rsidR="00A77594" w:rsidRDefault="00B61081" w:rsidP="00B61081">
      <w:r>
        <w:br w:type="page"/>
      </w:r>
    </w:p>
    <w:p w14:paraId="5D75DDAB" w14:textId="77777777" w:rsidR="00A77594" w:rsidRDefault="00000000">
      <w:pPr>
        <w:pStyle w:val="3"/>
      </w:pPr>
      <w:bookmarkStart w:id="9" w:name="embedding"/>
      <w:bookmarkEnd w:id="6"/>
      <w:bookmarkEnd w:id="8"/>
      <w:r>
        <w:t>Embedding</w:t>
      </w:r>
    </w:p>
    <w:p w14:paraId="5D75DDAC" w14:textId="77777777" w:rsidR="00A77594" w:rsidRDefault="00000000">
      <w:pPr>
        <w:pStyle w:val="FirstParagraph"/>
      </w:pPr>
      <w:r>
        <w:rPr>
          <w:lang w:eastAsia="zh-CN"/>
        </w:rPr>
        <w:t>为了提取学者的全部特征，然后进行学者推荐，需要</w:t>
      </w:r>
      <w:proofErr w:type="gramStart"/>
      <w:r>
        <w:rPr>
          <w:lang w:eastAsia="zh-CN"/>
        </w:rPr>
        <w:t>将学者</w:t>
      </w:r>
      <w:proofErr w:type="gramEnd"/>
      <w:r>
        <w:rPr>
          <w:lang w:eastAsia="zh-CN"/>
        </w:rPr>
        <w:t>的学术信息转换为向量，我们称这一过程为学者嵌入。</w:t>
      </w:r>
      <w:r>
        <w:t xml:space="preserve">\ref{fig:scholar_embedding} </w:t>
      </w:r>
      <w:r>
        <w:t>介绍了学者嵌入的工作流程。</w:t>
      </w:r>
    </w:p>
    <w:p w14:paraId="5D75DDAD" w14:textId="77777777" w:rsidR="00A77594" w:rsidRDefault="00000000">
      <w:pPr>
        <w:pStyle w:val="a0"/>
      </w:pPr>
      <w:r>
        <w:rPr>
          <w:noProof/>
        </w:rPr>
        <w:drawing>
          <wp:inline distT="0" distB="0" distL="0" distR="0" wp14:anchorId="5D75DE4C" wp14:editId="5D75DE4D">
            <wp:extent cx="5334000" cy="2180045"/>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https://my-typora-p1.oss-cn-beijing.aliyuncs.com/typoraImgs/202304101805671.png"/>
                    <pic:cNvPicPr>
                      <a:picLocks noChangeAspect="1" noChangeArrowheads="1"/>
                    </pic:cNvPicPr>
                  </pic:nvPicPr>
                  <pic:blipFill>
                    <a:blip r:embed="rId9"/>
                    <a:stretch>
                      <a:fillRect/>
                    </a:stretch>
                  </pic:blipFill>
                  <pic:spPr bwMode="auto">
                    <a:xfrm>
                      <a:off x="0" y="0"/>
                      <a:ext cx="5334000" cy="2180045"/>
                    </a:xfrm>
                    <a:prstGeom prst="rect">
                      <a:avLst/>
                    </a:prstGeom>
                    <a:noFill/>
                    <a:ln w="9525">
                      <a:noFill/>
                      <a:headEnd/>
                      <a:tailEnd/>
                    </a:ln>
                  </pic:spPr>
                </pic:pic>
              </a:graphicData>
            </a:graphic>
          </wp:inline>
        </w:drawing>
      </w:r>
    </w:p>
    <w:p w14:paraId="5D75DDAE" w14:textId="77777777" w:rsidR="00A77594" w:rsidRDefault="00000000">
      <w:pPr>
        <w:pStyle w:val="a0"/>
        <w:rPr>
          <w:lang w:eastAsia="zh-CN"/>
        </w:rPr>
      </w:pPr>
      <w:r>
        <w:rPr>
          <w:lang w:eastAsia="zh-CN"/>
        </w:rPr>
        <w:t>词嵌入，也称为分布式表示，是自然语言处理</w:t>
      </w:r>
      <w:r>
        <w:rPr>
          <w:lang w:eastAsia="zh-CN"/>
        </w:rPr>
        <w:t>(NLP)</w:t>
      </w:r>
      <w:r>
        <w:rPr>
          <w:lang w:eastAsia="zh-CN"/>
        </w:rPr>
        <w:t>中广泛使用的技术，使机器能够捕捉单词的含义和上下文。</w:t>
      </w:r>
      <w:r>
        <w:rPr>
          <w:lang w:eastAsia="zh-CN"/>
        </w:rPr>
        <w:t>Global Vectors for Word Representation(</w:t>
      </w:r>
      <w:proofErr w:type="spellStart"/>
      <w:r>
        <w:rPr>
          <w:lang w:eastAsia="zh-CN"/>
        </w:rPr>
        <w:t>GloVe</w:t>
      </w:r>
      <w:proofErr w:type="spellEnd"/>
      <w:r>
        <w:rPr>
          <w:lang w:eastAsia="zh-CN"/>
        </w:rPr>
        <w:t>)</w:t>
      </w:r>
      <w:r>
        <w:rPr>
          <w:lang w:eastAsia="zh-CN"/>
        </w:rPr>
        <w:t>就是这样一种方法，它</w:t>
      </w:r>
      <w:proofErr w:type="gramStart"/>
      <w:r>
        <w:rPr>
          <w:lang w:eastAsia="zh-CN"/>
        </w:rPr>
        <w:t>因能够</w:t>
      </w:r>
      <w:proofErr w:type="gramEnd"/>
      <w:r>
        <w:rPr>
          <w:lang w:eastAsia="zh-CN"/>
        </w:rPr>
        <w:t>产生高质量的词嵌入而受到欢迎。</w:t>
      </w:r>
    </w:p>
    <w:p w14:paraId="5D75DDAF" w14:textId="77777777" w:rsidR="00A77594" w:rsidRDefault="00000000">
      <w:pPr>
        <w:pStyle w:val="a0"/>
        <w:rPr>
          <w:lang w:eastAsia="zh-CN"/>
        </w:rPr>
      </w:pPr>
      <w:r>
        <w:rPr>
          <w:lang w:eastAsia="zh-CN"/>
        </w:rPr>
        <w:t xml:space="preserve">Pennington </w:t>
      </w:r>
      <w:r>
        <w:rPr>
          <w:lang w:eastAsia="zh-CN"/>
        </w:rPr>
        <w:t>等人</w:t>
      </w:r>
      <w:r>
        <w:rPr>
          <w:rStyle w:val="VerbatimChar"/>
          <w:lang w:eastAsia="zh-CN"/>
        </w:rPr>
        <w:t>\cite</w:t>
      </w:r>
      <w:r>
        <w:rPr>
          <w:lang w:eastAsia="zh-CN"/>
        </w:rPr>
        <w:t>提出了</w:t>
      </w:r>
      <w:r>
        <w:rPr>
          <w:lang w:eastAsia="zh-CN"/>
        </w:rPr>
        <w:t xml:space="preserve"> </w:t>
      </w:r>
      <w:proofErr w:type="spellStart"/>
      <w:r>
        <w:rPr>
          <w:lang w:eastAsia="zh-CN"/>
        </w:rPr>
        <w:t>GloVe</w:t>
      </w:r>
      <w:proofErr w:type="spellEnd"/>
      <w:r>
        <w:rPr>
          <w:lang w:eastAsia="zh-CN"/>
        </w:rPr>
        <w:t>，一种基于语料库中单词的全局共现统计量来训练单词嵌入的方法。该方法包括使用奇异值分解</w:t>
      </w:r>
      <w:r>
        <w:rPr>
          <w:lang w:eastAsia="zh-CN"/>
        </w:rPr>
        <w:t>(SVD)</w:t>
      </w:r>
      <w:r>
        <w:rPr>
          <w:lang w:eastAsia="zh-CN"/>
        </w:rPr>
        <w:t>对单词共现计数矩阵进行分解，并学习捕捉单词之间统计关系的单词向量。</w:t>
      </w:r>
    </w:p>
    <w:p w14:paraId="5D75DDB0" w14:textId="77777777" w:rsidR="00A77594" w:rsidRDefault="00000000">
      <w:pPr>
        <w:pStyle w:val="a0"/>
        <w:rPr>
          <w:lang w:eastAsia="zh-CN"/>
        </w:rPr>
      </w:pPr>
      <w:proofErr w:type="spellStart"/>
      <w:r>
        <w:rPr>
          <w:lang w:eastAsia="zh-CN"/>
        </w:rPr>
        <w:t>GloVe</w:t>
      </w:r>
      <w:proofErr w:type="spellEnd"/>
      <w:r>
        <w:rPr>
          <w:lang w:eastAsia="zh-CN"/>
        </w:rPr>
        <w:t xml:space="preserve"> </w:t>
      </w:r>
      <w:r>
        <w:rPr>
          <w:lang w:eastAsia="zh-CN"/>
        </w:rPr>
        <w:t>中使用的关键公式是目标函数</w:t>
      </w:r>
      <w:r>
        <w:rPr>
          <w:lang w:eastAsia="zh-CN"/>
        </w:rPr>
        <w:t>:</w:t>
      </w:r>
    </w:p>
    <w:p w14:paraId="5D75DDB1" w14:textId="77777777" w:rsidR="00A77594" w:rsidRDefault="00000000">
      <w:pPr>
        <w:pStyle w:val="a0"/>
      </w:pPr>
      <m:oMathPara>
        <m:oMathParaPr>
          <m:jc m:val="center"/>
        </m:oMathParaPr>
        <m:oMath>
          <m:r>
            <w:rPr>
              <w:rFonts w:ascii="Cambria Math" w:hAnsi="Cambria Math"/>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V</m:t>
              </m:r>
            </m:sup>
            <m:e>
              <m:r>
                <w:rPr>
                  <w:rFonts w:ascii="Cambria Math" w:hAnsi="Cambria Math"/>
                </w:rPr>
                <m:t>f</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j</m:t>
                          </m:r>
                        </m:sub>
                      </m:sSub>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j</m:t>
                          </m:r>
                        </m:sub>
                      </m:sSub>
                    </m:e>
                  </m:acc>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e>
              </m:d>
            </m:e>
            <m:sup>
              <m:r>
                <w:rPr>
                  <w:rFonts w:ascii="Cambria Math" w:hAnsi="Cambria Math"/>
                </w:rPr>
                <m:t>2</m:t>
              </m:r>
            </m:sup>
          </m:sSup>
          <m:r>
            <w:rPr>
              <w:rFonts w:ascii="Cambria Math" w:hAnsi="Cambria Math"/>
            </w:rPr>
            <m:t>  </m:t>
          </m:r>
          <m:r>
            <m:rPr>
              <m:nor/>
            </m:rPr>
            <m:t>(1)</m:t>
          </m:r>
        </m:oMath>
      </m:oMathPara>
    </w:p>
    <w:p w14:paraId="5D75DDB2" w14:textId="77777777" w:rsidR="00A77594" w:rsidRDefault="00000000">
      <w:pPr>
        <w:pStyle w:val="FirstParagraph"/>
        <w:rPr>
          <w:lang w:eastAsia="zh-CN"/>
        </w:rPr>
      </w:pPr>
      <w:r>
        <w:rPr>
          <w:lang w:eastAsia="zh-CN"/>
        </w:rPr>
        <w:t>其中</w:t>
      </w:r>
      <m:oMath>
        <m:r>
          <w:rPr>
            <w:rFonts w:ascii="Cambria Math" w:hAnsi="Cambria Math"/>
            <w:lang w:eastAsia="zh-CN"/>
          </w:rPr>
          <m:t>V</m:t>
        </m:r>
      </m:oMath>
      <w:r>
        <w:rPr>
          <w:lang w:eastAsia="zh-CN"/>
        </w:rPr>
        <w:t>是单词的词汇量，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ij</m:t>
            </m:r>
          </m:sub>
        </m:sSub>
      </m:oMath>
      <w:r>
        <w:rPr>
          <w:lang w:eastAsia="zh-CN"/>
        </w:rPr>
        <w:t>是单词</w:t>
      </w:r>
      <m:oMath>
        <m:r>
          <w:rPr>
            <w:rFonts w:ascii="Cambria Math" w:hAnsi="Cambria Math"/>
            <w:lang w:eastAsia="zh-CN"/>
          </w:rPr>
          <m:t>i</m:t>
        </m:r>
      </m:oMath>
      <w:r>
        <w:rPr>
          <w:lang w:eastAsia="zh-CN"/>
        </w:rPr>
        <w:t>和</w:t>
      </w:r>
      <m:oMath>
        <m:r>
          <w:rPr>
            <w:rFonts w:ascii="Cambria Math" w:hAnsi="Cambria Math"/>
            <w:lang w:eastAsia="zh-CN"/>
          </w:rPr>
          <m:t>j</m:t>
        </m:r>
      </m:oMath>
      <w:r>
        <w:rPr>
          <w:lang w:eastAsia="zh-CN"/>
        </w:rPr>
        <w:t>的共现次数，</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j</m:t>
            </m:r>
          </m:sub>
        </m:sSub>
      </m:oMath>
      <w:r>
        <w:rPr>
          <w:lang w:eastAsia="zh-CN"/>
        </w:rPr>
        <w:t>是词向量，</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j</m:t>
            </m:r>
          </m:sub>
        </m:sSub>
      </m:oMath>
      <w:r>
        <w:rPr>
          <w:lang w:eastAsia="zh-CN"/>
        </w:rPr>
        <w:t>是偏置词，</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ij</m:t>
                </m:r>
              </m:sub>
            </m:sSub>
          </m:e>
        </m:d>
      </m:oMath>
      <w:r>
        <w:rPr>
          <w:lang w:eastAsia="zh-CN"/>
        </w:rPr>
        <w:t>是一个赋予罕见词对较小权重的权重函数。目标是通过调整词向量和偏差来最小化</w:t>
      </w:r>
      <m:oMath>
        <m:r>
          <w:rPr>
            <w:rFonts w:ascii="Cambria Math" w:hAnsi="Cambria Math"/>
            <w:lang w:eastAsia="zh-CN"/>
          </w:rPr>
          <m:t>J</m:t>
        </m:r>
      </m:oMath>
      <w:r>
        <w:rPr>
          <w:lang w:eastAsia="zh-CN"/>
        </w:rPr>
        <w:t>。词嵌入中另一个重要的公式是余弦相似度</w:t>
      </w:r>
      <w:r>
        <w:rPr>
          <w:lang w:eastAsia="zh-CN"/>
        </w:rPr>
        <w:t>:</w:t>
      </w:r>
    </w:p>
    <w:p w14:paraId="5D75DDB3" w14:textId="4C1A33B4" w:rsidR="00A77594" w:rsidRDefault="00000000">
      <w:pPr>
        <w:pStyle w:val="a0"/>
      </w:pPr>
      <m:oMathPara>
        <m:oMathParaPr>
          <m:jc m:val="center"/>
        </m:oMathParaPr>
        <m:oMath>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θ</m:t>
              </m:r>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e>
          </m:d>
          <m:r>
            <w:rPr>
              <w:rFonts w:ascii="Cambria Math" w:hAnsi="Cambria Math"/>
            </w:rPr>
            <m:t>  </m:t>
          </m:r>
          <m:r>
            <m:rPr>
              <m:nor/>
            </m:rPr>
            <m:t>(2)</m:t>
          </m:r>
        </m:oMath>
      </m:oMathPara>
    </w:p>
    <w:p w14:paraId="5D75DDB4" w14:textId="77777777" w:rsidR="00A77594" w:rsidRDefault="00000000">
      <w:pPr>
        <w:pStyle w:val="FirstParagraph"/>
        <w:rPr>
          <w:lang w:eastAsia="zh-CN"/>
        </w:rPr>
      </w:pPr>
      <w:r>
        <w:rPr>
          <w:lang w:eastAsia="zh-CN"/>
        </w:rPr>
        <w:t>它通过计算两个词向量</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j</m:t>
            </m:r>
          </m:sub>
        </m:sSub>
      </m:oMath>
      <w:r>
        <w:rPr>
          <w:lang w:eastAsia="zh-CN"/>
        </w:rPr>
        <w:t>之间夹角的余弦来度量它们之间的相似度。高余弦相似度</w:t>
      </w:r>
      <w:proofErr w:type="gramStart"/>
      <w:r>
        <w:rPr>
          <w:lang w:eastAsia="zh-CN"/>
        </w:rPr>
        <w:t>值表明</w:t>
      </w:r>
      <w:proofErr w:type="gramEnd"/>
      <w:r>
        <w:rPr>
          <w:lang w:eastAsia="zh-CN"/>
        </w:rPr>
        <w:t>单词在语义上相似，并且在进行搜索的相似度计算时，余弦相似度具有优越性。</w:t>
      </w:r>
      <w:r>
        <w:rPr>
          <w:lang w:eastAsia="zh-CN"/>
        </w:rPr>
        <w:t>\</w:t>
      </w:r>
      <w:proofErr w:type="gramStart"/>
      <w:r>
        <w:rPr>
          <w:lang w:eastAsia="zh-CN"/>
        </w:rPr>
        <w:t>cite</w:t>
      </w:r>
      <w:proofErr w:type="gramEnd"/>
      <w:r>
        <w:rPr>
          <w:lang w:eastAsia="zh-CN"/>
        </w:rPr>
        <w:t>{cos2001item}</w:t>
      </w:r>
    </w:p>
    <w:p w14:paraId="5D75DDB5" w14:textId="77777777" w:rsidR="00A77594" w:rsidRDefault="00000000">
      <w:pPr>
        <w:pStyle w:val="a0"/>
        <w:rPr>
          <w:lang w:eastAsia="zh-CN"/>
        </w:rPr>
      </w:pPr>
      <w:r>
        <w:rPr>
          <w:lang w:eastAsia="zh-CN"/>
        </w:rPr>
        <w:t>当把</w:t>
      </w:r>
      <w:r>
        <w:rPr>
          <w:lang w:eastAsia="zh-CN"/>
        </w:rPr>
        <w:t xml:space="preserve"> </w:t>
      </w:r>
      <w:proofErr w:type="spellStart"/>
      <w:r>
        <w:rPr>
          <w:lang w:eastAsia="zh-CN"/>
        </w:rPr>
        <w:t>GloVe</w:t>
      </w:r>
      <w:proofErr w:type="spellEnd"/>
      <w:r>
        <w:rPr>
          <w:lang w:eastAsia="zh-CN"/>
        </w:rPr>
        <w:t xml:space="preserve"> </w:t>
      </w:r>
      <w:r>
        <w:rPr>
          <w:lang w:eastAsia="zh-CN"/>
        </w:rPr>
        <w:t>应用于</w:t>
      </w:r>
      <w:proofErr w:type="gramStart"/>
      <w:r>
        <w:rPr>
          <w:lang w:eastAsia="zh-CN"/>
        </w:rPr>
        <w:t>本文章</w:t>
      </w:r>
      <w:proofErr w:type="gramEnd"/>
      <w:r>
        <w:rPr>
          <w:lang w:eastAsia="zh-CN"/>
        </w:rPr>
        <w:t>的问题时，即构建基于语义和综合影响力的合作网络，相应的原则是利用</w:t>
      </w:r>
      <w:r>
        <w:rPr>
          <w:lang w:eastAsia="zh-CN"/>
        </w:rPr>
        <w:t xml:space="preserve"> </w:t>
      </w:r>
      <w:proofErr w:type="spellStart"/>
      <w:r>
        <w:rPr>
          <w:lang w:eastAsia="zh-CN"/>
        </w:rPr>
        <w:t>GloVe</w:t>
      </w:r>
      <w:proofErr w:type="spellEnd"/>
      <w:r>
        <w:rPr>
          <w:lang w:eastAsia="zh-CN"/>
        </w:rPr>
        <w:t xml:space="preserve"> </w:t>
      </w:r>
      <w:r>
        <w:rPr>
          <w:lang w:eastAsia="zh-CN"/>
        </w:rPr>
        <w:t>的</w:t>
      </w:r>
      <w:proofErr w:type="gramStart"/>
      <w:r>
        <w:rPr>
          <w:lang w:eastAsia="zh-CN"/>
        </w:rPr>
        <w:t>预训练</w:t>
      </w:r>
      <w:proofErr w:type="gramEnd"/>
      <w:r>
        <w:rPr>
          <w:lang w:eastAsia="zh-CN"/>
        </w:rPr>
        <w:t>模型，</w:t>
      </w:r>
      <w:proofErr w:type="gramStart"/>
      <w:r>
        <w:rPr>
          <w:lang w:eastAsia="zh-CN"/>
        </w:rPr>
        <w:t>将学者</w:t>
      </w:r>
      <w:proofErr w:type="gramEnd"/>
      <w:r>
        <w:rPr>
          <w:lang w:eastAsia="zh-CN"/>
        </w:rPr>
        <w:t>的论文摘要转化为向量，这个过程称为论文嵌入。然后根据各篇论文的综合影响力，对这些论文向量进行加权平均运算得到学者向量，这个过程称为学者嵌入。</w:t>
      </w:r>
    </w:p>
    <w:p w14:paraId="5D75DDB6" w14:textId="77777777" w:rsidR="00A77594" w:rsidRDefault="00000000">
      <w:pPr>
        <w:pStyle w:val="4"/>
        <w:rPr>
          <w:lang w:eastAsia="zh-CN"/>
        </w:rPr>
      </w:pPr>
      <w:bookmarkStart w:id="10" w:name="paper-embedding"/>
      <w:r>
        <w:rPr>
          <w:lang w:eastAsia="zh-CN"/>
        </w:rPr>
        <w:t>Paper Embedding</w:t>
      </w:r>
    </w:p>
    <w:p w14:paraId="5D75DDB7" w14:textId="77777777" w:rsidR="00A77594" w:rsidRDefault="00000000">
      <w:pPr>
        <w:pStyle w:val="FirstParagraph"/>
        <w:rPr>
          <w:lang w:eastAsia="zh-CN"/>
        </w:rPr>
      </w:pPr>
      <w:r>
        <w:rPr>
          <w:lang w:eastAsia="zh-CN"/>
        </w:rPr>
        <w:t>我们定义论文的向量</w:t>
      </w:r>
      <m:oMath>
        <m:acc>
          <m:accPr>
            <m:chr m:val="⃗"/>
            <m:ctrlPr>
              <w:rPr>
                <w:rFonts w:ascii="Cambria Math" w:hAnsi="Cambria Math"/>
              </w:rPr>
            </m:ctrlPr>
          </m:accPr>
          <m:e>
            <m:r>
              <w:rPr>
                <w:rFonts w:ascii="Cambria Math" w:hAnsi="Cambria Math"/>
                <w:lang w:eastAsia="zh-CN"/>
              </w:rPr>
              <m:t>P</m:t>
            </m:r>
          </m:e>
        </m:acc>
      </m:oMath>
      <w:r>
        <w:rPr>
          <w:lang w:eastAsia="zh-CN"/>
        </w:rPr>
        <w:t>:</w:t>
      </w:r>
    </w:p>
    <w:p w14:paraId="5D75DDB8" w14:textId="77777777" w:rsidR="00A77594" w:rsidRDefault="00000000">
      <w:pPr>
        <w:pStyle w:val="a0"/>
        <w:rPr>
          <w:lang w:eastAsia="zh-CN"/>
        </w:rPr>
      </w:pPr>
      <m:oMathPara>
        <m:oMathParaPr>
          <m:jc m:val="center"/>
        </m:oMathParaPr>
        <m:oMath>
          <m:acc>
            <m:accPr>
              <m:chr m:val="⃗"/>
              <m:ctrlPr>
                <w:rPr>
                  <w:rFonts w:ascii="Cambria Math" w:hAnsi="Cambria Math"/>
                </w:rPr>
              </m:ctrlPr>
            </m:accPr>
            <m:e>
              <m:r>
                <w:rPr>
                  <w:rFonts w:ascii="Cambria Math" w:hAnsi="Cambria Math"/>
                  <w:lang w:eastAsia="zh-CN"/>
                </w:rPr>
                <m:t>P</m:t>
              </m:r>
            </m:e>
          </m:acc>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W</m:t>
                      </m:r>
                    </m:e>
                  </m:acc>
                </m:e>
                <m:sub>
                  <m:r>
                    <w:rPr>
                      <w:rFonts w:ascii="Cambria Math" w:hAnsi="Cambria Math"/>
                      <w:lang w:eastAsia="zh-CN"/>
                    </w:rPr>
                    <m:t>i</m:t>
                  </m:r>
                </m:sub>
              </m:sSub>
            </m:e>
          </m:nary>
          <m:r>
            <w:rPr>
              <w:rFonts w:ascii="Cambria Math" w:hAnsi="Cambria Math"/>
              <w:lang w:eastAsia="zh-CN"/>
            </w:rPr>
            <m:t>  </m:t>
          </m:r>
          <m:r>
            <m:rPr>
              <m:nor/>
            </m:rPr>
            <w:rPr>
              <w:lang w:eastAsia="zh-CN"/>
            </w:rPr>
            <m:t>(3)</m:t>
          </m:r>
        </m:oMath>
      </m:oMathPara>
    </w:p>
    <w:p w14:paraId="5D75DDB9" w14:textId="77777777" w:rsidR="00A77594" w:rsidRDefault="00000000">
      <w:pPr>
        <w:pStyle w:val="FirstParagraph"/>
        <w:rPr>
          <w:lang w:eastAsia="zh-CN"/>
        </w:rPr>
      </w:pPr>
      <w:r>
        <w:rPr>
          <w:lang w:eastAsia="zh-CN"/>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W</m:t>
                </m:r>
              </m:e>
            </m:acc>
          </m:e>
          <m:sub>
            <m:r>
              <w:rPr>
                <w:rFonts w:ascii="Cambria Math" w:hAnsi="Cambria Math"/>
                <w:lang w:eastAsia="zh-CN"/>
              </w:rPr>
              <m:t>i</m:t>
            </m:r>
          </m:sub>
        </m:sSub>
      </m:oMath>
      <w:r>
        <w:rPr>
          <w:lang w:eastAsia="zh-CN"/>
        </w:rPr>
        <w:t>是论文摘要中第</w:t>
      </w:r>
      <m:oMath>
        <m:r>
          <w:rPr>
            <w:rFonts w:ascii="Cambria Math" w:hAnsi="Cambria Math"/>
            <w:lang w:eastAsia="zh-CN"/>
          </w:rPr>
          <m:t>i</m:t>
        </m:r>
      </m:oMath>
      <w:proofErr w:type="gramStart"/>
      <w:r>
        <w:rPr>
          <w:lang w:eastAsia="zh-CN"/>
        </w:rPr>
        <w:t>个</w:t>
      </w:r>
      <w:proofErr w:type="gramEnd"/>
      <w:r>
        <w:rPr>
          <w:lang w:eastAsia="zh-CN"/>
        </w:rPr>
        <w:t>单词的词向量，</w:t>
      </w:r>
      <m:oMath>
        <m:r>
          <w:rPr>
            <w:rFonts w:ascii="Cambria Math" w:hAnsi="Cambria Math"/>
            <w:lang w:eastAsia="zh-CN"/>
          </w:rPr>
          <m:t>n</m:t>
        </m:r>
      </m:oMath>
      <w:r>
        <w:rPr>
          <w:lang w:eastAsia="zh-CN"/>
        </w:rPr>
        <w:t>是论文摘要中单词的总数。这里我们使用了平均值来表示论文向量，这是因为我们认为论文的主题应该是由摘要中的所有单词共同决定的。</w:t>
      </w:r>
    </w:p>
    <w:p w14:paraId="5D75DDBA" w14:textId="77777777" w:rsidR="00A77594" w:rsidRDefault="00000000">
      <w:pPr>
        <w:pStyle w:val="a0"/>
        <w:rPr>
          <w:lang w:eastAsia="zh-CN"/>
        </w:rPr>
      </w:pPr>
      <w:r>
        <w:rPr>
          <w:lang w:eastAsia="zh-CN"/>
        </w:rPr>
        <w:t>对于词向量</w:t>
      </w:r>
      <m:oMath>
        <m:acc>
          <m:accPr>
            <m:chr m:val="⃗"/>
            <m:ctrlPr>
              <w:rPr>
                <w:rFonts w:ascii="Cambria Math" w:hAnsi="Cambria Math"/>
              </w:rPr>
            </m:ctrlPr>
          </m:accPr>
          <m:e>
            <m:r>
              <w:rPr>
                <w:rFonts w:ascii="Cambria Math" w:hAnsi="Cambria Math"/>
                <w:lang w:eastAsia="zh-CN"/>
              </w:rPr>
              <m:t>W</m:t>
            </m:r>
          </m:e>
        </m:acc>
      </m:oMath>
      <w:r>
        <w:rPr>
          <w:lang w:eastAsia="zh-CN"/>
        </w:rPr>
        <w:t>，</w:t>
      </w:r>
      <w:r>
        <w:rPr>
          <w:shd w:val="clear" w:color="auto" w:fill="FFFF00"/>
          <w:lang w:eastAsia="zh-CN"/>
        </w:rPr>
        <w:t>我们使用</w:t>
      </w:r>
      <w:r>
        <w:rPr>
          <w:shd w:val="clear" w:color="auto" w:fill="FFFF00"/>
          <w:lang w:eastAsia="zh-CN"/>
        </w:rPr>
        <w:t xml:space="preserve"> NLTK </w:t>
      </w:r>
      <w:proofErr w:type="gramStart"/>
      <w:r>
        <w:rPr>
          <w:shd w:val="clear" w:color="auto" w:fill="FFFF00"/>
          <w:lang w:eastAsia="zh-CN"/>
        </w:rPr>
        <w:t>库对数据库</w:t>
      </w:r>
      <w:proofErr w:type="gramEnd"/>
      <w:r>
        <w:rPr>
          <w:shd w:val="clear" w:color="auto" w:fill="FFFF00"/>
          <w:lang w:eastAsia="zh-CN"/>
        </w:rPr>
        <w:t>中的论文摘要进行文本分割</w:t>
      </w:r>
      <w:r>
        <w:rPr>
          <w:lang w:eastAsia="zh-CN"/>
        </w:rPr>
        <w:t>，然后将得到的单词，也就是</w:t>
      </w:r>
      <w:r>
        <w:rPr>
          <w:lang w:eastAsia="zh-CN"/>
        </w:rPr>
        <w:t xml:space="preserve"> token</w:t>
      </w:r>
      <w:r>
        <w:rPr>
          <w:lang w:eastAsia="zh-CN"/>
        </w:rPr>
        <w:t>，映射到</w:t>
      </w:r>
      <w:r>
        <w:rPr>
          <w:lang w:eastAsia="zh-CN"/>
        </w:rPr>
        <w:t xml:space="preserve"> </w:t>
      </w:r>
      <w:proofErr w:type="spellStart"/>
      <w:r>
        <w:rPr>
          <w:lang w:eastAsia="zh-CN"/>
        </w:rPr>
        <w:t>GloVe</w:t>
      </w:r>
      <w:proofErr w:type="spellEnd"/>
      <w:r>
        <w:rPr>
          <w:lang w:eastAsia="zh-CN"/>
        </w:rPr>
        <w:t xml:space="preserve"> </w:t>
      </w:r>
      <w:r>
        <w:rPr>
          <w:lang w:eastAsia="zh-CN"/>
        </w:rPr>
        <w:t>的</w:t>
      </w:r>
      <w:proofErr w:type="gramStart"/>
      <w:r>
        <w:rPr>
          <w:lang w:eastAsia="zh-CN"/>
        </w:rPr>
        <w:t>预训练</w:t>
      </w:r>
      <w:proofErr w:type="gramEnd"/>
      <w:r>
        <w:rPr>
          <w:lang w:eastAsia="zh-CN"/>
        </w:rPr>
        <w:t>模型中，得到每个单词的</w:t>
      </w:r>
      <w:r>
        <w:rPr>
          <w:lang w:eastAsia="zh-CN"/>
        </w:rPr>
        <w:t xml:space="preserve"> 100 </w:t>
      </w:r>
      <w:r>
        <w:rPr>
          <w:lang w:eastAsia="zh-CN"/>
        </w:rPr>
        <w:t>维的词向量。在本文中，我们选择了</w:t>
      </w:r>
      <w:r>
        <w:rPr>
          <w:lang w:eastAsia="zh-CN"/>
        </w:rPr>
        <w:t xml:space="preserve"> </w:t>
      </w:r>
      <w:proofErr w:type="spellStart"/>
      <w:r>
        <w:rPr>
          <w:lang w:eastAsia="zh-CN"/>
        </w:rPr>
        <w:t>GloVe</w:t>
      </w:r>
      <w:proofErr w:type="spellEnd"/>
      <w:r>
        <w:rPr>
          <w:lang w:eastAsia="zh-CN"/>
        </w:rPr>
        <w:t xml:space="preserve"> </w:t>
      </w:r>
      <w:r>
        <w:rPr>
          <w:lang w:eastAsia="zh-CN"/>
        </w:rPr>
        <w:t>的</w:t>
      </w:r>
      <w:proofErr w:type="gramStart"/>
      <w:r>
        <w:rPr>
          <w:lang w:eastAsia="zh-CN"/>
        </w:rPr>
        <w:t>预训练</w:t>
      </w:r>
      <w:proofErr w:type="gramEnd"/>
      <w:r>
        <w:rPr>
          <w:lang w:eastAsia="zh-CN"/>
        </w:rPr>
        <w:t>模型</w:t>
      </w:r>
      <w:r>
        <w:rPr>
          <w:lang w:eastAsia="zh-CN"/>
        </w:rPr>
        <w:t xml:space="preserve"> (6B tokens, 400K vocab, uncased, 100d vectors)</w:t>
      </w:r>
      <w:r>
        <w:rPr>
          <w:lang w:eastAsia="zh-CN"/>
        </w:rPr>
        <w:t>，该模型是在维基百科语料库上训练的。</w:t>
      </w:r>
    </w:p>
    <w:p w14:paraId="5D75DDBB" w14:textId="77777777" w:rsidR="00A77594" w:rsidRDefault="00000000">
      <w:pPr>
        <w:pStyle w:val="4"/>
        <w:rPr>
          <w:lang w:eastAsia="zh-CN"/>
        </w:rPr>
      </w:pPr>
      <w:bookmarkStart w:id="11" w:name="scholar-embedding"/>
      <w:bookmarkEnd w:id="10"/>
      <w:r>
        <w:rPr>
          <w:lang w:eastAsia="zh-CN"/>
        </w:rPr>
        <w:t>Scholar Embedding</w:t>
      </w:r>
    </w:p>
    <w:p w14:paraId="5D75DDBC" w14:textId="77777777" w:rsidR="00A77594" w:rsidRDefault="00000000">
      <w:pPr>
        <w:pStyle w:val="FirstParagraph"/>
        <w:rPr>
          <w:lang w:eastAsia="zh-CN"/>
        </w:rPr>
      </w:pPr>
      <w:r>
        <w:rPr>
          <w:lang w:eastAsia="zh-CN"/>
        </w:rPr>
        <w:t>首先我们定义一些符号。</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ij</m:t>
            </m:r>
          </m:sub>
        </m:sSub>
      </m:oMath>
      <w:r>
        <w:rPr>
          <w:lang w:eastAsia="zh-CN"/>
        </w:rPr>
        <w:t>代表学者</w:t>
      </w:r>
      <m:oMath>
        <m:r>
          <w:rPr>
            <w:rFonts w:ascii="Cambria Math" w:hAnsi="Cambria Math"/>
            <w:lang w:eastAsia="zh-CN"/>
          </w:rPr>
          <m:t>i</m:t>
        </m:r>
      </m:oMath>
      <w:r>
        <w:rPr>
          <w:lang w:eastAsia="zh-CN"/>
        </w:rPr>
        <w:t>的论文</w:t>
      </w:r>
      <m:oMath>
        <m:r>
          <w:rPr>
            <w:rFonts w:ascii="Cambria Math" w:hAnsi="Cambria Math"/>
            <w:lang w:eastAsia="zh-CN"/>
          </w:rPr>
          <m:t>j</m:t>
        </m:r>
      </m:oMath>
      <w:r>
        <w:rPr>
          <w:lang w:eastAsia="zh-CN"/>
        </w:rPr>
        <w:t>中的合著者总人数。一般而言，对于一篇论文，作者的排名越前，他对于该论文的贡献度越大。因此，我们可以假设学者的贡献度与他在该论文中的排名成非均匀的正比关系，使用指数函数来表示</w:t>
      </w:r>
      <w:r>
        <w:rPr>
          <w:rStyle w:val="VerbatimChar"/>
          <w:lang w:eastAsia="zh-CN"/>
        </w:rPr>
        <w:t>（见图？）</w:t>
      </w:r>
      <w:r>
        <w:rPr>
          <w:lang w:eastAsia="zh-CN"/>
        </w:rPr>
        <w:t>。</w:t>
      </w:r>
    </w:p>
    <w:p w14:paraId="5D75DDBD" w14:textId="77777777" w:rsidR="00A77594" w:rsidRDefault="00000000">
      <w:pPr>
        <w:pStyle w:val="a0"/>
      </w:pPr>
      <w:r>
        <w:rPr>
          <w:noProof/>
        </w:rPr>
        <w:drawing>
          <wp:inline distT="0" distB="0" distL="0" distR="0" wp14:anchorId="5D75DE4E" wp14:editId="5D75DE4F">
            <wp:extent cx="5334000" cy="3354502"/>
            <wp:effectExtent l="0" t="0" r="0" b="0"/>
            <wp:docPr id="38" name="Picture" title="fig:"/>
            <wp:cNvGraphicFramePr/>
            <a:graphic xmlns:a="http://schemas.openxmlformats.org/drawingml/2006/main">
              <a:graphicData uri="http://schemas.openxmlformats.org/drawingml/2006/picture">
                <pic:pic xmlns:pic="http://schemas.openxmlformats.org/drawingml/2006/picture">
                  <pic:nvPicPr>
                    <pic:cNvPr id="39" name="Picture" descr="https://my-typora-p1.oss-cn-beijing.aliyuncs.com/typoraImgs/202303082319201.png"/>
                    <pic:cNvPicPr>
                      <a:picLocks noChangeAspect="1" noChangeArrowheads="1"/>
                    </pic:cNvPicPr>
                  </pic:nvPicPr>
                  <pic:blipFill>
                    <a:blip r:embed="rId10"/>
                    <a:stretch>
                      <a:fillRect/>
                    </a:stretch>
                  </pic:blipFill>
                  <pic:spPr bwMode="auto">
                    <a:xfrm>
                      <a:off x="0" y="0"/>
                      <a:ext cx="5334000" cy="3354502"/>
                    </a:xfrm>
                    <a:prstGeom prst="rect">
                      <a:avLst/>
                    </a:prstGeom>
                    <a:noFill/>
                    <a:ln w="9525">
                      <a:noFill/>
                      <a:headEnd/>
                      <a:tailEnd/>
                    </a:ln>
                  </pic:spPr>
                </pic:pic>
              </a:graphicData>
            </a:graphic>
          </wp:inline>
        </w:drawing>
      </w:r>
    </w:p>
    <w:p w14:paraId="5D75DDBE" w14:textId="77777777" w:rsidR="00A77594" w:rsidRDefault="00000000">
      <w:pPr>
        <w:pStyle w:val="a0"/>
        <w:rPr>
          <w:lang w:eastAsia="zh-CN"/>
        </w:rPr>
      </w:pPr>
      <w:r>
        <w:rPr>
          <w:lang w:eastAsia="zh-CN"/>
        </w:rPr>
        <w:t>基于上述假设，</w:t>
      </w:r>
      <w:proofErr w:type="gramStart"/>
      <w:r>
        <w:rPr>
          <w:lang w:eastAsia="zh-CN"/>
        </w:rPr>
        <w:t>则学者</w:t>
      </w:r>
      <w:proofErr w:type="gramEnd"/>
      <m:oMath>
        <m:r>
          <w:rPr>
            <w:rFonts w:ascii="Cambria Math" w:hAnsi="Cambria Math"/>
            <w:lang w:eastAsia="zh-CN"/>
          </w:rPr>
          <m:t>i</m:t>
        </m:r>
      </m:oMath>
      <w:r>
        <w:rPr>
          <w:lang w:eastAsia="zh-CN"/>
        </w:rPr>
        <w:t>对于论文</w:t>
      </w:r>
      <m:oMath>
        <m:r>
          <w:rPr>
            <w:rFonts w:ascii="Cambria Math" w:hAnsi="Cambria Math"/>
            <w:lang w:eastAsia="zh-CN"/>
          </w:rPr>
          <m:t>j</m:t>
        </m:r>
      </m:oMath>
      <w:r>
        <w:rPr>
          <w:lang w:eastAsia="zh-CN"/>
        </w:rPr>
        <w:t>的贡献度</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Rij</m:t>
            </m:r>
          </m:sub>
        </m:sSub>
      </m:oMath>
      <w:r>
        <w:rPr>
          <w:lang w:eastAsia="zh-CN"/>
        </w:rPr>
        <w:t>表示如下：</w:t>
      </w:r>
    </w:p>
    <w:p w14:paraId="5D75DDBF" w14:textId="77777777" w:rsidR="00A77594" w:rsidRDefault="00000000">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Rij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e</m:t>
                    </m:r>
                    <m:r>
                      <m:rPr>
                        <m:sty m:val="p"/>
                      </m:rPr>
                      <w:rPr>
                        <w:rFonts w:ascii="Cambria Math" w:hAnsi="Cambria Math"/>
                      </w:rPr>
                      <m:t>,</m:t>
                    </m:r>
                  </m:e>
                  <m:e>
                    <m:r>
                      <m:rPr>
                        <m:nor/>
                      </m:rPr>
                      <m:t>k = 1</m:t>
                    </m:r>
                  </m:e>
                </m:mr>
                <m:mr>
                  <m:e>
                    <m:sSup>
                      <m:sSupPr>
                        <m:ctrlPr>
                          <w:rPr>
                            <w:rFonts w:ascii="Cambria Math" w:hAnsi="Cambria Math"/>
                          </w:rPr>
                        </m:ctrlPr>
                      </m:sSupPr>
                      <m:e>
                        <m:r>
                          <w:rPr>
                            <w:rFonts w:ascii="Cambria Math" w:hAnsi="Cambria Math"/>
                          </w:rPr>
                          <m:t>e</m:t>
                        </m:r>
                      </m:e>
                      <m:sup>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k</m:t>
                            </m:r>
                          </m:num>
                          <m:den>
                            <m:sSub>
                              <m:sSubPr>
                                <m:ctrlPr>
                                  <w:rPr>
                                    <w:rFonts w:ascii="Cambria Math" w:hAnsi="Cambria Math"/>
                                  </w:rPr>
                                </m:ctrlPr>
                              </m:sSubPr>
                              <m:e>
                                <m:r>
                                  <w:rPr>
                                    <w:rFonts w:ascii="Cambria Math" w:hAnsi="Cambria Math"/>
                                  </w:rPr>
                                  <m:t>x</m:t>
                                </m:r>
                              </m:e>
                              <m:sub>
                                <m:r>
                                  <w:rPr>
                                    <w:rFonts w:ascii="Cambria Math" w:hAnsi="Cambria Math"/>
                                  </w:rPr>
                                  <m:t>ij</m:t>
                                </m:r>
                              </m:sub>
                            </m:sSub>
                          </m:den>
                        </m:f>
                      </m:sup>
                    </m:sSup>
                    <m:r>
                      <m:rPr>
                        <m:sty m:val="p"/>
                      </m:rPr>
                      <w:rPr>
                        <w:rFonts w:ascii="Cambria Math" w:hAnsi="Cambria Math"/>
                      </w:rPr>
                      <m:t>,</m:t>
                    </m:r>
                  </m:e>
                  <m:e>
                    <m:r>
                      <m:rPr>
                        <m:nor/>
                      </m:rPr>
                      <m:t>others</m:t>
                    </m:r>
                  </m:e>
                </m:mr>
              </m:m>
            </m:e>
          </m:d>
          <m:r>
            <w:rPr>
              <w:rFonts w:ascii="Cambria Math" w:hAnsi="Cambria Math"/>
            </w:rPr>
            <m:t>  </m:t>
          </m:r>
          <m:r>
            <m:rPr>
              <m:nor/>
            </m:rPr>
            <m:t>(4)</m:t>
          </m:r>
        </m:oMath>
      </m:oMathPara>
    </w:p>
    <w:p w14:paraId="5D75DDC0" w14:textId="77777777" w:rsidR="00A77594" w:rsidRDefault="00000000">
      <w:pPr>
        <w:pStyle w:val="FirstParagraph"/>
        <w:rPr>
          <w:lang w:eastAsia="zh-CN"/>
        </w:rPr>
      </w:pPr>
      <w:r>
        <w:rPr>
          <w:lang w:eastAsia="zh-CN"/>
        </w:rPr>
        <w:t>其中，</w:t>
      </w:r>
      <m:oMath>
        <m:r>
          <w:rPr>
            <w:rFonts w:ascii="Cambria Math" w:hAnsi="Cambria Math"/>
            <w:lang w:eastAsia="zh-CN"/>
          </w:rPr>
          <m:t>k</m:t>
        </m:r>
      </m:oMath>
      <w:r>
        <w:rPr>
          <w:lang w:eastAsia="zh-CN"/>
        </w:rPr>
        <w:t>表示学者在论文中所有合著者中的排名。</w:t>
      </w:r>
    </w:p>
    <w:p w14:paraId="5D75DDC1" w14:textId="77777777" w:rsidR="00A77594" w:rsidRDefault="00000000">
      <w:pPr>
        <w:pStyle w:val="a0"/>
        <w:rPr>
          <w:lang w:eastAsia="zh-CN"/>
        </w:rPr>
      </w:pPr>
      <w:r>
        <w:rPr>
          <w:lang w:eastAsia="zh-CN"/>
        </w:rPr>
        <w:t>此外，该论文的被引用次数能够反映该论文的影响力，通常情况下，被引用次数越多，该论文的影响力越大。因此，我们定义了学者</w:t>
      </w:r>
      <m:oMath>
        <m:r>
          <w:rPr>
            <w:rFonts w:ascii="Cambria Math" w:hAnsi="Cambria Math"/>
            <w:lang w:eastAsia="zh-CN"/>
          </w:rPr>
          <m:t>i</m:t>
        </m:r>
      </m:oMath>
      <w:r>
        <w:rPr>
          <w:lang w:eastAsia="zh-CN"/>
        </w:rPr>
        <w:t>的论文</w:t>
      </w:r>
      <m:oMath>
        <m:r>
          <w:rPr>
            <w:rFonts w:ascii="Cambria Math" w:hAnsi="Cambria Math"/>
            <w:lang w:eastAsia="zh-CN"/>
          </w:rPr>
          <m:t>j</m:t>
        </m:r>
      </m:oMath>
      <w:r>
        <w:rPr>
          <w:lang w:eastAsia="zh-CN"/>
        </w:rPr>
        <w:t>的影响因子</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ij</m:t>
            </m:r>
          </m:sub>
        </m:sSub>
      </m:oMath>
      <w:r>
        <w:rPr>
          <w:lang w:eastAsia="zh-CN"/>
        </w:rPr>
        <w:t>：</w:t>
      </w:r>
    </w:p>
    <w:p w14:paraId="5D75DDC2" w14:textId="77777777" w:rsidR="00A77594" w:rsidRDefault="00000000">
      <w:pPr>
        <w:pStyle w:val="a0"/>
        <w:rPr>
          <w:lang w:eastAsia="zh-CN"/>
        </w:rPr>
      </w:pPr>
      <m:oMathPara>
        <m:oMathParaPr>
          <m:jc m:val="center"/>
        </m:oMathParaP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ij</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lang w:eastAsia="zh-CN"/>
                      </w:rPr>
                      <m:t>0</m:t>
                    </m:r>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n</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0</m:t>
                    </m:r>
                  </m:e>
                </m:mr>
                <m:mr>
                  <m:e>
                    <m:r>
                      <w:rPr>
                        <w:rFonts w:ascii="Cambria Math" w:hAnsi="Cambria Math"/>
                        <w:lang w:eastAsia="zh-CN"/>
                      </w:rPr>
                      <m:t>1</m:t>
                    </m:r>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n</m:t>
                        </m:r>
                      </m:e>
                      <m:sub>
                        <m:r>
                          <w:rPr>
                            <w:rFonts w:ascii="Cambria Math" w:hAnsi="Cambria Math"/>
                            <w:lang w:eastAsia="zh-CN"/>
                          </w:rPr>
                          <m:t>ij</m:t>
                        </m:r>
                      </m:sub>
                    </m:sSub>
                    <m:r>
                      <m:rPr>
                        <m:sty m:val="p"/>
                      </m:rPr>
                      <w:rPr>
                        <w:rFonts w:ascii="Cambria Math" w:hAnsi="Cambria Math"/>
                        <w:lang w:eastAsia="zh-CN"/>
                      </w:rPr>
                      <m:t>&gt;</m:t>
                    </m:r>
                    <m:r>
                      <w:rPr>
                        <w:rFonts w:ascii="Cambria Math" w:hAnsi="Cambria Math"/>
                        <w:lang w:eastAsia="zh-CN"/>
                      </w:rPr>
                      <m:t>0</m:t>
                    </m:r>
                  </m:e>
                </m:mr>
              </m:m>
            </m:e>
          </m:d>
          <m:r>
            <w:rPr>
              <w:rFonts w:ascii="Cambria Math" w:hAnsi="Cambria Math"/>
              <w:lang w:eastAsia="zh-CN"/>
            </w:rPr>
            <m:t>  </m:t>
          </m:r>
          <m:r>
            <m:rPr>
              <m:nor/>
            </m:rPr>
            <w:rPr>
              <w:lang w:eastAsia="zh-CN"/>
            </w:rPr>
            <m:t>(5)</m:t>
          </m:r>
        </m:oMath>
      </m:oMathPara>
    </w:p>
    <w:p w14:paraId="5D75DDC3" w14:textId="77777777" w:rsidR="00A77594" w:rsidRDefault="00000000">
      <w:pPr>
        <w:pStyle w:val="FirstParagraph"/>
        <w:rPr>
          <w:lang w:eastAsia="zh-CN"/>
        </w:rPr>
      </w:pPr>
      <w:r>
        <w:rPr>
          <w:lang w:eastAsia="zh-CN"/>
        </w:rPr>
        <w:t>其中</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ij</m:t>
            </m:r>
          </m:sub>
        </m:sSub>
      </m:oMath>
      <w:r>
        <w:rPr>
          <w:lang w:eastAsia="zh-CN"/>
        </w:rPr>
        <w:t>是论文被引用的次数。并且结合论文的影响因子</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ij</m:t>
            </m:r>
          </m:sub>
        </m:sSub>
      </m:oMath>
      <w:r>
        <w:rPr>
          <w:lang w:eastAsia="zh-CN"/>
        </w:rPr>
        <w:t>，我们可以得到论文</w:t>
      </w:r>
      <m:oMath>
        <m:r>
          <w:rPr>
            <w:rFonts w:ascii="Cambria Math" w:hAnsi="Cambria Math"/>
            <w:lang w:eastAsia="zh-CN"/>
          </w:rPr>
          <m:t>j</m:t>
        </m:r>
      </m:oMath>
      <w:r>
        <w:rPr>
          <w:lang w:eastAsia="zh-CN"/>
        </w:rPr>
        <w:t>的影响力</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Cij</m:t>
            </m:r>
          </m:sub>
        </m:sSub>
      </m:oMath>
      <w:r>
        <w:rPr>
          <w:lang w:eastAsia="zh-CN"/>
        </w:rPr>
        <w:t>，其定义如下：</w:t>
      </w:r>
    </w:p>
    <w:p w14:paraId="5D75DDC4" w14:textId="77777777" w:rsidR="00A77594" w:rsidRDefault="00000000">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sSup>
            <m:sSupPr>
              <m:ctrlPr>
                <w:rPr>
                  <w:rFonts w:ascii="Cambria Math" w:hAnsi="Cambria Math"/>
                </w:rPr>
              </m:ctrlPr>
            </m:sSupPr>
            <m:e>
              <m:r>
                <w:rPr>
                  <w:rFonts w:ascii="Cambria Math" w:hAnsi="Cambria Math"/>
                </w:rPr>
                <m:t>e</m:t>
              </m:r>
            </m:e>
            <m:sup>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ij</m:t>
                      </m:r>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max</m:t>
                          </m:r>
                        </m:sub>
                      </m:sSub>
                    </m:sub>
                  </m:sSub>
                </m:den>
              </m:f>
            </m:sup>
          </m:sSup>
          <m:r>
            <w:rPr>
              <w:rFonts w:ascii="Cambria Math" w:hAnsi="Cambria Math"/>
            </w:rPr>
            <m:t>  </m:t>
          </m:r>
          <m:r>
            <m:rPr>
              <m:nor/>
            </m:rPr>
            <m:t>(6)</m:t>
          </m:r>
        </m:oMath>
      </m:oMathPara>
    </w:p>
    <w:p w14:paraId="5D75DDC5" w14:textId="77777777" w:rsidR="00A77594" w:rsidRDefault="00000000">
      <w:pPr>
        <w:pStyle w:val="FirstParagraph"/>
        <w:rPr>
          <w:lang w:eastAsia="zh-CN"/>
        </w:rPr>
      </w:pPr>
      <w:r>
        <w:rPr>
          <w:lang w:eastAsia="zh-CN"/>
        </w:rPr>
        <w:t>其中，</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ij</m:t>
            </m:r>
          </m:sub>
        </m:sSub>
      </m:oMath>
      <w:r>
        <w:rPr>
          <w:lang w:eastAsia="zh-CN"/>
        </w:rPr>
        <w:t>是论文</w:t>
      </w:r>
      <m:oMath>
        <m:r>
          <w:rPr>
            <w:rFonts w:ascii="Cambria Math" w:hAnsi="Cambria Math"/>
            <w:lang w:eastAsia="zh-CN"/>
          </w:rPr>
          <m:t>j</m:t>
        </m:r>
      </m:oMath>
      <w:r>
        <w:rPr>
          <w:lang w:eastAsia="zh-CN"/>
        </w:rPr>
        <w:t>被引用的次数</w:t>
      </w:r>
      <w:r>
        <w:rPr>
          <w:lang w:eastAsia="zh-CN"/>
        </w:rPr>
        <w:t>,</w:t>
      </w:r>
      <m:oMath>
        <m:sSub>
          <m:sSubPr>
            <m:ctrlPr>
              <w:rPr>
                <w:rFonts w:ascii="Cambria Math" w:hAnsi="Cambria Math"/>
              </w:rPr>
            </m:ctrlPr>
          </m:sSubPr>
          <m:e>
            <m:r>
              <w:rPr>
                <w:rFonts w:ascii="Cambria Math" w:hAnsi="Cambria Math"/>
                <w:lang w:eastAsia="zh-CN"/>
              </w:rPr>
              <m:t>n</m:t>
            </m:r>
          </m:e>
          <m:sub>
            <m:sSub>
              <m:sSubPr>
                <m:ctrlPr>
                  <w:rPr>
                    <w:rFonts w:ascii="Cambria Math" w:hAnsi="Cambria Math"/>
                  </w:rPr>
                </m:ctrlPr>
              </m:sSubPr>
              <m:e>
                <m:r>
                  <w:rPr>
                    <w:rFonts w:ascii="Cambria Math" w:hAnsi="Cambria Math"/>
                    <w:lang w:eastAsia="zh-CN"/>
                  </w:rPr>
                  <m:t>i</m:t>
                </m:r>
              </m:e>
              <m:sub>
                <m:r>
                  <w:rPr>
                    <w:rFonts w:ascii="Cambria Math" w:hAnsi="Cambria Math"/>
                    <w:lang w:eastAsia="zh-CN"/>
                  </w:rPr>
                  <m:t>max</m:t>
                </m:r>
              </m:sub>
            </m:sSub>
          </m:sub>
        </m:sSub>
      </m:oMath>
      <w:r>
        <w:rPr>
          <w:lang w:eastAsia="zh-CN"/>
        </w:rPr>
        <w:t>是学者</w:t>
      </w:r>
      <m:oMath>
        <m:r>
          <w:rPr>
            <w:rFonts w:ascii="Cambria Math" w:hAnsi="Cambria Math"/>
            <w:lang w:eastAsia="zh-CN"/>
          </w:rPr>
          <m:t>i</m:t>
        </m:r>
      </m:oMath>
      <w:r>
        <w:rPr>
          <w:lang w:eastAsia="zh-CN"/>
        </w:rPr>
        <w:t>的最高单篇被引用次数。</w:t>
      </w:r>
    </w:p>
    <w:p w14:paraId="5D75DDC6" w14:textId="77777777" w:rsidR="00A77594" w:rsidRDefault="00000000">
      <w:pPr>
        <w:pStyle w:val="a0"/>
        <w:rPr>
          <w:lang w:eastAsia="zh-CN"/>
        </w:rPr>
      </w:pPr>
      <w:r>
        <w:rPr>
          <w:lang w:eastAsia="zh-CN"/>
        </w:rPr>
        <w:t>上述两个步骤分别提出了学者对于论文的贡献度和论文的影响力。接下来，我们基于</w:t>
      </w:r>
      <w:r>
        <w:rPr>
          <w:lang w:eastAsia="zh-CN"/>
        </w:rPr>
        <w:t xml:space="preserve"> PageRank </w:t>
      </w:r>
      <w:r>
        <w:rPr>
          <w:lang w:eastAsia="zh-CN"/>
        </w:rPr>
        <w:t>思想上改进上式，</w:t>
      </w:r>
      <w:proofErr w:type="spellStart"/>
      <w:r>
        <w:rPr>
          <w:lang w:eastAsia="zh-CN"/>
        </w:rPr>
        <w:t>Pagerank</w:t>
      </w:r>
      <w:proofErr w:type="spellEnd"/>
      <w:r>
        <w:rPr>
          <w:lang w:eastAsia="zh-CN"/>
        </w:rPr>
        <w:t xml:space="preserve"> </w:t>
      </w:r>
      <w:r>
        <w:rPr>
          <w:lang w:eastAsia="zh-CN"/>
        </w:rPr>
        <w:t>是由</w:t>
      </w:r>
      <w:r>
        <w:rPr>
          <w:lang w:eastAsia="zh-CN"/>
        </w:rPr>
        <w:t xml:space="preserve"> Sergey Brin </w:t>
      </w:r>
      <w:r>
        <w:rPr>
          <w:lang w:eastAsia="zh-CN"/>
        </w:rPr>
        <w:t>和</w:t>
      </w:r>
      <w:r>
        <w:rPr>
          <w:lang w:eastAsia="zh-CN"/>
        </w:rPr>
        <w:t xml:space="preserve"> Lawrence Page </w:t>
      </w:r>
      <w:r>
        <w:rPr>
          <w:lang w:eastAsia="zh-CN"/>
        </w:rPr>
        <w:t>等人</w:t>
      </w:r>
      <w:r>
        <w:rPr>
          <w:rStyle w:val="VerbatimChar"/>
          <w:lang w:eastAsia="zh-CN"/>
        </w:rPr>
        <w:t>[cite?]</w:t>
      </w:r>
      <w:r>
        <w:rPr>
          <w:lang w:eastAsia="zh-CN"/>
        </w:rPr>
        <w:t>提出的在考虑网络单点的影响力的基础上，考虑其他因素的影响力的算法，我们将模型进行了调整</w:t>
      </w:r>
      <w:r>
        <w:rPr>
          <w:lang w:eastAsia="zh-CN"/>
        </w:rPr>
        <w:t>:</w:t>
      </w:r>
    </w:p>
    <w:p w14:paraId="5D75DDC7" w14:textId="77777777" w:rsidR="00A77594" w:rsidRDefault="00000000">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E</m:t>
              </m:r>
            </m:e>
            <m:sub>
              <m:r>
                <w:rPr>
                  <w:rFonts w:ascii="Cambria Math" w:hAnsi="Cambria Math"/>
                </w:rPr>
                <m:t>Rij</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sSub>
            <m:sSubPr>
              <m:ctrlPr>
                <w:rPr>
                  <w:rFonts w:ascii="Cambria Math" w:hAnsi="Cambria Math"/>
                </w:rPr>
              </m:ctrlPr>
            </m:sSubPr>
            <m:e>
              <m:r>
                <w:rPr>
                  <w:rFonts w:ascii="Cambria Math" w:hAnsi="Cambria Math"/>
                </w:rPr>
                <m:t>E</m:t>
              </m:r>
            </m:e>
            <m:sub>
              <m:r>
                <w:rPr>
                  <w:rFonts w:ascii="Cambria Math" w:hAnsi="Cambria Math"/>
                </w:rPr>
                <m:t>Cij</m:t>
              </m:r>
            </m:sub>
          </m:sSub>
          <m:r>
            <w:rPr>
              <w:rFonts w:ascii="Cambria Math" w:hAnsi="Cambria Math"/>
            </w:rPr>
            <m:t>  </m:t>
          </m:r>
          <m:r>
            <m:rPr>
              <m:nor/>
            </m:rPr>
            <m:t>(7)</m:t>
          </m:r>
        </m:oMath>
      </m:oMathPara>
    </w:p>
    <w:p w14:paraId="5D75DDC8" w14:textId="77777777" w:rsidR="00A77594" w:rsidRDefault="00000000">
      <w:pPr>
        <w:pStyle w:val="FirstParagraph"/>
        <w:rPr>
          <w:lang w:eastAsia="zh-CN"/>
        </w:rPr>
      </w:pP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ij</m:t>
            </m:r>
          </m:sub>
        </m:sSub>
      </m:oMath>
      <w:r>
        <w:rPr>
          <w:lang w:eastAsia="zh-CN"/>
        </w:rPr>
        <w:t>代表论文</w:t>
      </w:r>
      <m:oMath>
        <m:r>
          <w:rPr>
            <w:rFonts w:ascii="Cambria Math" w:hAnsi="Cambria Math"/>
            <w:lang w:eastAsia="zh-CN"/>
          </w:rPr>
          <m:t>j</m:t>
        </m:r>
      </m:oMath>
      <w:r>
        <w:rPr>
          <w:lang w:eastAsia="zh-CN"/>
        </w:rPr>
        <w:t>的综合影响力，这里我们考虑两个因素：学者</w:t>
      </w:r>
      <m:oMath>
        <m:r>
          <w:rPr>
            <w:rFonts w:ascii="Cambria Math" w:hAnsi="Cambria Math"/>
            <w:lang w:eastAsia="zh-CN"/>
          </w:rPr>
          <m:t>i</m:t>
        </m:r>
      </m:oMath>
      <w:r>
        <w:rPr>
          <w:lang w:eastAsia="zh-CN"/>
        </w:rPr>
        <w:t>对于论文</w:t>
      </w:r>
      <m:oMath>
        <m:r>
          <w:rPr>
            <w:rFonts w:ascii="Cambria Math" w:hAnsi="Cambria Math"/>
            <w:lang w:eastAsia="zh-CN"/>
          </w:rPr>
          <m:t>j</m:t>
        </m:r>
      </m:oMath>
      <w:r>
        <w:rPr>
          <w:lang w:eastAsia="zh-CN"/>
        </w:rPr>
        <w:t>的贡献度</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Rij</m:t>
            </m:r>
          </m:sub>
        </m:sSub>
      </m:oMath>
      <w:r>
        <w:rPr>
          <w:lang w:eastAsia="zh-CN"/>
        </w:rPr>
        <w:t>和论文</w:t>
      </w:r>
      <m:oMath>
        <m:r>
          <w:rPr>
            <w:rFonts w:ascii="Cambria Math" w:hAnsi="Cambria Math"/>
            <w:lang w:eastAsia="zh-CN"/>
          </w:rPr>
          <m:t>j</m:t>
        </m:r>
      </m:oMath>
      <w:r>
        <w:rPr>
          <w:lang w:eastAsia="zh-CN"/>
        </w:rPr>
        <w:t>的影响力</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Cij</m:t>
            </m:r>
          </m:sub>
        </m:sSub>
      </m:oMath>
      <w:r>
        <w:rPr>
          <w:lang w:eastAsia="zh-CN"/>
        </w:rPr>
        <w:t>，其中权重参数</w:t>
      </w:r>
      <m:oMath>
        <m:r>
          <w:rPr>
            <w:rFonts w:ascii="Cambria Math" w:hAnsi="Cambria Math"/>
            <w:lang w:eastAsia="zh-CN"/>
          </w:rPr>
          <m:t>λ</m:t>
        </m:r>
      </m:oMath>
      <w:r>
        <w:rPr>
          <w:lang w:eastAsia="zh-CN"/>
        </w:rPr>
        <w:t>决定了</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Rij</m:t>
            </m:r>
          </m:sub>
        </m:sSub>
      </m:oMath>
      <w:r>
        <w:rPr>
          <w:lang w:eastAsia="zh-CN"/>
        </w:rPr>
        <w:t>和</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Cij</m:t>
            </m:r>
          </m:sub>
        </m:sSub>
      </m:oMath>
      <w:r>
        <w:rPr>
          <w:lang w:eastAsia="zh-CN"/>
        </w:rPr>
        <w:t>两个因素对</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ij</m:t>
            </m:r>
          </m:sub>
        </m:sSub>
      </m:oMath>
      <w:r>
        <w:rPr>
          <w:lang w:eastAsia="zh-CN"/>
        </w:rPr>
        <w:t>的影响情况，取值范围为</w:t>
      </w:r>
      <m:oMath>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oMath>
      <w:r>
        <w:rPr>
          <w:lang w:eastAsia="zh-CN"/>
        </w:rPr>
        <w:t>。</w:t>
      </w:r>
    </w:p>
    <w:p w14:paraId="5D75DDC9" w14:textId="77777777" w:rsidR="00A77594" w:rsidRDefault="00000000">
      <w:pPr>
        <w:pStyle w:val="a0"/>
        <w:rPr>
          <w:lang w:eastAsia="zh-CN"/>
        </w:rPr>
      </w:pPr>
      <w:r>
        <w:rPr>
          <w:lang w:eastAsia="zh-CN"/>
        </w:rPr>
        <w:t>通过上述步骤我们得到了学者</w:t>
      </w:r>
      <m:oMath>
        <m:r>
          <w:rPr>
            <w:rFonts w:ascii="Cambria Math" w:hAnsi="Cambria Math"/>
            <w:lang w:eastAsia="zh-CN"/>
          </w:rPr>
          <m:t>i</m:t>
        </m:r>
      </m:oMath>
      <w:r>
        <w:rPr>
          <w:lang w:eastAsia="zh-CN"/>
        </w:rPr>
        <w:t>在论文</w:t>
      </w:r>
      <m:oMath>
        <m:r>
          <w:rPr>
            <w:rFonts w:ascii="Cambria Math" w:hAnsi="Cambria Math"/>
            <w:lang w:eastAsia="zh-CN"/>
          </w:rPr>
          <m:t>j</m:t>
        </m:r>
      </m:oMath>
      <w:r>
        <w:rPr>
          <w:lang w:eastAsia="zh-CN"/>
        </w:rPr>
        <w:t>中的影响力</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ij</m:t>
            </m:r>
          </m:sub>
        </m:sSub>
      </m:oMath>
      <w:r>
        <w:rPr>
          <w:lang w:eastAsia="zh-CN"/>
        </w:rPr>
        <w:t>，接下来将其与</w:t>
      </w:r>
      <w:r>
        <w:rPr>
          <w:lang w:eastAsia="zh-CN"/>
        </w:rPr>
        <w:t xml:space="preserve"> </w:t>
      </w:r>
      <w:proofErr w:type="spellStart"/>
      <w:r>
        <w:rPr>
          <w:lang w:eastAsia="zh-CN"/>
        </w:rPr>
        <w:t>GloVe</w:t>
      </w:r>
      <w:proofErr w:type="spellEnd"/>
      <w:r>
        <w:rPr>
          <w:lang w:eastAsia="zh-CN"/>
        </w:rPr>
        <w:t xml:space="preserve"> </w:t>
      </w:r>
      <w:r>
        <w:rPr>
          <w:lang w:eastAsia="zh-CN"/>
        </w:rPr>
        <w:t>提取的学者</w:t>
      </w:r>
      <m:oMath>
        <m:r>
          <w:rPr>
            <w:rFonts w:ascii="Cambria Math" w:hAnsi="Cambria Math"/>
            <w:lang w:eastAsia="zh-CN"/>
          </w:rPr>
          <m:t>i</m:t>
        </m:r>
      </m:oMath>
      <w:r>
        <w:rPr>
          <w:lang w:eastAsia="zh-CN"/>
        </w:rPr>
        <w:t>的论文</w:t>
      </w:r>
      <m:oMath>
        <m:r>
          <w:rPr>
            <w:rFonts w:ascii="Cambria Math" w:hAnsi="Cambria Math"/>
            <w:lang w:eastAsia="zh-CN"/>
          </w:rPr>
          <m:t>j</m:t>
        </m:r>
      </m:oMath>
      <w:r>
        <w:rPr>
          <w:lang w:eastAsia="zh-CN"/>
        </w:rPr>
        <w:t>的向量</w:t>
      </w:r>
      <m:oMath>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e>
        </m:acc>
      </m:oMath>
      <w:r>
        <w:rPr>
          <w:lang w:eastAsia="zh-CN"/>
        </w:rPr>
        <w:t>相乘，并进行加权平均运算，得到学者</w:t>
      </w:r>
      <m:oMath>
        <m:r>
          <w:rPr>
            <w:rFonts w:ascii="Cambria Math" w:hAnsi="Cambria Math"/>
            <w:lang w:eastAsia="zh-CN"/>
          </w:rPr>
          <m:t>i</m:t>
        </m:r>
      </m:oMath>
      <w:r>
        <w:rPr>
          <w:lang w:eastAsia="zh-CN"/>
        </w:rPr>
        <w:t>的向量</w:t>
      </w:r>
      <m:oMath>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e>
        </m:acc>
      </m:oMath>
      <w:r>
        <w:rPr>
          <w:lang w:eastAsia="zh-CN"/>
        </w:rPr>
        <w:t>，其定义如下：</w:t>
      </w:r>
    </w:p>
    <w:p w14:paraId="5D75DDCA" w14:textId="77777777" w:rsidR="00A77594" w:rsidRDefault="00000000">
      <w:pPr>
        <w:pStyle w:val="a0"/>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E</m:t>
                      </m:r>
                    </m:e>
                    <m:sub>
                      <m:r>
                        <w:rPr>
                          <w:rFonts w:ascii="Cambria Math" w:hAnsi="Cambria Math"/>
                        </w:rPr>
                        <m:t>ij</m:t>
                      </m:r>
                    </m:sub>
                  </m:sSub>
                </m:e>
              </m:nary>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num>
            <m:den>
              <m:r>
                <w:rPr>
                  <w:rFonts w:ascii="Cambria Math" w:hAnsi="Cambria Math"/>
                </w:rPr>
                <m:t>m</m:t>
              </m:r>
            </m:den>
          </m:f>
          <m:r>
            <w:rPr>
              <w:rFonts w:ascii="Cambria Math" w:hAnsi="Cambria Math"/>
            </w:rPr>
            <m:t>  </m:t>
          </m:r>
          <m:r>
            <m:rPr>
              <m:nor/>
            </m:rPr>
            <m:t>(8)</m:t>
          </m:r>
        </m:oMath>
      </m:oMathPara>
    </w:p>
    <w:p w14:paraId="5D75DDCB" w14:textId="77777777" w:rsidR="00A77594" w:rsidRDefault="00000000">
      <w:pPr>
        <w:pStyle w:val="FirstParagraph"/>
        <w:rPr>
          <w:lang w:eastAsia="zh-CN"/>
        </w:rPr>
      </w:pPr>
      <w:r>
        <w:rPr>
          <w:lang w:eastAsia="zh-CN"/>
        </w:rPr>
        <w:t>其中，</w:t>
      </w:r>
      <m:oMath>
        <m:r>
          <w:rPr>
            <w:rFonts w:ascii="Cambria Math" w:hAnsi="Cambria Math"/>
            <w:lang w:eastAsia="zh-CN"/>
          </w:rPr>
          <m:t>m</m:t>
        </m:r>
      </m:oMath>
      <w:r>
        <w:rPr>
          <w:lang w:eastAsia="zh-CN"/>
        </w:rPr>
        <w:t>表示学者</w:t>
      </w:r>
      <m:oMath>
        <m:r>
          <w:rPr>
            <w:rFonts w:ascii="Cambria Math" w:hAnsi="Cambria Math"/>
            <w:lang w:eastAsia="zh-CN"/>
          </w:rPr>
          <m:t>i</m:t>
        </m:r>
      </m:oMath>
      <w:r>
        <w:rPr>
          <w:lang w:eastAsia="zh-CN"/>
        </w:rPr>
        <w:t>撰写的论文总数。通过此方法我们可以得到每一个学者的向量表示，我们称上述过程为</w:t>
      </w:r>
      <w:r>
        <w:rPr>
          <w:lang w:eastAsia="zh-CN"/>
        </w:rPr>
        <w:t xml:space="preserve"> author embedding</w:t>
      </w:r>
      <w:r>
        <w:rPr>
          <w:lang w:eastAsia="zh-CN"/>
        </w:rPr>
        <w:t>。</w:t>
      </w:r>
    </w:p>
    <w:p w14:paraId="5D75DDCC" w14:textId="77777777" w:rsidR="00A77594" w:rsidRDefault="00000000">
      <w:pPr>
        <w:pStyle w:val="3"/>
        <w:rPr>
          <w:lang w:eastAsia="zh-CN"/>
        </w:rPr>
      </w:pPr>
      <w:bookmarkStart w:id="12" w:name="collaborator-recommendation"/>
      <w:bookmarkEnd w:id="9"/>
      <w:bookmarkEnd w:id="11"/>
      <w:r>
        <w:rPr>
          <w:lang w:eastAsia="zh-CN"/>
        </w:rPr>
        <w:t>Collaborator Recommendation</w:t>
      </w:r>
    </w:p>
    <w:p w14:paraId="5D75DDCD" w14:textId="77777777" w:rsidR="00A77594" w:rsidRDefault="00000000">
      <w:pPr>
        <w:pStyle w:val="FirstParagraph"/>
        <w:rPr>
          <w:lang w:eastAsia="zh-CN"/>
        </w:rPr>
      </w:pPr>
      <w:r>
        <w:rPr>
          <w:lang w:eastAsia="zh-CN"/>
        </w:rPr>
        <w:t>对于推荐系统，我们必须考虑到学者们的需求。在本文中，我们允许中心学者（系统将为中心学者推荐合作者）输入</w:t>
      </w:r>
      <w:r>
        <w:rPr>
          <w:lang w:eastAsia="zh-CN"/>
        </w:rPr>
        <w:t xml:space="preserve"> prompt </w:t>
      </w:r>
      <w:r>
        <w:rPr>
          <w:lang w:eastAsia="zh-CN"/>
        </w:rPr>
        <w:t>来描述他期望寻求的合作者。因此，我们的目标是找到符合</w:t>
      </w:r>
      <w:r>
        <w:rPr>
          <w:lang w:eastAsia="zh-CN"/>
        </w:rPr>
        <w:t xml:space="preserve"> prompt</w:t>
      </w:r>
      <w:r>
        <w:rPr>
          <w:lang w:eastAsia="zh-CN"/>
        </w:rPr>
        <w:t>，且与中心学者具有较高</w:t>
      </w:r>
      <w:r>
        <w:rPr>
          <w:lang w:eastAsia="zh-CN"/>
        </w:rPr>
        <w:t xml:space="preserve"> suitability </w:t>
      </w:r>
      <w:r>
        <w:rPr>
          <w:lang w:eastAsia="zh-CN"/>
        </w:rPr>
        <w:t>的合作者。简而言之，我们使用</w:t>
      </w:r>
      <w:r>
        <w:rPr>
          <w:lang w:eastAsia="zh-CN"/>
        </w:rPr>
        <w:t xml:space="preserve"> prompt </w:t>
      </w:r>
      <w:r>
        <w:rPr>
          <w:lang w:eastAsia="zh-CN"/>
        </w:rPr>
        <w:t>调制了数据库中所有学者的向量，进而计算出中心学者与其他学者的新向量的</w:t>
      </w:r>
      <w:r>
        <w:rPr>
          <w:lang w:eastAsia="zh-CN"/>
        </w:rPr>
        <w:t xml:space="preserve"> suitability</w:t>
      </w:r>
      <w:r>
        <w:rPr>
          <w:lang w:eastAsia="zh-CN"/>
        </w:rPr>
        <w:t>，最终推荐排名靠前的学者作为合作者。我们推荐引擎的工作流程如图</w:t>
      </w:r>
      <w:r>
        <w:rPr>
          <w:lang w:eastAsia="zh-CN"/>
        </w:rPr>
        <w:t xml:space="preserve"> \ref{</w:t>
      </w:r>
      <w:proofErr w:type="spellStart"/>
      <w:r>
        <w:rPr>
          <w:lang w:eastAsia="zh-CN"/>
        </w:rPr>
        <w:t>fig:flow_chart</w:t>
      </w:r>
      <w:proofErr w:type="spellEnd"/>
      <w:r>
        <w:rPr>
          <w:lang w:eastAsia="zh-CN"/>
        </w:rPr>
        <w:t xml:space="preserve">} </w:t>
      </w:r>
      <w:r>
        <w:rPr>
          <w:lang w:eastAsia="zh-CN"/>
        </w:rPr>
        <w:t>所示：</w:t>
      </w:r>
    </w:p>
    <w:p w14:paraId="5D75DDCE" w14:textId="77777777" w:rsidR="00A77594" w:rsidRDefault="00000000">
      <w:pPr>
        <w:pStyle w:val="a0"/>
      </w:pPr>
      <w:r>
        <w:rPr>
          <w:noProof/>
        </w:rPr>
        <w:drawing>
          <wp:inline distT="0" distB="0" distL="0" distR="0" wp14:anchorId="5D75DE50" wp14:editId="5D75DE51">
            <wp:extent cx="5334000" cy="2135000"/>
            <wp:effectExtent l="0" t="0" r="0" b="0"/>
            <wp:docPr id="43" name="Picture" title="fig:"/>
            <wp:cNvGraphicFramePr/>
            <a:graphic xmlns:a="http://schemas.openxmlformats.org/drawingml/2006/main">
              <a:graphicData uri="http://schemas.openxmlformats.org/drawingml/2006/picture">
                <pic:pic xmlns:pic="http://schemas.openxmlformats.org/drawingml/2006/picture">
                  <pic:nvPicPr>
                    <pic:cNvPr id="44" name="Picture" descr="https://web.metattri.com/i/2023/04/16/643b804f1b156.png"/>
                    <pic:cNvPicPr>
                      <a:picLocks noChangeAspect="1" noChangeArrowheads="1"/>
                    </pic:cNvPicPr>
                  </pic:nvPicPr>
                  <pic:blipFill>
                    <a:blip r:embed="rId11"/>
                    <a:stretch>
                      <a:fillRect/>
                    </a:stretch>
                  </pic:blipFill>
                  <pic:spPr bwMode="auto">
                    <a:xfrm>
                      <a:off x="0" y="0"/>
                      <a:ext cx="5334000" cy="2135000"/>
                    </a:xfrm>
                    <a:prstGeom prst="rect">
                      <a:avLst/>
                    </a:prstGeom>
                    <a:noFill/>
                    <a:ln w="9525">
                      <a:noFill/>
                      <a:headEnd/>
                      <a:tailEnd/>
                    </a:ln>
                  </pic:spPr>
                </pic:pic>
              </a:graphicData>
            </a:graphic>
          </wp:inline>
        </w:drawing>
      </w:r>
    </w:p>
    <w:p w14:paraId="5D75DDCF" w14:textId="77777777" w:rsidR="00A77594" w:rsidRDefault="00000000">
      <w:pPr>
        <w:pStyle w:val="a0"/>
      </w:pPr>
      <w:r>
        <w:t>与公式</w:t>
      </w:r>
      <w:r>
        <w:rPr>
          <w:rStyle w:val="VerbatimChar"/>
        </w:rPr>
        <w:t>cite</w:t>
      </w:r>
      <w:r>
        <w:rPr>
          <w:rStyle w:val="VerbatimChar"/>
        </w:rPr>
        <w:t>公式</w:t>
      </w:r>
      <w:r>
        <w:t>类似地，我们定义用户输入的</w:t>
      </w:r>
      <w:r>
        <w:t xml:space="preserve"> prompt </w:t>
      </w:r>
      <w:r>
        <w:t>的向量形式</w:t>
      </w:r>
      <w:r>
        <w:t xml:space="preserve"> </w:t>
      </w:r>
      <m:oMath>
        <m:acc>
          <m:accPr>
            <m:chr m:val="⃗"/>
            <m:ctrlPr>
              <w:rPr>
                <w:rFonts w:ascii="Cambria Math" w:hAnsi="Cambria Math"/>
              </w:rPr>
            </m:ctrlPr>
          </m:accPr>
          <m:e>
            <m:r>
              <w:rPr>
                <w:rFonts w:ascii="Cambria Math" w:hAnsi="Cambria Math"/>
              </w:rPr>
              <m:t>p</m:t>
            </m:r>
          </m:e>
        </m:acc>
      </m:oMath>
      <w:r>
        <w:t>:</w:t>
      </w:r>
    </w:p>
    <w:p w14:paraId="5D75DDD0" w14:textId="77777777" w:rsidR="00A77594" w:rsidRDefault="00000000">
      <w:pPr>
        <w:pStyle w:val="a0"/>
      </w:pPr>
      <m:oMathPara>
        <m:oMathParaPr>
          <m:jc m:val="center"/>
        </m:oMathParaPr>
        <m:oMath>
          <m:acc>
            <m:accPr>
              <m:chr m:val="⃗"/>
              <m:ctrlPr>
                <w:rPr>
                  <w:rFonts w:ascii="Cambria Math" w:hAnsi="Cambria Math"/>
                </w:rPr>
              </m:ctrlPr>
            </m:accPr>
            <m:e>
              <m:r>
                <w:rPr>
                  <w:rFonts w:ascii="Cambria Math" w:hAnsi="Cambria Math"/>
                </w:rPr>
                <m:t>p</m:t>
              </m:r>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n</m:t>
              </m:r>
            </m:sup>
            <m:e>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k</m:t>
                      </m:r>
                    </m:sub>
                  </m:sSub>
                </m:e>
              </m:acc>
            </m:e>
          </m:nary>
          <m:r>
            <w:rPr>
              <w:rFonts w:ascii="Cambria Math" w:hAnsi="Cambria Math"/>
            </w:rPr>
            <m:t>  </m:t>
          </m:r>
          <m:r>
            <m:rPr>
              <m:nor/>
            </m:rPr>
            <m:t>(9)</m:t>
          </m:r>
        </m:oMath>
      </m:oMathPara>
    </w:p>
    <w:p w14:paraId="5D75DDD1" w14:textId="77777777" w:rsidR="00A77594" w:rsidRDefault="00000000">
      <w:pPr>
        <w:pStyle w:val="FirstParagraph"/>
      </w:pPr>
      <w:r>
        <w:t>其中，</w:t>
      </w:r>
      <m:oMath>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k</m:t>
                </m:r>
              </m:sub>
            </m:sSub>
          </m:e>
        </m:acc>
      </m:oMath>
      <w:r>
        <w:t>指</w:t>
      </w:r>
      <w:r>
        <w:t xml:space="preserve"> prompt </w:t>
      </w:r>
      <w:r>
        <w:t>中的第</w:t>
      </w:r>
      <w:r>
        <w:t xml:space="preserve"> </w:t>
      </w:r>
      <m:oMath>
        <m:r>
          <w:rPr>
            <w:rFonts w:ascii="Cambria Math" w:hAnsi="Cambria Math"/>
          </w:rPr>
          <m:t>k</m:t>
        </m:r>
      </m:oMath>
      <w:r>
        <w:t xml:space="preserve"> </w:t>
      </w:r>
      <w:r>
        <w:t>个单词的</w:t>
      </w:r>
      <w:r>
        <w:t xml:space="preserve"> GloVe </w:t>
      </w:r>
      <w:r>
        <w:t>向量表示。</w:t>
      </w:r>
    </w:p>
    <w:p w14:paraId="5D75DDD2" w14:textId="77777777" w:rsidR="00A77594" w:rsidRDefault="00000000">
      <w:pPr>
        <w:pStyle w:val="a0"/>
      </w:pPr>
      <w:r>
        <w:t>接下来，我们将学者</w:t>
      </w:r>
      <w:r>
        <w:t xml:space="preserve"> </w:t>
      </w:r>
      <m:oMath>
        <m:r>
          <w:rPr>
            <w:rFonts w:ascii="Cambria Math" w:hAnsi="Cambria Math"/>
          </w:rPr>
          <m:t>i</m:t>
        </m:r>
      </m:oMath>
      <w:r>
        <w:t xml:space="preserve"> </w:t>
      </w:r>
      <w:r>
        <w:t>的论文</w:t>
      </w:r>
      <w:r>
        <w:t xml:space="preserve"> </w:t>
      </w:r>
      <m:oMath>
        <m:r>
          <w:rPr>
            <w:rFonts w:ascii="Cambria Math" w:hAnsi="Cambria Math"/>
          </w:rPr>
          <m:t>j</m:t>
        </m:r>
      </m:oMath>
      <w:r>
        <w:t xml:space="preserve"> </w:t>
      </w:r>
      <w:r>
        <w:t>的向量</w:t>
      </w:r>
      <w: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oMath>
      <w:r>
        <w:t xml:space="preserve"> </w:t>
      </w:r>
      <w:r>
        <w:t>与</w:t>
      </w:r>
      <w:r>
        <w:t xml:space="preserve"> prompt </w:t>
      </w:r>
      <w:r>
        <w:t>的向量表示</w:t>
      </w:r>
      <w:r>
        <w:t xml:space="preserve"> </w:t>
      </w:r>
      <m:oMath>
        <m:acc>
          <m:accPr>
            <m:chr m:val="⃗"/>
            <m:ctrlPr>
              <w:rPr>
                <w:rFonts w:ascii="Cambria Math" w:hAnsi="Cambria Math"/>
              </w:rPr>
            </m:ctrlPr>
          </m:accPr>
          <m:e>
            <m:r>
              <w:rPr>
                <w:rFonts w:ascii="Cambria Math" w:hAnsi="Cambria Math"/>
              </w:rPr>
              <m:t>p</m:t>
            </m:r>
          </m:e>
        </m:acc>
      </m:oMath>
      <w:r>
        <w:t xml:space="preserve"> </w:t>
      </w:r>
      <w:r>
        <w:t>进行相似度计算，得到论文</w:t>
      </w:r>
      <w:r>
        <w:t xml:space="preserve"> </w:t>
      </w:r>
      <m:oMath>
        <m:r>
          <w:rPr>
            <w:rFonts w:ascii="Cambria Math" w:hAnsi="Cambria Math"/>
          </w:rPr>
          <m:t>j</m:t>
        </m:r>
      </m:oMath>
      <w:r>
        <w:t xml:space="preserve"> </w:t>
      </w:r>
      <w:r>
        <w:t>与</w:t>
      </w:r>
      <w:r>
        <w:t xml:space="preserve"> prompt </w:t>
      </w:r>
      <w:r>
        <w:t>的</w:t>
      </w:r>
      <w:r>
        <w:t xml:space="preserve"> similarity </w:t>
      </w:r>
      <m:oMath>
        <m:sSub>
          <m:sSubPr>
            <m:ctrlPr>
              <w:rPr>
                <w:rFonts w:ascii="Cambria Math" w:hAnsi="Cambria Math"/>
              </w:rPr>
            </m:ctrlPr>
          </m:sSubPr>
          <m:e>
            <m:r>
              <w:rPr>
                <w:rFonts w:ascii="Cambria Math" w:hAnsi="Cambria Math"/>
              </w:rPr>
              <m:t>s</m:t>
            </m:r>
          </m:e>
          <m:sub>
            <m:r>
              <w:rPr>
                <w:rFonts w:ascii="Cambria Math" w:hAnsi="Cambria Math"/>
              </w:rPr>
              <m:t>ij</m:t>
            </m:r>
          </m:sub>
        </m:sSub>
      </m:oMath>
      <w:r>
        <w:t>，具体的计算公式如下：</w:t>
      </w:r>
    </w:p>
    <w:p w14:paraId="5D75DDD3" w14:textId="77777777" w:rsidR="00A77594" w:rsidRDefault="00000000">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e>
          </m:d>
          <m:r>
            <w:rPr>
              <w:rFonts w:ascii="Cambria Math" w:hAnsi="Cambria Math"/>
            </w:rPr>
            <m:t>  </m:t>
          </m:r>
          <m:r>
            <m:rPr>
              <m:nor/>
            </m:rPr>
            <m:t>(10)</m:t>
          </m:r>
        </m:oMath>
      </m:oMathPara>
    </w:p>
    <w:p w14:paraId="5D75DDD4" w14:textId="77777777" w:rsidR="00A77594" w:rsidRDefault="00000000">
      <w:pPr>
        <w:pStyle w:val="FirstParagraph"/>
      </w:pPr>
      <w:r>
        <w:t>由于</w:t>
      </w: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e</m:t>
            </m:r>
          </m:e>
        </m:d>
      </m:oMath>
      <w:r>
        <w:t xml:space="preserve">, to change the range of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from </w:t>
      </w:r>
      <m:oMath>
        <m:d>
          <m:dPr>
            <m:begChr m:val="["/>
            <m:endChr m:val="]"/>
            <m:ctrlPr>
              <w:rPr>
                <w:rFonts w:ascii="Cambria Math" w:hAnsi="Cambria Math"/>
              </w:rPr>
            </m:ctrlPr>
          </m:dPr>
          <m:e>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oMath>
      <w:r>
        <w:t xml:space="preserve"> to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e</m:t>
            </m:r>
          </m:e>
        </m:d>
      </m:oMath>
      <w:r>
        <w:t>, we modify the formula in the following way:</w:t>
      </w:r>
    </w:p>
    <w:p w14:paraId="5D75DDD5" w14:textId="77777777" w:rsidR="00A77594" w:rsidRDefault="00000000">
      <w:pPr>
        <w:pStyle w:val="a0"/>
      </w:pPr>
      <m:oMathPara>
        <m:oMathParaPr>
          <m:jc m:val="center"/>
        </m:oMathParaPr>
        <m:oMath>
          <m:r>
            <w:rPr>
              <w:rFonts w:ascii="Cambria Math" w:hAnsi="Cambria Math"/>
            </w:rPr>
            <m:t>s</m:t>
          </m:r>
          <m:sSub>
            <m:sSubPr>
              <m:ctrlPr>
                <w:rPr>
                  <w:rFonts w:ascii="Cambria Math" w:hAnsi="Cambria Math"/>
                </w:rPr>
              </m:ctrlPr>
            </m:sSubPr>
            <m:e>
              <m:r>
                <m:rPr>
                  <m:sty m:val="p"/>
                </m:rPr>
                <w:rPr>
                  <w:rFonts w:ascii="Cambria Math" w:hAnsi="Cambria Math"/>
                </w:rPr>
                <m:t>'</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1  </m:t>
          </m:r>
          <m:r>
            <m:rPr>
              <m:nor/>
            </m:rPr>
            <m:t>(11)</m:t>
          </m:r>
        </m:oMath>
      </m:oMathPara>
    </w:p>
    <w:p w14:paraId="5D75DDD6" w14:textId="77777777" w:rsidR="00A77594" w:rsidRDefault="00000000">
      <w:pPr>
        <w:pStyle w:val="FirstParagraph"/>
      </w:pPr>
      <w:r>
        <w:t xml:space="preserve">where </w:t>
      </w:r>
      <m:oMath>
        <m:r>
          <w:rPr>
            <w:rFonts w:ascii="Cambria Math" w:hAnsi="Cambria Math"/>
          </w:rPr>
          <m:t>s</m:t>
        </m:r>
        <m:sSub>
          <m:sSubPr>
            <m:ctrlPr>
              <w:rPr>
                <w:rFonts w:ascii="Cambria Math" w:hAnsi="Cambria Math"/>
              </w:rPr>
            </m:ctrlPr>
          </m:sSubPr>
          <m:e>
            <m:r>
              <m:rPr>
                <m:sty m:val="p"/>
              </m:rPr>
              <w:rPr>
                <w:rFonts w:ascii="Cambria Math" w:hAnsi="Cambria Math"/>
              </w:rPr>
              <m:t>'</m:t>
            </m:r>
          </m:e>
          <m:sub>
            <m:r>
              <w:rPr>
                <w:rFonts w:ascii="Cambria Math" w:hAnsi="Cambria Math"/>
              </w:rPr>
              <m:t>ij</m:t>
            </m:r>
          </m:sub>
        </m:sSub>
      </m:oMath>
      <w:r>
        <w:t xml:space="preserve"> is the transformed value of </w:t>
      </w:r>
      <m:oMath>
        <m:sSub>
          <m:sSubPr>
            <m:ctrlPr>
              <w:rPr>
                <w:rFonts w:ascii="Cambria Math" w:hAnsi="Cambria Math"/>
              </w:rPr>
            </m:ctrlPr>
          </m:sSubPr>
          <m:e>
            <m:r>
              <w:rPr>
                <w:rFonts w:ascii="Cambria Math" w:hAnsi="Cambria Math"/>
              </w:rPr>
              <m:t>s</m:t>
            </m:r>
          </m:e>
          <m:sub>
            <m:r>
              <w:rPr>
                <w:rFonts w:ascii="Cambria Math" w:hAnsi="Cambria Math"/>
              </w:rPr>
              <m:t>ij</m:t>
            </m:r>
          </m:sub>
        </m:sSub>
      </m:oMath>
      <w:r>
        <w:t>.</w:t>
      </w:r>
    </w:p>
    <w:p w14:paraId="5D75DDD7" w14:textId="77777777" w:rsidR="00A77594" w:rsidRDefault="00000000">
      <w:pPr>
        <w:pStyle w:val="a0"/>
      </w:pPr>
      <w:r>
        <w:t>进而，我们得到学者</w:t>
      </w:r>
      <w:r>
        <w:t xml:space="preserve"> </w:t>
      </w:r>
      <m:oMath>
        <m:r>
          <w:rPr>
            <w:rFonts w:ascii="Cambria Math" w:hAnsi="Cambria Math"/>
          </w:rPr>
          <m:t>i</m:t>
        </m:r>
      </m:oMath>
      <w:r>
        <w:t xml:space="preserve"> </w:t>
      </w:r>
      <w:r>
        <w:t>的论文</w:t>
      </w:r>
      <w:r>
        <w:t xml:space="preserve"> </w:t>
      </w:r>
      <m:oMath>
        <m:r>
          <w:rPr>
            <w:rFonts w:ascii="Cambria Math" w:hAnsi="Cambria Math"/>
          </w:rPr>
          <m:t>j</m:t>
        </m:r>
      </m:oMath>
      <w:r>
        <w:t xml:space="preserve"> </w:t>
      </w:r>
      <w:r>
        <w:t>的权重</w:t>
      </w:r>
      <w:r>
        <w:t xml:space="preserve">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w:t>
      </w:r>
      <w:r>
        <w:t>，由</w:t>
      </w:r>
      <w:r>
        <w:t xml:space="preserve"> similarity </w:t>
      </w:r>
      <w:r>
        <w:t>和综合影响力</w:t>
      </w:r>
      <w:r>
        <w:t xml:space="preserve"> </w:t>
      </w:r>
      <m:oMath>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w:t>
      </w:r>
      <w:r>
        <w:rPr>
          <w:rStyle w:val="VerbatimChar"/>
        </w:rPr>
        <w:t>cite</w:t>
      </w:r>
      <w:r>
        <w:rPr>
          <w:rStyle w:val="VerbatimChar"/>
        </w:rPr>
        <w:t>公式</w:t>
      </w:r>
      <w:r>
        <w:t xml:space="preserve"> </w:t>
      </w:r>
      <w:r>
        <w:t>两部分组成。</w:t>
      </w:r>
    </w:p>
    <w:p w14:paraId="5D75DDD8" w14:textId="77777777" w:rsidR="00A77594" w:rsidRDefault="00000000">
      <w:pPr>
        <w:pStyle w:val="a0"/>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βs</m:t>
          </m:r>
          <m:sSub>
            <m:sSubPr>
              <m:ctrlPr>
                <w:rPr>
                  <w:rFonts w:ascii="Cambria Math" w:hAnsi="Cambria Math"/>
                </w:rPr>
              </m:ctrlPr>
            </m:sSubPr>
            <m:e>
              <m:r>
                <m:rPr>
                  <m:sty m:val="p"/>
                </m:rPr>
                <w:rPr>
                  <w:rFonts w:ascii="Cambria Math" w:hAnsi="Cambria Math"/>
                </w:rPr>
                <m:t>'</m:t>
              </m:r>
            </m:e>
            <m:sub>
              <m:r>
                <w:rPr>
                  <w:rFonts w:ascii="Cambria Math" w:hAnsi="Cambria Math"/>
                </w:rPr>
                <m:t>ij</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β</m:t>
              </m:r>
            </m:e>
          </m:d>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  </m:t>
          </m:r>
          <m:r>
            <m:rPr>
              <m:nor/>
            </m:rPr>
            <m:t>(12)</m:t>
          </m:r>
        </m:oMath>
      </m:oMathPara>
    </w:p>
    <w:p w14:paraId="5D75DDD9" w14:textId="77777777" w:rsidR="00A77594" w:rsidRDefault="00000000">
      <w:pPr>
        <w:pStyle w:val="FirstParagraph"/>
        <w:rPr>
          <w:lang w:eastAsia="zh-CN"/>
        </w:rPr>
      </w:pPr>
      <w:r>
        <w:rPr>
          <w:lang w:eastAsia="zh-CN"/>
        </w:rPr>
        <w:t>其中，我们引入可变系数</w:t>
      </w:r>
      <w:r>
        <w:rPr>
          <w:lang w:eastAsia="zh-CN"/>
        </w:rPr>
        <w:t xml:space="preserve"> </w:t>
      </w:r>
      <m:oMath>
        <m:r>
          <w:rPr>
            <w:rFonts w:ascii="Cambria Math" w:hAnsi="Cambria Math"/>
            <w:lang w:eastAsia="zh-CN"/>
          </w:rPr>
          <m:t>β</m:t>
        </m:r>
      </m:oMath>
      <w:r>
        <w:rPr>
          <w:lang w:eastAsia="zh-CN"/>
        </w:rPr>
        <w:t xml:space="preserve"> </w:t>
      </w:r>
      <w:r>
        <w:rPr>
          <w:lang w:eastAsia="zh-CN"/>
        </w:rPr>
        <w:t>权衡</w:t>
      </w:r>
      <w:r>
        <w:rPr>
          <w:lang w:eastAsia="zh-CN"/>
        </w:rPr>
        <w:t xml:space="preserve"> </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ij</m:t>
            </m:r>
          </m:sub>
        </m:sSub>
      </m:oMath>
      <w:r>
        <w:rPr>
          <w:lang w:eastAsia="zh-CN"/>
        </w:rPr>
        <w:t xml:space="preserve"> </w:t>
      </w:r>
      <w:r>
        <w:rPr>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ij</m:t>
            </m:r>
          </m:sub>
        </m:sSub>
      </m:oMath>
      <w:r>
        <w:rPr>
          <w:lang w:eastAsia="zh-CN"/>
        </w:rPr>
        <w:t xml:space="preserve"> </w:t>
      </w:r>
      <w:r>
        <w:rPr>
          <w:lang w:eastAsia="zh-CN"/>
        </w:rPr>
        <w:t>的重要性。</w:t>
      </w:r>
      <m:oMath>
        <m:r>
          <w:rPr>
            <w:rFonts w:ascii="Cambria Math" w:hAnsi="Cambria Math"/>
            <w:lang w:eastAsia="zh-CN"/>
          </w:rPr>
          <m:t>β</m:t>
        </m:r>
      </m:oMath>
      <w:r>
        <w:rPr>
          <w:lang w:eastAsia="zh-CN"/>
        </w:rPr>
        <w:t xml:space="preserve"> </w:t>
      </w:r>
      <w:r>
        <w:rPr>
          <w:lang w:eastAsia="zh-CN"/>
        </w:rPr>
        <w:t>可根据中心学者的需求变化。具体而言，如果中心学者更看重与合作者的</w:t>
      </w:r>
      <w:r>
        <w:rPr>
          <w:lang w:eastAsia="zh-CN"/>
        </w:rPr>
        <w:t xml:space="preserve"> suitability</w:t>
      </w:r>
      <w:r>
        <w:rPr>
          <w:lang w:eastAsia="zh-CN"/>
        </w:rPr>
        <w:t>，则取较大的</w:t>
      </w:r>
      <w:r>
        <w:rPr>
          <w:lang w:eastAsia="zh-CN"/>
        </w:rPr>
        <w:t xml:space="preserve"> </w:t>
      </w:r>
      <m:oMath>
        <m:r>
          <w:rPr>
            <w:rFonts w:ascii="Cambria Math" w:hAnsi="Cambria Math"/>
            <w:lang w:eastAsia="zh-CN"/>
          </w:rPr>
          <m:t>β</m:t>
        </m:r>
      </m:oMath>
      <w:r>
        <w:rPr>
          <w:lang w:eastAsia="zh-CN"/>
        </w:rPr>
        <w:t>；如果合作者的社会影响力更加重要，则取较小的</w:t>
      </w:r>
      <w:r>
        <w:rPr>
          <w:lang w:eastAsia="zh-CN"/>
        </w:rPr>
        <w:t xml:space="preserve"> </w:t>
      </w:r>
      <m:oMath>
        <m:r>
          <w:rPr>
            <w:rFonts w:ascii="Cambria Math" w:hAnsi="Cambria Math"/>
            <w:lang w:eastAsia="zh-CN"/>
          </w:rPr>
          <m:t>β</m:t>
        </m:r>
      </m:oMath>
      <w:r>
        <w:rPr>
          <w:lang w:eastAsia="zh-CN"/>
        </w:rPr>
        <w:t>。</w:t>
      </w:r>
    </w:p>
    <w:p w14:paraId="5D75DDDA" w14:textId="77777777" w:rsidR="00A77594" w:rsidRDefault="00000000">
      <w:pPr>
        <w:pStyle w:val="a0"/>
        <w:rPr>
          <w:lang w:eastAsia="zh-CN"/>
        </w:rPr>
      </w:pPr>
      <w:r>
        <w:rPr>
          <w:shd w:val="clear" w:color="auto" w:fill="FFFF00"/>
          <w:lang w:eastAsia="zh-CN"/>
        </w:rPr>
        <w:t>至此，我们得到由</w:t>
      </w:r>
      <w:r>
        <w:rPr>
          <w:shd w:val="clear" w:color="auto" w:fill="FFFF00"/>
          <w:lang w:eastAsia="zh-CN"/>
        </w:rPr>
        <w:t xml:space="preserve"> prompt </w:t>
      </w:r>
      <w:r>
        <w:rPr>
          <w:shd w:val="clear" w:color="auto" w:fill="FFFF00"/>
          <w:lang w:eastAsia="zh-CN"/>
        </w:rPr>
        <w:t>调制后的学者</w:t>
      </w:r>
      <w:r>
        <w:rPr>
          <w:shd w:val="clear" w:color="auto" w:fill="FFFF00"/>
          <w:lang w:eastAsia="zh-CN"/>
        </w:rPr>
        <w:t xml:space="preserve"> </w:t>
      </w:r>
      <w:proofErr w:type="spellStart"/>
      <w:r>
        <w:rPr>
          <w:shd w:val="clear" w:color="auto" w:fill="FFFF00"/>
          <w:lang w:eastAsia="zh-CN"/>
        </w:rPr>
        <w:t>A_i</w:t>
      </w:r>
      <w:proofErr w:type="spellEnd"/>
      <w:r>
        <w:rPr>
          <w:shd w:val="clear" w:color="auto" w:fill="FFFF00"/>
          <w:lang w:eastAsia="zh-CN"/>
        </w:rPr>
        <w:t xml:space="preserve"> </w:t>
      </w:r>
      <w:r>
        <w:rPr>
          <w:shd w:val="clear" w:color="auto" w:fill="FFFF00"/>
          <w:lang w:eastAsia="zh-CN"/>
        </w:rPr>
        <w:t>的向量表示：（替换一句）</w:t>
      </w:r>
    </w:p>
    <w:p w14:paraId="5D75DDDB" w14:textId="77777777" w:rsidR="00A77594" w:rsidRDefault="00000000">
      <w:pPr>
        <w:pStyle w:val="a0"/>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ij</m:t>
                      </m:r>
                    </m:sub>
                  </m:sSub>
                </m:e>
              </m:nary>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num>
            <m:den>
              <m:r>
                <w:rPr>
                  <w:rFonts w:ascii="Cambria Math" w:hAnsi="Cambria Math"/>
                </w:rPr>
                <m:t>m</m:t>
              </m:r>
            </m:den>
          </m:f>
          <m:r>
            <w:rPr>
              <w:rFonts w:ascii="Cambria Math" w:hAnsi="Cambria Math"/>
            </w:rPr>
            <m:t>  </m:t>
          </m:r>
          <m:r>
            <m:rPr>
              <m:nor/>
            </m:rPr>
            <m:t>(13)</m:t>
          </m:r>
        </m:oMath>
      </m:oMathPara>
    </w:p>
    <w:p w14:paraId="5D75DDDC" w14:textId="77777777" w:rsidR="00A77594" w:rsidRDefault="00000000">
      <w:pPr>
        <w:pStyle w:val="FirstParagraph"/>
        <w:rPr>
          <w:lang w:eastAsia="zh-CN"/>
        </w:rPr>
      </w:pPr>
      <w:r>
        <w:rPr>
          <w:lang w:eastAsia="zh-CN"/>
        </w:rPr>
        <w:t>其中，</w:t>
      </w:r>
      <m:oMath>
        <m:r>
          <w:rPr>
            <w:rFonts w:ascii="Cambria Math" w:hAnsi="Cambria Math"/>
            <w:lang w:eastAsia="zh-CN"/>
          </w:rPr>
          <m:t>m</m:t>
        </m:r>
      </m:oMath>
      <w:r>
        <w:rPr>
          <w:lang w:eastAsia="zh-CN"/>
        </w:rPr>
        <w:t xml:space="preserve"> </w:t>
      </w:r>
      <w:r>
        <w:rPr>
          <w:lang w:eastAsia="zh-CN"/>
        </w:rPr>
        <w:t>表示学者</w:t>
      </w:r>
      <w:r>
        <w:rPr>
          <w:lang w:eastAsia="zh-CN"/>
        </w:rPr>
        <w:t xml:space="preserve"> </w:t>
      </w:r>
      <m:oMath>
        <m:r>
          <w:rPr>
            <w:rFonts w:ascii="Cambria Math" w:hAnsi="Cambria Math"/>
            <w:lang w:eastAsia="zh-CN"/>
          </w:rPr>
          <m:t>i</m:t>
        </m:r>
      </m:oMath>
      <w:r>
        <w:rPr>
          <w:lang w:eastAsia="zh-CN"/>
        </w:rPr>
        <w:t xml:space="preserve"> </w:t>
      </w:r>
      <w:r>
        <w:rPr>
          <w:lang w:eastAsia="zh-CN"/>
        </w:rPr>
        <w:t>撰写的论文总数。</w:t>
      </w:r>
    </w:p>
    <w:p w14:paraId="5D75DDDD" w14:textId="77777777" w:rsidR="00A77594" w:rsidRDefault="00000000">
      <w:pPr>
        <w:pStyle w:val="a0"/>
        <w:rPr>
          <w:lang w:eastAsia="zh-CN"/>
        </w:rPr>
      </w:pPr>
      <w:r>
        <w:rPr>
          <w:lang w:eastAsia="zh-CN"/>
        </w:rPr>
        <w:t>在此基础上，我们计算中心学者与学者</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的</w:t>
      </w:r>
      <w:r>
        <w:rPr>
          <w:lang w:eastAsia="zh-CN"/>
        </w:rPr>
        <w:t xml:space="preserve"> suitability </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oMath>
      <w:r>
        <w:rPr>
          <w:lang w:eastAsia="zh-CN"/>
        </w:rPr>
        <w:t>:</w:t>
      </w:r>
    </w:p>
    <w:p w14:paraId="5D75DDDE" w14:textId="77777777" w:rsidR="00A77594" w:rsidRDefault="00000000">
      <w:pPr>
        <w:pStyle w:val="a0"/>
        <w:rPr>
          <w:lang w:eastAsia="zh-CN"/>
        </w:rPr>
      </w:pPr>
      <m:oMathPara>
        <m:oMathParaPr>
          <m:jc m:val="center"/>
        </m:oMathParaP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r>
            <m:rPr>
              <m:sty m:val="p"/>
            </m:rPr>
            <w:rPr>
              <w:rFonts w:ascii="Cambria Math" w:hAnsi="Cambria Math"/>
              <w:lang w:eastAsia="zh-CN"/>
            </w:rPr>
            <m:t>=cos</m:t>
          </m:r>
          <m:d>
            <m:dPr>
              <m:ctrlPr>
                <w:rPr>
                  <w:rFonts w:ascii="Cambria Math" w:hAnsi="Cambria Math"/>
                </w:rPr>
              </m:ctrlPr>
            </m:dPr>
            <m:e>
              <m:acc>
                <m:accPr>
                  <m:chr m:val="⃗"/>
                  <m:ctrlPr>
                    <w:rPr>
                      <w:rFonts w:ascii="Cambria Math" w:hAnsi="Cambria Math"/>
                    </w:rPr>
                  </m:ctrlPr>
                </m:accPr>
                <m:e>
                  <m:r>
                    <w:rPr>
                      <w:rFonts w:ascii="Cambria Math" w:hAnsi="Cambria Math"/>
                      <w:lang w:eastAsia="zh-CN"/>
                    </w:rPr>
                    <m:t>U</m:t>
                  </m:r>
                </m:e>
              </m:acc>
              <m:r>
                <m:rPr>
                  <m:sty m:val="p"/>
                </m:rPr>
                <w:rPr>
                  <w:rFonts w:ascii="Cambria Math" w:hAnsi="Cambria Math"/>
                  <w:lang w:eastAsia="zh-CN"/>
                </w:rPr>
                <m:t>,</m:t>
              </m:r>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e>
              </m:acc>
            </m:e>
          </m:d>
          <m:r>
            <w:rPr>
              <w:rFonts w:ascii="Cambria Math" w:hAnsi="Cambria Math"/>
              <w:lang w:eastAsia="zh-CN"/>
            </w:rPr>
            <m:t>  </m:t>
          </m:r>
          <m:r>
            <m:rPr>
              <m:nor/>
            </m:rPr>
            <w:rPr>
              <w:lang w:eastAsia="zh-CN"/>
            </w:rPr>
            <m:t>(14)</m:t>
          </m:r>
        </m:oMath>
      </m:oMathPara>
    </w:p>
    <w:p w14:paraId="5D75DDDF" w14:textId="77777777" w:rsidR="00A77594" w:rsidRDefault="00000000">
      <w:pPr>
        <w:pStyle w:val="FirstParagraph"/>
        <w:rPr>
          <w:lang w:eastAsia="zh-CN"/>
        </w:rPr>
      </w:pPr>
      <w:r>
        <w:rPr>
          <w:lang w:eastAsia="zh-CN"/>
        </w:rPr>
        <w:t>其中，</w:t>
      </w:r>
      <m:oMath>
        <m:acc>
          <m:accPr>
            <m:chr m:val="⃗"/>
            <m:ctrlPr>
              <w:rPr>
                <w:rFonts w:ascii="Cambria Math" w:hAnsi="Cambria Math"/>
              </w:rPr>
            </m:ctrlPr>
          </m:accPr>
          <m:e>
            <m:r>
              <w:rPr>
                <w:rFonts w:ascii="Cambria Math" w:hAnsi="Cambria Math"/>
                <w:lang w:eastAsia="zh-CN"/>
              </w:rPr>
              <m:t>U</m:t>
            </m:r>
          </m:e>
        </m:acc>
      </m:oMath>
      <w:r>
        <w:rPr>
          <w:lang w:eastAsia="zh-CN"/>
        </w:rPr>
        <w:t xml:space="preserve"> </w:t>
      </w:r>
      <w:r>
        <w:rPr>
          <w:lang w:eastAsia="zh-CN"/>
        </w:rPr>
        <w:t>指中心学者的向量表示。</w:t>
      </w:r>
    </w:p>
    <w:p w14:paraId="5D75DDE0" w14:textId="77777777" w:rsidR="00A77594" w:rsidRDefault="00000000">
      <w:pPr>
        <w:pStyle w:val="a0"/>
        <w:rPr>
          <w:lang w:eastAsia="zh-CN"/>
        </w:rPr>
      </w:pPr>
      <w:r>
        <w:rPr>
          <w:lang w:eastAsia="zh-CN"/>
        </w:rPr>
        <w:t>我们对</w:t>
      </w:r>
      <w:r>
        <w:rPr>
          <w:lang w:eastAsia="zh-CN"/>
        </w:rPr>
        <w:t xml:space="preserve"> </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126</m:t>
            </m:r>
          </m:sub>
        </m:sSub>
      </m:oMath>
      <w:r>
        <w:rPr>
          <w:lang w:eastAsia="zh-CN"/>
        </w:rPr>
        <w:t xml:space="preserve"> </w:t>
      </w:r>
      <w:r>
        <w:rPr>
          <w:lang w:eastAsia="zh-CN"/>
        </w:rPr>
        <w:t>进行降序排序，推荐排名靠前的学者作为中心学者的潜在合作者。</w:t>
      </w:r>
    </w:p>
    <w:p w14:paraId="5D75DDE1" w14:textId="77777777" w:rsidR="00A77594" w:rsidRDefault="00000000">
      <w:pPr>
        <w:pStyle w:val="2"/>
      </w:pPr>
      <w:bookmarkStart w:id="13" w:name="interaction-design"/>
      <w:bookmarkEnd w:id="5"/>
      <w:bookmarkEnd w:id="12"/>
      <w:r>
        <w:t>Interaction Design</w:t>
      </w:r>
    </w:p>
    <w:p w14:paraId="5D75DDE2" w14:textId="77777777" w:rsidR="00A77594" w:rsidRDefault="00000000">
      <w:pPr>
        <w:pStyle w:val="FirstParagraph"/>
      </w:pPr>
      <w:r>
        <w:rPr>
          <w:noProof/>
        </w:rPr>
        <w:drawing>
          <wp:inline distT="0" distB="0" distL="0" distR="0" wp14:anchorId="5D75DE52" wp14:editId="5D75DE53">
            <wp:extent cx="5334000" cy="2604492"/>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https://web.metattri.com/i/2023/04/18/643eb58608c41.png"/>
                    <pic:cNvPicPr>
                      <a:picLocks noChangeAspect="1" noChangeArrowheads="1"/>
                    </pic:cNvPicPr>
                  </pic:nvPicPr>
                  <pic:blipFill>
                    <a:blip r:embed="rId12"/>
                    <a:stretch>
                      <a:fillRect/>
                    </a:stretch>
                  </pic:blipFill>
                  <pic:spPr bwMode="auto">
                    <a:xfrm>
                      <a:off x="0" y="0"/>
                      <a:ext cx="5334000" cy="2604492"/>
                    </a:xfrm>
                    <a:prstGeom prst="rect">
                      <a:avLst/>
                    </a:prstGeom>
                    <a:noFill/>
                    <a:ln w="9525">
                      <a:noFill/>
                      <a:headEnd/>
                      <a:tailEnd/>
                    </a:ln>
                  </pic:spPr>
                </pic:pic>
              </a:graphicData>
            </a:graphic>
          </wp:inline>
        </w:drawing>
      </w:r>
    </w:p>
    <w:p w14:paraId="5D75DDE3" w14:textId="77777777" w:rsidR="00A77594" w:rsidRDefault="00000000">
      <w:pPr>
        <w:pStyle w:val="a0"/>
        <w:rPr>
          <w:lang w:eastAsia="zh-CN"/>
        </w:rPr>
      </w:pPr>
      <w:r>
        <w:rPr>
          <w:lang w:eastAsia="zh-CN"/>
        </w:rPr>
        <w:t>用户认证自己的学者身份后，选择允许本系统收录其学术数据，即可使用本系统。登录成功后，用户会进入</w:t>
      </w:r>
      <w:r>
        <w:rPr>
          <w:lang w:eastAsia="zh-CN"/>
        </w:rPr>
        <w:t xml:space="preserve"> dashboard \ref{</w:t>
      </w:r>
      <w:proofErr w:type="spellStart"/>
      <w:r>
        <w:rPr>
          <w:lang w:eastAsia="zh-CN"/>
        </w:rPr>
        <w:t>fig:dashboard</w:t>
      </w:r>
      <w:proofErr w:type="spellEnd"/>
      <w:r>
        <w:rPr>
          <w:lang w:eastAsia="zh-CN"/>
        </w:rPr>
        <w:t>}</w:t>
      </w:r>
      <w:r>
        <w:rPr>
          <w:lang w:eastAsia="zh-CN"/>
        </w:rPr>
        <w:t>，该界面分为</w:t>
      </w:r>
      <w:proofErr w:type="gramStart"/>
      <w:r>
        <w:rPr>
          <w:lang w:eastAsia="zh-CN"/>
        </w:rPr>
        <w:t>侧边栏控制台</w:t>
      </w:r>
      <w:proofErr w:type="gramEnd"/>
      <w:r>
        <w:rPr>
          <w:lang w:eastAsia="zh-CN"/>
        </w:rPr>
        <w:t>，展示界面与消息通知界面三部分，这里我们将主要介绍展示界面。</w:t>
      </w:r>
    </w:p>
    <w:p w14:paraId="5D75DDE4" w14:textId="77777777" w:rsidR="00A77594" w:rsidRDefault="00000000">
      <w:pPr>
        <w:pStyle w:val="a0"/>
        <w:rPr>
          <w:lang w:eastAsia="zh-CN"/>
        </w:rPr>
      </w:pPr>
      <w:r>
        <w:rPr>
          <w:lang w:eastAsia="zh-CN"/>
        </w:rPr>
        <w:t>下面将按照从左至右，从上至下的顺序依次说明。首先是个人信息分区，在这里将展示用户的个人信息，如姓名，所属机构，邮箱等，下方可以为用户自行添加的学科及具体细分领域标签，上述信息均可修改，保存和撤销。</w:t>
      </w:r>
    </w:p>
    <w:p w14:paraId="5D75DDE5" w14:textId="77777777" w:rsidR="00A77594" w:rsidRDefault="00000000">
      <w:pPr>
        <w:pStyle w:val="a0"/>
        <w:rPr>
          <w:lang w:eastAsia="zh-CN"/>
        </w:rPr>
      </w:pPr>
      <w:r>
        <w:rPr>
          <w:lang w:eastAsia="zh-CN"/>
        </w:rPr>
        <w:t>上方的四个矩形框分别是个人发表论文篇数、个人论文被引用次数、曾合作过的学者数量以及个人被系统推荐给其他学者的次数，这些指标将帮助用户以量化的形式评估自身的学术研究水平和合作水平。</w:t>
      </w:r>
    </w:p>
    <w:p w14:paraId="5D75DDE6" w14:textId="77777777" w:rsidR="00A77594" w:rsidRDefault="00000000">
      <w:pPr>
        <w:pStyle w:val="a0"/>
        <w:rPr>
          <w:lang w:eastAsia="zh-CN"/>
        </w:rPr>
      </w:pPr>
      <w:r>
        <w:rPr>
          <w:lang w:eastAsia="zh-CN"/>
        </w:rPr>
        <w:t>在下面的四大分区中，首先是左上方的折线图区域，在当前图中，它指的是每月其他学者进行查询时你被推荐给他们的次数。左下方的柱状</w:t>
      </w:r>
      <w:proofErr w:type="gramStart"/>
      <w:r>
        <w:rPr>
          <w:lang w:eastAsia="zh-CN"/>
        </w:rPr>
        <w:t>图区域</w:t>
      </w:r>
      <w:proofErr w:type="gramEnd"/>
      <w:r>
        <w:rPr>
          <w:lang w:eastAsia="zh-CN"/>
        </w:rPr>
        <w:t>指的是根据你的</w:t>
      </w:r>
      <w:r>
        <w:rPr>
          <w:lang w:eastAsia="zh-CN"/>
        </w:rPr>
        <w:t xml:space="preserve"> prompt </w:t>
      </w:r>
      <w:r>
        <w:rPr>
          <w:lang w:eastAsia="zh-CN"/>
        </w:rPr>
        <w:t>推荐给你的学者，他们按照潜在合作可能性从上至下排列。</w:t>
      </w:r>
    </w:p>
    <w:p w14:paraId="5D75DDE7" w14:textId="77777777" w:rsidR="00A77594" w:rsidRDefault="00000000">
      <w:pPr>
        <w:pStyle w:val="a0"/>
        <w:rPr>
          <w:lang w:eastAsia="zh-CN"/>
        </w:rPr>
      </w:pPr>
      <w:r>
        <w:rPr>
          <w:lang w:eastAsia="zh-CN"/>
        </w:rPr>
        <w:t>通过右上方的搜索框，用户可以输入非结构化的提示词，对其期望寻找的合作者的研究内容进行描述。系统会根据提示词，推荐与用户</w:t>
      </w:r>
      <w:r>
        <w:rPr>
          <w:lang w:eastAsia="zh-CN"/>
        </w:rPr>
        <w:t xml:space="preserve"> suitability </w:t>
      </w:r>
      <w:r>
        <w:rPr>
          <w:lang w:eastAsia="zh-CN"/>
        </w:rPr>
        <w:t>较高的合作者。值得注意的是，合作者的社会影响力也是推荐指标之一，用户可前往</w:t>
      </w:r>
      <w:r>
        <w:rPr>
          <w:lang w:eastAsia="zh-CN"/>
        </w:rPr>
        <w:t xml:space="preserve"> "Setting" </w:t>
      </w:r>
      <w:r>
        <w:rPr>
          <w:lang w:eastAsia="zh-CN"/>
        </w:rPr>
        <w:t>选项，调整个人偏好，即</w:t>
      </w:r>
      <w:r>
        <w:rPr>
          <w:lang w:eastAsia="zh-CN"/>
        </w:rPr>
        <w:t xml:space="preserve"> suitability </w:t>
      </w:r>
      <w:r>
        <w:rPr>
          <w:lang w:eastAsia="zh-CN"/>
        </w:rPr>
        <w:t>优先或影响力优先，对应参数</w:t>
      </w:r>
      <w:r>
        <w:rPr>
          <w:lang w:eastAsia="zh-CN"/>
        </w:rPr>
        <w:t xml:space="preserve"> </w:t>
      </w:r>
      <m:oMath>
        <m:r>
          <w:rPr>
            <w:rFonts w:ascii="Cambria Math" w:hAnsi="Cambria Math"/>
            <w:lang w:eastAsia="zh-CN"/>
          </w:rPr>
          <m:t>β</m:t>
        </m:r>
      </m:oMath>
      <w:r>
        <w:rPr>
          <w:lang w:eastAsia="zh-CN"/>
        </w:rPr>
        <w:t xml:space="preserve"> </w:t>
      </w:r>
      <w:r>
        <w:rPr>
          <w:lang w:eastAsia="zh-CN"/>
        </w:rPr>
        <w:t>的大小</w:t>
      </w:r>
      <w:r>
        <w:rPr>
          <w:rStyle w:val="VerbatimChar"/>
          <w:lang w:eastAsia="zh-CN"/>
        </w:rPr>
        <w:t>cite</w:t>
      </w:r>
      <w:r>
        <w:rPr>
          <w:rStyle w:val="VerbatimChar"/>
          <w:lang w:eastAsia="zh-CN"/>
        </w:rPr>
        <w:t>公示</w:t>
      </w:r>
      <w:r>
        <w:rPr>
          <w:lang w:eastAsia="zh-CN"/>
        </w:rPr>
        <w:t>；另一方面，系统会对所有推荐的合作者进行分析，根据研究领域对他们进行分类和着色。相关统计信息呈现在</w:t>
      </w:r>
      <w:r>
        <w:rPr>
          <w:lang w:eastAsia="zh-CN"/>
        </w:rPr>
        <w:t xml:space="preserve"> "Areas of Recommend Cooperators" </w:t>
      </w:r>
      <w:r>
        <w:rPr>
          <w:lang w:eastAsia="zh-CN"/>
        </w:rPr>
        <w:t>区域。</w:t>
      </w:r>
    </w:p>
    <w:p w14:paraId="5D75DDE8" w14:textId="77777777" w:rsidR="00A77594" w:rsidRDefault="00000000">
      <w:pPr>
        <w:pStyle w:val="a0"/>
        <w:rPr>
          <w:lang w:eastAsia="zh-CN"/>
        </w:rPr>
      </w:pPr>
      <w:r>
        <w:rPr>
          <w:lang w:eastAsia="zh-CN"/>
        </w:rPr>
        <w:t>右下方的关系网络图是我们推荐系统的关键，在这张图中您可以可视化地</w:t>
      </w:r>
      <w:proofErr w:type="gramStart"/>
      <w:r>
        <w:rPr>
          <w:lang w:eastAsia="zh-CN"/>
        </w:rPr>
        <w:t>观察您</w:t>
      </w:r>
      <w:proofErr w:type="gramEnd"/>
      <w:r>
        <w:rPr>
          <w:lang w:eastAsia="zh-CN"/>
        </w:rPr>
        <w:t>与推荐人员的潜在合作潜力，其中点代表的是学者，其大小随着合作潜力的变化而相应改变；连线的含义指两个学者之前作为合著者出现在同一篇论文中；点的颜色表示的是在当前搜索领域下的不同细分子领域，从而帮助使用者更好地选择。</w:t>
      </w:r>
    </w:p>
    <w:p w14:paraId="5D75DDE9" w14:textId="77777777" w:rsidR="00A77594" w:rsidRDefault="00000000">
      <w:pPr>
        <w:pStyle w:val="a0"/>
        <w:rPr>
          <w:lang w:eastAsia="zh-CN"/>
        </w:rPr>
      </w:pPr>
      <w:r>
        <w:rPr>
          <w:lang w:eastAsia="zh-CN"/>
        </w:rPr>
        <w:t>总之，这个系统展示了用户的个人信息、学术研究水平以及推荐系统的功能。通过各种图表和可视化，用户可以深入了解自己的研究领域、合作学者以及潜在的合作可能性，从而更好地选择合作伙伴和方向。这个系统为学术研究者提供了一个交流和合作的平台，有助于推动学术研究的进步和发展。</w:t>
      </w:r>
    </w:p>
    <w:p w14:paraId="5D75DDEA" w14:textId="77777777" w:rsidR="00A77594" w:rsidRDefault="00000000">
      <w:pPr>
        <w:pStyle w:val="1"/>
        <w:rPr>
          <w:lang w:eastAsia="zh-CN"/>
        </w:rPr>
      </w:pPr>
      <w:bookmarkStart w:id="14" w:name="evaluation"/>
      <w:bookmarkEnd w:id="4"/>
      <w:bookmarkEnd w:id="13"/>
      <w:r>
        <w:rPr>
          <w:lang w:eastAsia="zh-CN"/>
        </w:rPr>
        <w:t>Evaluation</w:t>
      </w:r>
    </w:p>
    <w:p w14:paraId="5D75DDEB" w14:textId="77777777" w:rsidR="00A77594" w:rsidRDefault="00000000">
      <w:pPr>
        <w:pStyle w:val="FirstParagraph"/>
        <w:rPr>
          <w:lang w:eastAsia="zh-CN"/>
        </w:rPr>
      </w:pPr>
      <w:r>
        <w:rPr>
          <w:lang w:eastAsia="zh-CN"/>
        </w:rPr>
        <w:t>为了评估我们的系统，我们为来自</w:t>
      </w:r>
      <w:r>
        <w:rPr>
          <w:lang w:eastAsia="zh-CN"/>
        </w:rPr>
        <w:t xml:space="preserve"> BUPT </w:t>
      </w:r>
      <w:r>
        <w:rPr>
          <w:lang w:eastAsia="zh-CN"/>
        </w:rPr>
        <w:t>的</w:t>
      </w:r>
      <w:r>
        <w:rPr>
          <w:lang w:eastAsia="zh-CN"/>
        </w:rPr>
        <w:t xml:space="preserve"> 126 </w:t>
      </w:r>
      <w:r>
        <w:rPr>
          <w:lang w:eastAsia="zh-CN"/>
        </w:rPr>
        <w:t>位学者生成了学者文档</w:t>
      </w:r>
      <w:r>
        <w:rPr>
          <w:lang w:eastAsia="zh-CN"/>
        </w:rPr>
        <w:t xml:space="preserve"> </w:t>
      </w:r>
      <w:r>
        <w:rPr>
          <w:rStyle w:val="VerbatimChar"/>
          <w:lang w:eastAsia="zh-CN"/>
        </w:rPr>
        <w:t>cite</w:t>
      </w:r>
      <w:r>
        <w:rPr>
          <w:rStyle w:val="VerbatimChar"/>
          <w:lang w:eastAsia="zh-CN"/>
        </w:rPr>
        <w:t>代码</w:t>
      </w:r>
      <w:r>
        <w:rPr>
          <w:lang w:eastAsia="zh-CN"/>
        </w:rPr>
        <w:t xml:space="preserve"> </w:t>
      </w:r>
      <w:r>
        <w:rPr>
          <w:lang w:eastAsia="zh-CN"/>
        </w:rPr>
        <w:t>并写入数据库。这项工作得到了</w:t>
      </w:r>
      <w:r>
        <w:rPr>
          <w:lang w:eastAsia="zh-CN"/>
        </w:rPr>
        <w:t xml:space="preserve"> BUPT </w:t>
      </w:r>
      <w:r>
        <w:rPr>
          <w:lang w:eastAsia="zh-CN"/>
        </w:rPr>
        <w:t>人事处和图书馆的支持，所有数据都经过了人工校对，确保了数据的准确性。针对本系统，我们设计了两个实验，分别是用来评估</w:t>
      </w:r>
      <w:r>
        <w:rPr>
          <w:lang w:eastAsia="zh-CN"/>
        </w:rPr>
        <w:t xml:space="preserve"> author embedding </w:t>
      </w:r>
      <w:r>
        <w:rPr>
          <w:lang w:eastAsia="zh-CN"/>
        </w:rPr>
        <w:t>和推荐的效果。</w:t>
      </w:r>
    </w:p>
    <w:p w14:paraId="5D75DDEC" w14:textId="77777777" w:rsidR="00A77594" w:rsidRDefault="00000000">
      <w:pPr>
        <w:pStyle w:val="2"/>
      </w:pPr>
      <w:bookmarkStart w:id="15" w:name="embedding-evaluation"/>
      <w:r>
        <w:t>Embedding Evaluation</w:t>
      </w:r>
    </w:p>
    <w:p w14:paraId="5D75DDED" w14:textId="77777777" w:rsidR="00A77594" w:rsidRDefault="00000000">
      <w:pPr>
        <w:pStyle w:val="FirstParagraph"/>
        <w:rPr>
          <w:lang w:eastAsia="zh-CN"/>
        </w:rPr>
      </w:pPr>
      <w:r>
        <w:t>为了评估</w:t>
      </w:r>
      <w:r>
        <w:t xml:space="preserve"> author embedding </w:t>
      </w:r>
      <w:r>
        <w:t>的效果，</w:t>
      </w:r>
      <w:r>
        <w:t>we conduct experiments on the author similarity task. Pennington</w:t>
      </w:r>
      <w:r>
        <w:rPr>
          <w:rStyle w:val="VerbatimChar"/>
        </w:rPr>
        <w:t>[cite</w:t>
      </w:r>
      <w:proofErr w:type="gramStart"/>
      <w:r>
        <w:rPr>
          <w:rStyle w:val="VerbatimChar"/>
        </w:rPr>
        <w:t>?]</w:t>
      </w:r>
      <w:r>
        <w:t>等人对</w:t>
      </w:r>
      <w:proofErr w:type="gramEnd"/>
      <w:r>
        <w:t xml:space="preserve"> GloVe </w:t>
      </w:r>
      <w:r>
        <w:t>进行了</w:t>
      </w:r>
      <w:r>
        <w:t xml:space="preserve"> word similarity </w:t>
      </w:r>
      <w:r>
        <w:t>评估，相应的，我们参考他们的工作设计了</w:t>
      </w:r>
      <w:r>
        <w:t xml:space="preserve"> author similarity task</w:t>
      </w:r>
      <w:r>
        <w:t>，这是因为我们的</w:t>
      </w:r>
      <w:r>
        <w:t xml:space="preserve"> embedding </w:t>
      </w:r>
      <w:proofErr w:type="spellStart"/>
      <w:r>
        <w:t>是基于</w:t>
      </w:r>
      <w:proofErr w:type="spellEnd"/>
      <w:r>
        <w:t xml:space="preserve"> </w:t>
      </w:r>
      <w:proofErr w:type="spellStart"/>
      <w:r>
        <w:t>GloVe</w:t>
      </w:r>
      <w:proofErr w:type="spellEnd"/>
      <w:r>
        <w:t xml:space="preserve"> </w:t>
      </w:r>
      <w:proofErr w:type="spellStart"/>
      <w:r>
        <w:t>预训练模型的</w:t>
      </w:r>
      <w:proofErr w:type="spellEnd"/>
      <w:r>
        <w:t>。</w:t>
      </w:r>
      <w:r>
        <w:rPr>
          <w:lang w:eastAsia="zh-CN"/>
        </w:rPr>
        <w:t>具体而言，我们邀请北京邮电大学的专家，对我们数据库中</w:t>
      </w:r>
      <w:r>
        <w:rPr>
          <w:lang w:eastAsia="zh-CN"/>
        </w:rPr>
        <w:t xml:space="preserve"> 126 </w:t>
      </w:r>
      <w:r>
        <w:rPr>
          <w:lang w:eastAsia="zh-CN"/>
        </w:rPr>
        <w:t>位学者的合作关系进行了评估。合作关系分为</w:t>
      </w:r>
      <w:r>
        <w:rPr>
          <w:lang w:eastAsia="zh-CN"/>
        </w:rPr>
        <w:t xml:space="preserve"> 5 </w:t>
      </w:r>
      <w:r>
        <w:rPr>
          <w:lang w:eastAsia="zh-CN"/>
        </w:rPr>
        <w:t>个等级，分别为</w:t>
      </w:r>
      <w:r>
        <w:rPr>
          <w:lang w:eastAsia="zh-CN"/>
        </w:rPr>
        <w:t xml:space="preserve"> 1, 2, 3, 4, 5</w:t>
      </w:r>
      <w:r>
        <w:rPr>
          <w:lang w:eastAsia="zh-CN"/>
        </w:rPr>
        <w:t>，对应</w:t>
      </w:r>
      <w:r>
        <w:rPr>
          <w:lang w:eastAsia="zh-CN"/>
        </w:rPr>
        <w:t xml:space="preserve"> author similarity </w:t>
      </w:r>
      <w:r>
        <w:rPr>
          <w:lang w:eastAsia="zh-CN"/>
        </w:rPr>
        <w:t>的值为</w:t>
      </w:r>
      <w:r>
        <w:rPr>
          <w:lang w:eastAsia="zh-CN"/>
        </w:rPr>
        <w:t xml:space="preserve"> 0.2, 0.4, 0.6, 0.8, 1</w:t>
      </w:r>
      <w:r>
        <w:rPr>
          <w:lang w:eastAsia="zh-CN"/>
        </w:rPr>
        <w:t>。其中等级</w:t>
      </w:r>
      <w:r>
        <w:rPr>
          <w:lang w:eastAsia="zh-CN"/>
        </w:rPr>
        <w:t xml:space="preserve"> 1 </w:t>
      </w:r>
      <w:r>
        <w:rPr>
          <w:lang w:eastAsia="zh-CN"/>
        </w:rPr>
        <w:t>表示完全不合作，等级</w:t>
      </w:r>
      <w:r>
        <w:rPr>
          <w:lang w:eastAsia="zh-CN"/>
        </w:rPr>
        <w:t xml:space="preserve"> 5 </w:t>
      </w:r>
      <w:r>
        <w:rPr>
          <w:lang w:eastAsia="zh-CN"/>
        </w:rPr>
        <w:t>表示密切合作。我们将这些评估结果记作</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ij</m:t>
            </m:r>
          </m:sub>
        </m:sSub>
      </m:oMath>
      <w:r>
        <w:rPr>
          <w:lang w:eastAsia="zh-CN"/>
        </w:rPr>
        <w:t>，其中</w:t>
      </w:r>
      <m:oMath>
        <m:r>
          <w:rPr>
            <w:rFonts w:ascii="Cambria Math" w:hAnsi="Cambria Math"/>
            <w:lang w:eastAsia="zh-CN"/>
          </w:rPr>
          <m:t>i</m:t>
        </m:r>
      </m:oMath>
      <w:r>
        <w:rPr>
          <w:lang w:eastAsia="zh-CN"/>
        </w:rPr>
        <w:t>和</w:t>
      </w:r>
      <m:oMath>
        <m:r>
          <w:rPr>
            <w:rFonts w:ascii="Cambria Math" w:hAnsi="Cambria Math"/>
            <w:lang w:eastAsia="zh-CN"/>
          </w:rPr>
          <m:t>j</m:t>
        </m:r>
      </m:oMath>
      <w:r>
        <w:rPr>
          <w:lang w:eastAsia="zh-CN"/>
        </w:rPr>
        <w:t>分别表示两个学者。</w:t>
      </w:r>
    </w:p>
    <w:p w14:paraId="5D75DDEE" w14:textId="77777777" w:rsidR="00A77594" w:rsidRDefault="00000000">
      <w:pPr>
        <w:pStyle w:val="a0"/>
      </w:pPr>
      <w:proofErr w:type="spellStart"/>
      <w:r>
        <w:t>通过</w:t>
      </w:r>
      <w:proofErr w:type="spellEnd"/>
      <w:r>
        <w:t xml:space="preserve"> author </w:t>
      </w:r>
      <w:proofErr w:type="spellStart"/>
      <w:r>
        <w:t>embedding</w:t>
      </w:r>
      <w:r>
        <w:t>，我们可以得到学者的向量表示。我们定义学者之间的相似度</w:t>
      </w:r>
      <w:proofErr w:type="spellEnd"/>
      <m:oMath>
        <m:sSub>
          <m:sSubPr>
            <m:ctrlPr>
              <w:rPr>
                <w:rFonts w:ascii="Cambria Math" w:hAnsi="Cambria Math"/>
              </w:rPr>
            </m:ctrlPr>
          </m:sSubPr>
          <m:e>
            <m:r>
              <w:rPr>
                <w:rFonts w:ascii="Cambria Math" w:hAnsi="Cambria Math"/>
              </w:rPr>
              <m:t>s</m:t>
            </m:r>
          </m:e>
          <m:sub>
            <m:r>
              <w:rPr>
                <w:rFonts w:ascii="Cambria Math" w:hAnsi="Cambria Math"/>
              </w:rPr>
              <m:t>ij</m:t>
            </m:r>
          </m:sub>
        </m:sSub>
      </m:oMath>
      <w:r>
        <w:t>：</w:t>
      </w:r>
    </w:p>
    <w:p w14:paraId="5D75DDEF" w14:textId="77777777" w:rsidR="00A77594" w:rsidRDefault="00000000">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j</m:t>
                      </m:r>
                    </m:sub>
                  </m:sSub>
                </m:e>
              </m:acc>
            </m:num>
            <m:den>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j</m:t>
                      </m:r>
                    </m:sub>
                  </m:sSub>
                </m:e>
              </m:acc>
              <m:r>
                <m:rPr>
                  <m:sty m:val="p"/>
                </m:rPr>
                <w:rPr>
                  <w:rFonts w:ascii="Cambria Math" w:hAnsi="Cambria Math"/>
                </w:rPr>
                <m:t>∣</m:t>
              </m:r>
            </m:den>
          </m:f>
          <m:r>
            <w:rPr>
              <w:rFonts w:ascii="Cambria Math" w:hAnsi="Cambria Math"/>
            </w:rPr>
            <m:t>  </m:t>
          </m:r>
          <m:r>
            <m:rPr>
              <m:nor/>
            </m:rPr>
            <m:t>(15)</m:t>
          </m:r>
        </m:oMath>
      </m:oMathPara>
    </w:p>
    <w:p w14:paraId="5D75DDF0" w14:textId="77777777" w:rsidR="00A77594" w:rsidRDefault="00000000">
      <w:pPr>
        <w:pStyle w:val="FirstParagraph"/>
        <w:rPr>
          <w:lang w:eastAsia="zh-CN"/>
        </w:rPr>
      </w:pPr>
      <w:r>
        <w:rPr>
          <w:lang w:eastAsia="zh-CN"/>
        </w:rPr>
        <w:t>其中，</w:t>
      </w:r>
      <m:oMath>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e>
        </m:acc>
      </m:oMath>
      <w:r>
        <w:rPr>
          <w:lang w:eastAsia="zh-CN"/>
        </w:rPr>
        <w:t>表示学者</w:t>
      </w:r>
      <m:oMath>
        <m:r>
          <w:rPr>
            <w:rFonts w:ascii="Cambria Math" w:hAnsi="Cambria Math"/>
            <w:lang w:eastAsia="zh-CN"/>
          </w:rPr>
          <m:t>i</m:t>
        </m:r>
      </m:oMath>
      <w:r>
        <w:rPr>
          <w:lang w:eastAsia="zh-CN"/>
        </w:rPr>
        <w:t>的向量，</w:t>
      </w:r>
      <m:oMath>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j</m:t>
                </m:r>
              </m:sub>
            </m:sSub>
          </m:e>
        </m:acc>
      </m:oMath>
      <w:r>
        <w:rPr>
          <w:lang w:eastAsia="zh-CN"/>
        </w:rPr>
        <w:t>表示学者</w:t>
      </w:r>
      <m:oMath>
        <m:r>
          <w:rPr>
            <w:rFonts w:ascii="Cambria Math" w:hAnsi="Cambria Math"/>
            <w:lang w:eastAsia="zh-CN"/>
          </w:rPr>
          <m:t>j</m:t>
        </m:r>
      </m:oMath>
      <w:r>
        <w:rPr>
          <w:lang w:eastAsia="zh-CN"/>
        </w:rPr>
        <w:t>的向量。</w:t>
      </w:r>
    </w:p>
    <w:p w14:paraId="5D75DDF1" w14:textId="77777777" w:rsidR="00A77594" w:rsidRDefault="00000000">
      <w:pPr>
        <w:pStyle w:val="a0"/>
        <w:rPr>
          <w:lang w:eastAsia="zh-CN"/>
        </w:rPr>
      </w:pPr>
      <w:r>
        <w:rPr>
          <w:lang w:eastAsia="zh-CN"/>
        </w:rPr>
        <w:t>根据上述方法，同理可得学者</w:t>
      </w:r>
      <m:oMath>
        <m:r>
          <w:rPr>
            <w:rFonts w:ascii="Cambria Math" w:hAnsi="Cambria Math"/>
            <w:lang w:eastAsia="zh-CN"/>
          </w:rPr>
          <m:t>i</m:t>
        </m:r>
      </m:oMath>
      <w:r>
        <w:rPr>
          <w:lang w:eastAsia="zh-CN"/>
        </w:rPr>
        <w:t>和其他所有学者的相似度</w:t>
      </w:r>
      <w:r>
        <w:rPr>
          <w:lang w:eastAsia="zh-C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e>
        </m:acc>
      </m:oMath>
      <w:r>
        <w:rPr>
          <w:lang w:eastAsia="zh-CN"/>
        </w:rPr>
        <w:t xml:space="preserve"> </w:t>
      </w:r>
      <w:r>
        <w:rPr>
          <w:lang w:eastAsia="zh-CN"/>
        </w:rPr>
        <w:t>和专家评估结果</w:t>
      </w:r>
      <w:r>
        <w:rPr>
          <w:lang w:eastAsia="zh-C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t</m:t>
                </m:r>
              </m:e>
              <m:sub>
                <m:r>
                  <w:rPr>
                    <w:rFonts w:ascii="Cambria Math" w:hAnsi="Cambria Math"/>
                    <w:lang w:eastAsia="zh-CN"/>
                  </w:rPr>
                  <m:t>i</m:t>
                </m:r>
              </m:sub>
            </m:sSub>
          </m:e>
        </m:acc>
      </m:oMath>
      <w:r>
        <w:rPr>
          <w:lang w:eastAsia="zh-CN"/>
        </w:rPr>
        <w:t>。我们选择</w:t>
      </w:r>
      <w:r>
        <w:rPr>
          <w:lang w:eastAsia="zh-C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e>
        </m:acc>
      </m:oMath>
      <w:r>
        <w:rPr>
          <w:lang w:eastAsia="zh-CN"/>
        </w:rPr>
        <w:t xml:space="preserve"> </w:t>
      </w:r>
      <w:r>
        <w:rPr>
          <w:lang w:eastAsia="zh-CN"/>
        </w:rPr>
        <w:t>与</w:t>
      </w:r>
      <w:r>
        <w:rPr>
          <w:lang w:eastAsia="zh-C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lang w:eastAsia="zh-CN"/>
                  </w:rPr>
                  <m:t>t</m:t>
                </m:r>
              </m:e>
              <m:sub>
                <m:r>
                  <w:rPr>
                    <w:rFonts w:ascii="Cambria Math" w:hAnsi="Cambria Math"/>
                    <w:lang w:eastAsia="zh-CN"/>
                  </w:rPr>
                  <m:t>i</m:t>
                </m:r>
              </m:sub>
            </m:sSub>
          </m:e>
        </m:acc>
      </m:oMath>
      <w:r>
        <w:rPr>
          <w:lang w:eastAsia="zh-CN"/>
        </w:rPr>
        <w:t xml:space="preserve"> </w:t>
      </w:r>
      <w:r>
        <w:rPr>
          <w:lang w:eastAsia="zh-CN"/>
        </w:rPr>
        <w:t>的余弦相似度作为</w:t>
      </w:r>
      <w:r>
        <w:rPr>
          <w:lang w:eastAsia="zh-CN"/>
        </w:rPr>
        <w:t xml:space="preserve"> author similarity task </w:t>
      </w:r>
      <w:r>
        <w:rPr>
          <w:lang w:eastAsia="zh-CN"/>
        </w:rPr>
        <w:t>的评估指标，越接近</w:t>
      </w:r>
      <w:r>
        <w:rPr>
          <w:lang w:eastAsia="zh-CN"/>
        </w:rPr>
        <w:t xml:space="preserve"> 1 </w:t>
      </w:r>
      <w:r>
        <w:rPr>
          <w:lang w:eastAsia="zh-CN"/>
        </w:rPr>
        <w:t>表明我们的</w:t>
      </w:r>
      <w:r>
        <w:rPr>
          <w:lang w:eastAsia="zh-CN"/>
        </w:rPr>
        <w:t xml:space="preserve"> author embedding </w:t>
      </w:r>
      <w:r>
        <w:rPr>
          <w:lang w:eastAsia="zh-CN"/>
        </w:rPr>
        <w:t>越准确。我们将这个指标记作</w:t>
      </w:r>
      <w:r>
        <w:rPr>
          <w:lang w:eastAsia="zh-CN"/>
        </w:rPr>
        <w:t xml:space="preserve"> accuracy</w:t>
      </w:r>
      <w:r>
        <w:rPr>
          <w:lang w:eastAsia="zh-CN"/>
        </w:rPr>
        <w:t>：</w:t>
      </w:r>
    </w:p>
    <w:p w14:paraId="5D75DDF2" w14:textId="77777777" w:rsidR="00A77594" w:rsidRDefault="00000000">
      <w:pPr>
        <w:pStyle w:val="a0"/>
      </w:pPr>
      <m:oMathPara>
        <m:oMathParaPr>
          <m:jc m:val="center"/>
        </m:oMathParaPr>
        <m:oMath>
          <m:r>
            <w:rPr>
              <w:rFonts w:ascii="Cambria Math" w:hAnsi="Cambria Math"/>
            </w:rPr>
            <m:t>accuracy</m:t>
          </m:r>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i</m:t>
                      </m:r>
                    </m:sub>
                  </m:sSub>
                </m:e>
              </m:acc>
            </m:num>
            <m:den>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i</m:t>
                      </m:r>
                    </m:sub>
                  </m:sSub>
                </m:e>
              </m:acc>
              <m:r>
                <m:rPr>
                  <m:sty m:val="p"/>
                </m:rPr>
                <w:rPr>
                  <w:rFonts w:ascii="Cambria Math" w:hAnsi="Cambria Math"/>
                </w:rPr>
                <m:t>∣</m:t>
              </m:r>
            </m:den>
          </m:f>
          <m:r>
            <w:rPr>
              <w:rFonts w:ascii="Cambria Math" w:hAnsi="Cambria Math"/>
            </w:rPr>
            <m:t>  </m:t>
          </m:r>
          <m:r>
            <m:rPr>
              <m:nor/>
            </m:rPr>
            <m:t>(16)</m:t>
          </m:r>
        </m:oMath>
      </m:oMathPara>
    </w:p>
    <w:p w14:paraId="5D75DDF3" w14:textId="77777777" w:rsidR="00A77594" w:rsidRDefault="00000000">
      <w:pPr>
        <w:pStyle w:val="3"/>
        <w:rPr>
          <w:lang w:eastAsia="zh-CN"/>
        </w:rPr>
      </w:pPr>
      <w:bookmarkStart w:id="16" w:name="实验结果"/>
      <w:r>
        <w:rPr>
          <w:lang w:eastAsia="zh-CN"/>
        </w:rPr>
        <w:t>实验结果</w:t>
      </w:r>
    </w:p>
    <w:p w14:paraId="5D75DDF4" w14:textId="77777777" w:rsidR="00A77594" w:rsidRDefault="00000000">
      <w:pPr>
        <w:pStyle w:val="FirstParagraph"/>
        <w:rPr>
          <w:lang w:eastAsia="zh-CN"/>
        </w:rPr>
      </w:pPr>
      <w:r>
        <w:rPr>
          <w:lang w:eastAsia="zh-CN"/>
        </w:rPr>
        <w:t>我们在</w:t>
      </w:r>
      <w:r>
        <w:rPr>
          <w:rStyle w:val="VerbatimChar"/>
          <w:lang w:eastAsia="zh-CN"/>
        </w:rPr>
        <w:t>Fig.</w:t>
      </w:r>
      <w:r>
        <w:rPr>
          <w:lang w:eastAsia="zh-CN"/>
        </w:rPr>
        <w:t>中展示了两组数据的相似度情况。我们选择以</w:t>
      </w:r>
      <w:r>
        <w:rPr>
          <w:lang w:eastAsia="zh-CN"/>
        </w:rPr>
        <w:t xml:space="preserve"> 10 </w:t>
      </w:r>
      <w:proofErr w:type="gramStart"/>
      <w:r>
        <w:rPr>
          <w:lang w:eastAsia="zh-CN"/>
        </w:rPr>
        <w:t>个</w:t>
      </w:r>
      <w:proofErr w:type="gramEnd"/>
      <w:r>
        <w:rPr>
          <w:lang w:eastAsia="zh-CN"/>
        </w:rPr>
        <w:t>学者为步长，计算每</w:t>
      </w:r>
      <w:r>
        <w:rPr>
          <w:lang w:eastAsia="zh-CN"/>
        </w:rPr>
        <w:t xml:space="preserve"> 10 </w:t>
      </w:r>
      <w:r>
        <w:rPr>
          <w:lang w:eastAsia="zh-CN"/>
        </w:rPr>
        <w:t>个数据点的</w:t>
      </w:r>
      <w:r>
        <w:rPr>
          <w:lang w:eastAsia="zh-CN"/>
        </w:rPr>
        <w:t xml:space="preserve"> accuracy </w:t>
      </w:r>
      <w:r>
        <w:rPr>
          <w:lang w:eastAsia="zh-CN"/>
        </w:rPr>
        <w:t>的平均值。可以看到，</w:t>
      </w:r>
      <w:r>
        <w:rPr>
          <w:lang w:eastAsia="zh-CN"/>
        </w:rPr>
        <w:t xml:space="preserve">accuracy </w:t>
      </w:r>
      <w:r>
        <w:rPr>
          <w:lang w:eastAsia="zh-CN"/>
        </w:rPr>
        <w:t>的平均值基本控制在</w:t>
      </w:r>
      <w:r>
        <w:rPr>
          <w:lang w:eastAsia="zh-CN"/>
        </w:rPr>
        <w:t xml:space="preserve"> </w:t>
      </w:r>
      <m:oMath>
        <m:d>
          <m:dPr>
            <m:ctrlPr>
              <w:rPr>
                <w:rFonts w:ascii="Cambria Math" w:hAnsi="Cambria Math"/>
              </w:rPr>
            </m:ctrlPr>
          </m:dPr>
          <m:e>
            <m:r>
              <w:rPr>
                <w:rFonts w:ascii="Cambria Math" w:hAnsi="Cambria Math"/>
                <w:lang w:eastAsia="zh-CN"/>
              </w:rPr>
              <m:t>0.75</m:t>
            </m:r>
            <m:r>
              <m:rPr>
                <m:sty m:val="p"/>
              </m:rPr>
              <w:rPr>
                <w:rFonts w:ascii="Cambria Math" w:hAnsi="Cambria Math"/>
                <w:lang w:eastAsia="zh-CN"/>
              </w:rPr>
              <m:t>,</m:t>
            </m:r>
            <m:r>
              <w:rPr>
                <w:rFonts w:ascii="Cambria Math" w:hAnsi="Cambria Math"/>
                <w:lang w:eastAsia="zh-CN"/>
              </w:rPr>
              <m:t>0.95</m:t>
            </m:r>
          </m:e>
        </m:d>
      </m:oMath>
      <w:r>
        <w:rPr>
          <w:lang w:eastAsia="zh-CN"/>
        </w:rPr>
        <w:t>。通过计算，</w:t>
      </w:r>
      <w:r>
        <w:rPr>
          <w:lang w:eastAsia="zh-CN"/>
        </w:rPr>
        <w:t xml:space="preserve">126 </w:t>
      </w:r>
      <w:r>
        <w:rPr>
          <w:lang w:eastAsia="zh-CN"/>
        </w:rPr>
        <w:t>个数据点的</w:t>
      </w:r>
      <w:r>
        <w:rPr>
          <w:lang w:eastAsia="zh-CN"/>
        </w:rPr>
        <w:t xml:space="preserve"> accuracy </w:t>
      </w:r>
      <w:r>
        <w:rPr>
          <w:lang w:eastAsia="zh-CN"/>
        </w:rPr>
        <w:t>的平均值为</w:t>
      </w:r>
      <w:r>
        <w:rPr>
          <w:b/>
          <w:bCs/>
          <w:lang w:eastAsia="zh-CN"/>
        </w:rPr>
        <w:t>0.91</w:t>
      </w:r>
      <w:r>
        <w:rPr>
          <w:lang w:eastAsia="zh-CN"/>
        </w:rPr>
        <w:t>，这表明我们的学者嵌入模型可以准确地反映学者间的合作关系。</w:t>
      </w:r>
    </w:p>
    <w:p w14:paraId="5D75DDF5" w14:textId="77777777" w:rsidR="00A77594" w:rsidRDefault="00000000">
      <w:pPr>
        <w:pStyle w:val="a0"/>
      </w:pPr>
      <w:r>
        <w:rPr>
          <w:noProof/>
        </w:rPr>
        <w:drawing>
          <wp:inline distT="0" distB="0" distL="0" distR="0" wp14:anchorId="5D75DE54" wp14:editId="5D75DE55">
            <wp:extent cx="5334000" cy="3388590"/>
            <wp:effectExtent l="0" t="0" r="0" b="0"/>
            <wp:docPr id="53" name="Picture" title="fig:"/>
            <wp:cNvGraphicFramePr/>
            <a:graphic xmlns:a="http://schemas.openxmlformats.org/drawingml/2006/main">
              <a:graphicData uri="http://schemas.openxmlformats.org/drawingml/2006/picture">
                <pic:pic xmlns:pic="http://schemas.openxmlformats.org/drawingml/2006/picture">
                  <pic:nvPicPr>
                    <pic:cNvPr id="54" name="Picture" descr="https://my-typora-p1.oss-cn-beijing.aliyuncs.com/typoraImgs/202303120043420.png"/>
                    <pic:cNvPicPr>
                      <a:picLocks noChangeAspect="1" noChangeArrowheads="1"/>
                    </pic:cNvPicPr>
                  </pic:nvPicPr>
                  <pic:blipFill>
                    <a:blip r:embed="rId13"/>
                    <a:stretch>
                      <a:fillRect/>
                    </a:stretch>
                  </pic:blipFill>
                  <pic:spPr bwMode="auto">
                    <a:xfrm>
                      <a:off x="0" y="0"/>
                      <a:ext cx="5334000" cy="3388590"/>
                    </a:xfrm>
                    <a:prstGeom prst="rect">
                      <a:avLst/>
                    </a:prstGeom>
                    <a:noFill/>
                    <a:ln w="9525">
                      <a:noFill/>
                      <a:headEnd/>
                      <a:tailEnd/>
                    </a:ln>
                  </pic:spPr>
                </pic:pic>
              </a:graphicData>
            </a:graphic>
          </wp:inline>
        </w:drawing>
      </w:r>
    </w:p>
    <w:p w14:paraId="5D75DDF6" w14:textId="77777777" w:rsidR="00A77594" w:rsidRDefault="00000000">
      <w:pPr>
        <w:pStyle w:val="3"/>
      </w:pPr>
      <w:bookmarkStart w:id="17" w:name="model-analysis_λ_的选择"/>
      <w:bookmarkEnd w:id="16"/>
      <w:r>
        <w:t>Model Analysis:</w:t>
      </w:r>
      <m:oMath>
        <m:r>
          <m:rPr>
            <m:sty m:val="bi"/>
          </m:rPr>
          <w:rPr>
            <w:rFonts w:ascii="Cambria Math" w:hAnsi="Cambria Math"/>
          </w:rPr>
          <m:t>λ</m:t>
        </m:r>
      </m:oMath>
      <w:r>
        <w:t>的选择</w:t>
      </w:r>
    </w:p>
    <w:p w14:paraId="5D75DDF7" w14:textId="77777777" w:rsidR="00A77594" w:rsidRDefault="00000000">
      <w:pPr>
        <w:pStyle w:val="FirstParagraph"/>
        <w:rPr>
          <w:lang w:eastAsia="zh-CN"/>
        </w:rPr>
      </w:pPr>
      <w:r>
        <w:t xml:space="preserve">In </w:t>
      </w:r>
      <w:proofErr w:type="gramStart"/>
      <w:r>
        <w:rPr>
          <w:rStyle w:val="VerbatimChar"/>
        </w:rPr>
        <w:t>Fig ?</w:t>
      </w:r>
      <w:proofErr w:type="gramEnd"/>
      <w:r>
        <w:t>，我们展示了</w:t>
      </w:r>
      <w:r>
        <w:rPr>
          <w:rStyle w:val="VerbatimChar"/>
        </w:rPr>
        <w:t>Eqn. (?)</w:t>
      </w:r>
      <w:r>
        <w:t>中，不同</w:t>
      </w:r>
      <m:oMath>
        <m:r>
          <w:rPr>
            <w:rFonts w:ascii="Cambria Math" w:hAnsi="Cambria Math"/>
          </w:rPr>
          <m:t>λ</m:t>
        </m:r>
      </m:oMath>
      <w:r>
        <w:t>的选择对于整体模型准确度的影响。可以看出，开始时准确度随着</w:t>
      </w:r>
      <m:oMath>
        <m:r>
          <w:rPr>
            <w:rFonts w:ascii="Cambria Math" w:hAnsi="Cambria Math"/>
          </w:rPr>
          <m:t>λ</m:t>
        </m:r>
      </m:oMath>
      <w:proofErr w:type="spellStart"/>
      <w:r>
        <w:t>的增加而上升</w:t>
      </w:r>
      <w:proofErr w:type="spellEnd"/>
      <w:r>
        <w:t>。</w:t>
      </w:r>
      <w:r>
        <w:rPr>
          <w:lang w:eastAsia="zh-CN"/>
        </w:rPr>
        <w:t>因为当</w:t>
      </w:r>
      <m:oMath>
        <m:r>
          <w:rPr>
            <w:rFonts w:ascii="Cambria Math" w:hAnsi="Cambria Math"/>
            <w:lang w:eastAsia="zh-CN"/>
          </w:rPr>
          <m:t>λ</m:t>
        </m:r>
      </m:oMath>
      <w:r>
        <w:rPr>
          <w:lang w:eastAsia="zh-CN"/>
        </w:rPr>
        <w:t>的值越大时，作者的向量受其本身贡献度的影响增大，更加能反应出作者在该论文中的重要性，使得评价更加准确。但是在</w:t>
      </w:r>
      <m:oMath>
        <m:r>
          <w:rPr>
            <w:rFonts w:ascii="Cambria Math" w:hAnsi="Cambria Math"/>
            <w:lang w:eastAsia="zh-CN"/>
          </w:rPr>
          <m:t>λ</m:t>
        </m:r>
      </m:oMath>
      <w:r>
        <w:rPr>
          <w:lang w:eastAsia="zh-CN"/>
        </w:rPr>
        <w:t>的值达到一定程度后，准确度就会开始下降。这是因为当</w:t>
      </w:r>
      <m:oMath>
        <m:r>
          <w:rPr>
            <w:rFonts w:ascii="Cambria Math" w:hAnsi="Cambria Math"/>
            <w:lang w:eastAsia="zh-CN"/>
          </w:rPr>
          <m:t>λ</m:t>
        </m:r>
      </m:oMath>
      <w:r>
        <w:rPr>
          <w:lang w:eastAsia="zh-CN"/>
        </w:rPr>
        <w:t>的值越大时，作者的向量受论文影响力的影响增大，但是这个影响力是由论文的引用次数决定的，而论文的引用次数受到很多因素的影响，比如论文的发表时间，论文的主题等等，这些因素都会影响论文的引用次数。因此，当</w:t>
      </w:r>
      <m:oMath>
        <m:r>
          <w:rPr>
            <w:rFonts w:ascii="Cambria Math" w:hAnsi="Cambria Math"/>
            <w:lang w:eastAsia="zh-CN"/>
          </w:rPr>
          <m:t>λ</m:t>
        </m:r>
      </m:oMath>
      <w:r>
        <w:rPr>
          <w:lang w:eastAsia="zh-CN"/>
        </w:rPr>
        <w:t>的值达到一定程度后，作者的向量就会受到很多不相关的因素的影响，使得评价不准确。因此，我们选择</w:t>
      </w:r>
      <m:oMath>
        <m:r>
          <w:rPr>
            <w:rFonts w:ascii="Cambria Math" w:hAnsi="Cambria Math"/>
            <w:lang w:eastAsia="zh-CN"/>
          </w:rPr>
          <m:t>λ</m:t>
        </m:r>
      </m:oMath>
      <w:r>
        <w:rPr>
          <w:lang w:eastAsia="zh-CN"/>
        </w:rPr>
        <w:t>的值为</w:t>
      </w:r>
      <w:r>
        <w:rPr>
          <w:lang w:eastAsia="zh-CN"/>
        </w:rPr>
        <w:t xml:space="preserve"> 0.56</w:t>
      </w:r>
      <w:r>
        <w:rPr>
          <w:lang w:eastAsia="zh-CN"/>
        </w:rPr>
        <w:t>，这个值能够使得模型的准确度达到最大值。</w:t>
      </w:r>
    </w:p>
    <w:p w14:paraId="5D75DDF8" w14:textId="77777777" w:rsidR="00A77594" w:rsidRDefault="00000000">
      <w:pPr>
        <w:pStyle w:val="a0"/>
      </w:pPr>
      <w:r>
        <w:rPr>
          <w:noProof/>
        </w:rPr>
        <w:drawing>
          <wp:inline distT="0" distB="0" distL="0" distR="0" wp14:anchorId="5D75DE56" wp14:editId="5D75DE57">
            <wp:extent cx="5334000" cy="4000499"/>
            <wp:effectExtent l="0" t="0" r="0" b="0"/>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https://my-typora-p1.oss-cn-beijing.aliyuncs.com/typoraImgs/202303102323182.png"/>
                    <pic:cNvPicPr>
                      <a:picLocks noChangeAspect="1" noChangeArrowheads="1"/>
                    </pic:cNvPicPr>
                  </pic:nvPicPr>
                  <pic:blipFill>
                    <a:blip r:embed="rId14"/>
                    <a:stretch>
                      <a:fillRect/>
                    </a:stretch>
                  </pic:blipFill>
                  <pic:spPr bwMode="auto">
                    <a:xfrm>
                      <a:off x="0" y="0"/>
                      <a:ext cx="5334000" cy="4000499"/>
                    </a:xfrm>
                    <a:prstGeom prst="rect">
                      <a:avLst/>
                    </a:prstGeom>
                    <a:noFill/>
                    <a:ln w="9525">
                      <a:noFill/>
                      <a:headEnd/>
                      <a:tailEnd/>
                    </a:ln>
                  </pic:spPr>
                </pic:pic>
              </a:graphicData>
            </a:graphic>
          </wp:inline>
        </w:drawing>
      </w:r>
    </w:p>
    <w:p w14:paraId="5D75DDF9" w14:textId="77777777" w:rsidR="00A77594" w:rsidRDefault="00000000">
      <w:pPr>
        <w:pStyle w:val="2"/>
        <w:rPr>
          <w:lang w:eastAsia="zh-CN"/>
        </w:rPr>
      </w:pPr>
      <w:bookmarkStart w:id="18" w:name="recommendation-evaluation"/>
      <w:bookmarkEnd w:id="15"/>
      <w:bookmarkEnd w:id="17"/>
      <w:r>
        <w:rPr>
          <w:lang w:eastAsia="zh-CN"/>
        </w:rPr>
        <w:t>Recommendation Evaluation</w:t>
      </w:r>
    </w:p>
    <w:p w14:paraId="5D75DDFA" w14:textId="77777777" w:rsidR="00A77594" w:rsidRDefault="00000000">
      <w:pPr>
        <w:pStyle w:val="FirstParagraph"/>
        <w:rPr>
          <w:lang w:eastAsia="zh-CN"/>
        </w:rPr>
      </w:pPr>
      <w:r>
        <w:rPr>
          <w:lang w:eastAsia="zh-CN"/>
        </w:rPr>
        <w:t>为了评估该推荐系统的效果，我们采取人工评分的方法，邀请了</w:t>
      </w:r>
      <w:r>
        <w:rPr>
          <w:lang w:eastAsia="zh-CN"/>
        </w:rPr>
        <w:t xml:space="preserve"> 20 </w:t>
      </w:r>
      <w:r>
        <w:rPr>
          <w:lang w:eastAsia="zh-CN"/>
        </w:rPr>
        <w:t>名来自</w:t>
      </w:r>
      <w:r>
        <w:rPr>
          <w:lang w:eastAsia="zh-CN"/>
        </w:rPr>
        <w:t xml:space="preserve"> BUPT </w:t>
      </w:r>
      <w:r>
        <w:rPr>
          <w:lang w:eastAsia="zh-CN"/>
        </w:rPr>
        <w:t>的研究人员对推荐结果进行评分。</w:t>
      </w:r>
    </w:p>
    <w:p w14:paraId="5D75DDFB" w14:textId="77777777" w:rsidR="00A77594" w:rsidRDefault="00000000">
      <w:pPr>
        <w:pStyle w:val="3"/>
        <w:rPr>
          <w:lang w:eastAsia="zh-CN"/>
        </w:rPr>
      </w:pPr>
      <w:bookmarkStart w:id="19" w:name="实验设计"/>
      <w:r>
        <w:rPr>
          <w:lang w:eastAsia="zh-CN"/>
        </w:rPr>
        <w:t>实验设计</w:t>
      </w:r>
    </w:p>
    <w:p w14:paraId="5D75DDFC" w14:textId="77777777" w:rsidR="00A77594" w:rsidRDefault="00000000">
      <w:pPr>
        <w:pStyle w:val="FirstParagraph"/>
      </w:pPr>
      <w:r>
        <w:rPr>
          <w:lang w:eastAsia="zh-CN"/>
        </w:rPr>
        <w:t>我们允许</w:t>
      </w:r>
      <w:r>
        <w:rPr>
          <w:lang w:eastAsia="zh-CN"/>
        </w:rPr>
        <w:t xml:space="preserve"> 20 </w:t>
      </w:r>
      <w:r>
        <w:rPr>
          <w:lang w:eastAsia="zh-CN"/>
        </w:rPr>
        <w:t>位评分者自由选择</w:t>
      </w:r>
      <w:r>
        <w:rPr>
          <w:lang w:eastAsia="zh-CN"/>
        </w:rPr>
        <w:t xml:space="preserve"> prompt</w:t>
      </w:r>
      <w:r>
        <w:rPr>
          <w:lang w:eastAsia="zh-CN"/>
        </w:rPr>
        <w:t>，并指定中心学者。这使得评估者可以在自己熟悉的领域，根据专业知识和经验，评估推荐系统的准确性。</w:t>
      </w:r>
      <w:r>
        <w:rPr>
          <w:lang w:eastAsia="zh-CN"/>
        </w:rPr>
        <w:br/>
      </w:r>
      <w:r>
        <w:rPr>
          <w:lang w:eastAsia="zh-CN"/>
        </w:rPr>
        <w:t>本系统根据评估者的输入的</w:t>
      </w:r>
      <w:r>
        <w:rPr>
          <w:lang w:eastAsia="zh-CN"/>
        </w:rPr>
        <w:t xml:space="preserve"> prompt </w:t>
      </w:r>
      <w:r>
        <w:rPr>
          <w:lang w:eastAsia="zh-CN"/>
        </w:rPr>
        <w:t>和中心学者，推荐排名在前</w:t>
      </w:r>
      <w:r>
        <w:rPr>
          <w:lang w:eastAsia="zh-CN"/>
        </w:rPr>
        <w:t xml:space="preserve"> 5 </w:t>
      </w:r>
      <w:r>
        <w:rPr>
          <w:lang w:eastAsia="zh-CN"/>
        </w:rPr>
        <w:t>的合作者，也就是生成一条推荐记录。评估者分别对这</w:t>
      </w:r>
      <w:r>
        <w:rPr>
          <w:lang w:eastAsia="zh-CN"/>
        </w:rPr>
        <w:t xml:space="preserve"> 5 </w:t>
      </w:r>
      <w:r>
        <w:rPr>
          <w:lang w:eastAsia="zh-CN"/>
        </w:rPr>
        <w:t>位合作者进行满意度评分</w:t>
      </w:r>
      <w:r>
        <w:rPr>
          <w:lang w:eastAsia="zh-CN"/>
        </w:rPr>
        <w:t xml:space="preserve">, where score </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j</m:t>
            </m:r>
          </m:sub>
        </m:sSub>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0.00</m:t>
            </m:r>
            <m:r>
              <m:rPr>
                <m:sty m:val="p"/>
              </m:rPr>
              <w:rPr>
                <w:rFonts w:ascii="Cambria Math" w:hAnsi="Cambria Math"/>
                <w:lang w:eastAsia="zh-CN"/>
              </w:rPr>
              <m:t>,</m:t>
            </m:r>
            <m:r>
              <w:rPr>
                <w:rFonts w:ascii="Cambria Math" w:hAnsi="Cambria Math"/>
                <w:lang w:eastAsia="zh-CN"/>
              </w:rPr>
              <m:t>1.00</m:t>
            </m:r>
          </m:e>
        </m:d>
      </m:oMath>
      <w:r>
        <w:rPr>
          <w:lang w:eastAsia="zh-CN"/>
        </w:rPr>
        <w:t>.</w:t>
      </w:r>
      <w:r>
        <w:rPr>
          <w:lang w:eastAsia="zh-CN"/>
        </w:rPr>
        <w:br/>
      </w:r>
      <w:r>
        <w:rPr>
          <w:lang w:eastAsia="zh-CN"/>
        </w:rPr>
        <w:t>为了保证样本的多样性，我们要求每位评估者生成</w:t>
      </w:r>
      <w:r>
        <w:rPr>
          <w:lang w:eastAsia="zh-CN"/>
        </w:rPr>
        <w:t xml:space="preserve"> 5 </w:t>
      </w:r>
      <w:r>
        <w:rPr>
          <w:lang w:eastAsia="zh-CN"/>
        </w:rPr>
        <w:t>条不同的推荐记录并进行评分，这意味着，每位评估者要评估</w:t>
      </w:r>
      <w:r>
        <w:rPr>
          <w:lang w:eastAsia="zh-CN"/>
        </w:rPr>
        <w:t xml:space="preserve"> 25 </w:t>
      </w:r>
      <w:r>
        <w:rPr>
          <w:lang w:eastAsia="zh-CN"/>
        </w:rPr>
        <w:t>位合作者。因此，我们共收到了</w:t>
      </w:r>
      <w:r>
        <w:rPr>
          <w:lang w:eastAsia="zh-CN"/>
        </w:rPr>
        <w:t xml:space="preserve"> 100 </w:t>
      </w:r>
      <w:r>
        <w:rPr>
          <w:lang w:eastAsia="zh-CN"/>
        </w:rPr>
        <w:t>条推荐记录的评分结果，包含对系统推荐的</w:t>
      </w:r>
      <w:r>
        <w:rPr>
          <w:lang w:eastAsia="zh-CN"/>
        </w:rPr>
        <w:t xml:space="preserve"> 500 </w:t>
      </w:r>
      <w:r>
        <w:rPr>
          <w:lang w:eastAsia="zh-CN"/>
        </w:rPr>
        <w:t>位合作者的满意度评分。</w:t>
      </w:r>
      <w:r>
        <w:rPr>
          <w:lang w:eastAsia="zh-CN"/>
        </w:rPr>
        <w:br/>
      </w:r>
      <w:proofErr w:type="spellStart"/>
      <w:r>
        <w:t>本次评估中，系统的推荐偏好为</w:t>
      </w:r>
      <w:proofErr w:type="spellEnd"/>
      <w:r>
        <w:t xml:space="preserve"> suitability </w:t>
      </w:r>
      <w:proofErr w:type="spellStart"/>
      <w:r>
        <w:t>优先。表</w:t>
      </w:r>
      <w:proofErr w:type="spellEnd"/>
      <w:r>
        <w:rPr>
          <w:rStyle w:val="VerbatimChar"/>
        </w:rPr>
        <w:t>\cite</w:t>
      </w:r>
      <w:r>
        <w:t>展示了前</w:t>
      </w:r>
      <w:r>
        <w:t xml:space="preserve"> 5 </w:t>
      </w:r>
      <w:r>
        <w:t>条推荐记录的评分结果。</w:t>
      </w:r>
    </w:p>
    <w:p w14:paraId="5D75DDFD" w14:textId="77777777" w:rsidR="00A77594" w:rsidRDefault="00A77594">
      <w:pPr>
        <w:pStyle w:val="a0"/>
      </w:pPr>
    </w:p>
    <w:tbl>
      <w:tblPr>
        <w:tblStyle w:val="Table"/>
        <w:tblW w:w="0" w:type="auto"/>
        <w:tblLook w:val="0020" w:firstRow="1" w:lastRow="0" w:firstColumn="0" w:lastColumn="0" w:noHBand="0" w:noVBand="0"/>
      </w:tblPr>
      <w:tblGrid>
        <w:gridCol w:w="1022"/>
        <w:gridCol w:w="2356"/>
        <w:gridCol w:w="1821"/>
        <w:gridCol w:w="664"/>
        <w:gridCol w:w="664"/>
        <w:gridCol w:w="785"/>
        <w:gridCol w:w="664"/>
        <w:gridCol w:w="664"/>
      </w:tblGrid>
      <w:tr w:rsidR="00A77594" w14:paraId="5D75DE06" w14:textId="77777777" w:rsidTr="00A77594">
        <w:trPr>
          <w:cnfStyle w:val="100000000000" w:firstRow="1" w:lastRow="0" w:firstColumn="0" w:lastColumn="0" w:oddVBand="0" w:evenVBand="0" w:oddHBand="0" w:evenHBand="0" w:firstRowFirstColumn="0" w:firstRowLastColumn="0" w:lastRowFirstColumn="0" w:lastRowLastColumn="0"/>
          <w:tblHeader/>
        </w:trPr>
        <w:tc>
          <w:tcPr>
            <w:tcW w:w="0" w:type="auto"/>
          </w:tcPr>
          <w:p w14:paraId="5D75DDFE" w14:textId="77777777" w:rsidR="00A77594" w:rsidRDefault="00A77594">
            <w:pPr>
              <w:pStyle w:val="Compact"/>
            </w:pPr>
          </w:p>
        </w:tc>
        <w:tc>
          <w:tcPr>
            <w:tcW w:w="0" w:type="auto"/>
          </w:tcPr>
          <w:p w14:paraId="5D75DDFF" w14:textId="77777777" w:rsidR="00A77594" w:rsidRDefault="00000000">
            <w:pPr>
              <w:pStyle w:val="Compact"/>
            </w:pPr>
            <w:r>
              <w:t>Recommendation Information</w:t>
            </w:r>
          </w:p>
        </w:tc>
        <w:tc>
          <w:tcPr>
            <w:tcW w:w="0" w:type="auto"/>
          </w:tcPr>
          <w:p w14:paraId="5D75DE00" w14:textId="77777777" w:rsidR="00A77594" w:rsidRDefault="00A77594">
            <w:pPr>
              <w:pStyle w:val="Compact"/>
            </w:pPr>
          </w:p>
        </w:tc>
        <w:tc>
          <w:tcPr>
            <w:tcW w:w="0" w:type="auto"/>
          </w:tcPr>
          <w:p w14:paraId="5D75DE01" w14:textId="77777777" w:rsidR="00A77594" w:rsidRDefault="00A77594">
            <w:pPr>
              <w:pStyle w:val="Compact"/>
            </w:pPr>
          </w:p>
        </w:tc>
        <w:tc>
          <w:tcPr>
            <w:tcW w:w="0" w:type="auto"/>
          </w:tcPr>
          <w:p w14:paraId="5D75DE02" w14:textId="77777777" w:rsidR="00A77594" w:rsidRDefault="00A77594">
            <w:pPr>
              <w:pStyle w:val="Compact"/>
            </w:pPr>
          </w:p>
        </w:tc>
        <w:tc>
          <w:tcPr>
            <w:tcW w:w="0" w:type="auto"/>
          </w:tcPr>
          <w:p w14:paraId="5D75DE03" w14:textId="77777777" w:rsidR="00A77594" w:rsidRDefault="00000000">
            <w:pPr>
              <w:pStyle w:val="Compact"/>
            </w:pPr>
            <w:r>
              <w:t>Score</w:t>
            </w:r>
          </w:p>
        </w:tc>
        <w:tc>
          <w:tcPr>
            <w:tcW w:w="0" w:type="auto"/>
          </w:tcPr>
          <w:p w14:paraId="5D75DE04" w14:textId="77777777" w:rsidR="00A77594" w:rsidRDefault="00A77594">
            <w:pPr>
              <w:pStyle w:val="Compact"/>
            </w:pPr>
          </w:p>
        </w:tc>
        <w:tc>
          <w:tcPr>
            <w:tcW w:w="0" w:type="auto"/>
          </w:tcPr>
          <w:p w14:paraId="5D75DE05" w14:textId="77777777" w:rsidR="00A77594" w:rsidRDefault="00A77594">
            <w:pPr>
              <w:pStyle w:val="Compact"/>
            </w:pPr>
          </w:p>
        </w:tc>
      </w:tr>
      <w:tr w:rsidR="00A77594" w14:paraId="5D75DE0F" w14:textId="77777777">
        <w:tc>
          <w:tcPr>
            <w:tcW w:w="0" w:type="auto"/>
          </w:tcPr>
          <w:p w14:paraId="5D75DE07" w14:textId="77777777" w:rsidR="00A77594" w:rsidRDefault="00000000">
            <w:pPr>
              <w:pStyle w:val="Compact"/>
            </w:pPr>
            <w:r>
              <w:t>Record ID</w:t>
            </w:r>
          </w:p>
        </w:tc>
        <w:tc>
          <w:tcPr>
            <w:tcW w:w="0" w:type="auto"/>
          </w:tcPr>
          <w:p w14:paraId="5D75DE08" w14:textId="77777777" w:rsidR="00A77594" w:rsidRDefault="00000000">
            <w:pPr>
              <w:pStyle w:val="Compact"/>
            </w:pPr>
            <w:r>
              <w:t>Center Scholar</w:t>
            </w:r>
          </w:p>
        </w:tc>
        <w:tc>
          <w:tcPr>
            <w:tcW w:w="0" w:type="auto"/>
          </w:tcPr>
          <w:p w14:paraId="5D75DE09" w14:textId="77777777" w:rsidR="00A77594" w:rsidRDefault="00000000">
            <w:pPr>
              <w:pStyle w:val="Compact"/>
            </w:pPr>
            <w:r>
              <w:t>Prompt</w:t>
            </w:r>
          </w:p>
        </w:tc>
        <w:tc>
          <w:tcPr>
            <w:tcW w:w="0" w:type="auto"/>
          </w:tcPr>
          <w:p w14:paraId="5D75DE0A" w14:textId="77777777" w:rsidR="00A77594" w:rsidRDefault="00000000">
            <w:pPr>
              <w:pStyle w:val="Compact"/>
            </w:pPr>
            <w:r>
              <w:t>1st</w:t>
            </w:r>
          </w:p>
        </w:tc>
        <w:tc>
          <w:tcPr>
            <w:tcW w:w="0" w:type="auto"/>
          </w:tcPr>
          <w:p w14:paraId="5D75DE0B" w14:textId="77777777" w:rsidR="00A77594" w:rsidRDefault="00000000">
            <w:pPr>
              <w:pStyle w:val="Compact"/>
            </w:pPr>
            <w:r>
              <w:t>2nd</w:t>
            </w:r>
          </w:p>
        </w:tc>
        <w:tc>
          <w:tcPr>
            <w:tcW w:w="0" w:type="auto"/>
          </w:tcPr>
          <w:p w14:paraId="5D75DE0C" w14:textId="77777777" w:rsidR="00A77594" w:rsidRDefault="00000000">
            <w:pPr>
              <w:pStyle w:val="Compact"/>
            </w:pPr>
            <w:r>
              <w:t>3rd</w:t>
            </w:r>
          </w:p>
        </w:tc>
        <w:tc>
          <w:tcPr>
            <w:tcW w:w="0" w:type="auto"/>
          </w:tcPr>
          <w:p w14:paraId="5D75DE0D" w14:textId="77777777" w:rsidR="00A77594" w:rsidRDefault="00000000">
            <w:pPr>
              <w:pStyle w:val="Compact"/>
            </w:pPr>
            <w:r>
              <w:t>4th</w:t>
            </w:r>
          </w:p>
        </w:tc>
        <w:tc>
          <w:tcPr>
            <w:tcW w:w="0" w:type="auto"/>
          </w:tcPr>
          <w:p w14:paraId="5D75DE0E" w14:textId="77777777" w:rsidR="00A77594" w:rsidRDefault="00000000">
            <w:pPr>
              <w:pStyle w:val="Compact"/>
            </w:pPr>
            <w:r>
              <w:t>5th</w:t>
            </w:r>
          </w:p>
        </w:tc>
      </w:tr>
      <w:tr w:rsidR="00A77594" w14:paraId="5D75DE18" w14:textId="77777777">
        <w:tc>
          <w:tcPr>
            <w:tcW w:w="0" w:type="auto"/>
          </w:tcPr>
          <w:p w14:paraId="5D75DE10" w14:textId="77777777" w:rsidR="00A77594" w:rsidRDefault="00000000">
            <w:pPr>
              <w:pStyle w:val="Compact"/>
            </w:pPr>
            <w:r>
              <w:t>01</w:t>
            </w:r>
          </w:p>
        </w:tc>
        <w:tc>
          <w:tcPr>
            <w:tcW w:w="0" w:type="auto"/>
          </w:tcPr>
          <w:p w14:paraId="5D75DE11" w14:textId="77777777" w:rsidR="00A77594" w:rsidRDefault="00000000">
            <w:pPr>
              <w:pStyle w:val="Compact"/>
            </w:pPr>
            <w:r>
              <w:t>**</w:t>
            </w:r>
          </w:p>
        </w:tc>
        <w:tc>
          <w:tcPr>
            <w:tcW w:w="0" w:type="auto"/>
          </w:tcPr>
          <w:p w14:paraId="5D75DE12" w14:textId="77777777" w:rsidR="00A77594" w:rsidRDefault="00000000">
            <w:pPr>
              <w:pStyle w:val="Compact"/>
            </w:pPr>
            <w:r>
              <w:t>bioscience</w:t>
            </w:r>
          </w:p>
        </w:tc>
        <w:tc>
          <w:tcPr>
            <w:tcW w:w="0" w:type="auto"/>
          </w:tcPr>
          <w:p w14:paraId="5D75DE13" w14:textId="77777777" w:rsidR="00A77594" w:rsidRDefault="00000000">
            <w:pPr>
              <w:pStyle w:val="Compact"/>
            </w:pPr>
            <w:r>
              <w:t>0.54</w:t>
            </w:r>
          </w:p>
        </w:tc>
        <w:tc>
          <w:tcPr>
            <w:tcW w:w="0" w:type="auto"/>
          </w:tcPr>
          <w:p w14:paraId="5D75DE14" w14:textId="77777777" w:rsidR="00A77594" w:rsidRDefault="00000000">
            <w:pPr>
              <w:pStyle w:val="Compact"/>
            </w:pPr>
            <w:r>
              <w:t>0.91</w:t>
            </w:r>
          </w:p>
        </w:tc>
        <w:tc>
          <w:tcPr>
            <w:tcW w:w="0" w:type="auto"/>
          </w:tcPr>
          <w:p w14:paraId="5D75DE15" w14:textId="77777777" w:rsidR="00A77594" w:rsidRDefault="00000000">
            <w:pPr>
              <w:pStyle w:val="Compact"/>
            </w:pPr>
            <w:r>
              <w:t>0.39</w:t>
            </w:r>
          </w:p>
        </w:tc>
        <w:tc>
          <w:tcPr>
            <w:tcW w:w="0" w:type="auto"/>
          </w:tcPr>
          <w:p w14:paraId="5D75DE16" w14:textId="77777777" w:rsidR="00A77594" w:rsidRDefault="00000000">
            <w:pPr>
              <w:pStyle w:val="Compact"/>
            </w:pPr>
            <w:r>
              <w:t>0.89</w:t>
            </w:r>
          </w:p>
        </w:tc>
        <w:tc>
          <w:tcPr>
            <w:tcW w:w="0" w:type="auto"/>
          </w:tcPr>
          <w:p w14:paraId="5D75DE17" w14:textId="77777777" w:rsidR="00A77594" w:rsidRDefault="00000000">
            <w:pPr>
              <w:pStyle w:val="Compact"/>
            </w:pPr>
            <w:r>
              <w:t>0.36</w:t>
            </w:r>
          </w:p>
        </w:tc>
      </w:tr>
      <w:tr w:rsidR="00A77594" w14:paraId="5D75DE21" w14:textId="77777777">
        <w:tc>
          <w:tcPr>
            <w:tcW w:w="0" w:type="auto"/>
          </w:tcPr>
          <w:p w14:paraId="5D75DE19" w14:textId="77777777" w:rsidR="00A77594" w:rsidRDefault="00000000">
            <w:pPr>
              <w:pStyle w:val="Compact"/>
            </w:pPr>
            <w:r>
              <w:t>02</w:t>
            </w:r>
          </w:p>
        </w:tc>
        <w:tc>
          <w:tcPr>
            <w:tcW w:w="0" w:type="auto"/>
          </w:tcPr>
          <w:p w14:paraId="5D75DE1A" w14:textId="77777777" w:rsidR="00A77594" w:rsidRDefault="00000000">
            <w:pPr>
              <w:pStyle w:val="Compact"/>
            </w:pPr>
            <w:r>
              <w:t>**</w:t>
            </w:r>
          </w:p>
        </w:tc>
        <w:tc>
          <w:tcPr>
            <w:tcW w:w="0" w:type="auto"/>
          </w:tcPr>
          <w:p w14:paraId="5D75DE1B" w14:textId="77777777" w:rsidR="00A77594" w:rsidRDefault="00000000">
            <w:pPr>
              <w:pStyle w:val="Compact"/>
            </w:pPr>
            <w:r>
              <w:t>graph neural network</w:t>
            </w:r>
          </w:p>
        </w:tc>
        <w:tc>
          <w:tcPr>
            <w:tcW w:w="0" w:type="auto"/>
          </w:tcPr>
          <w:p w14:paraId="5D75DE1C" w14:textId="77777777" w:rsidR="00A77594" w:rsidRDefault="00000000">
            <w:pPr>
              <w:pStyle w:val="Compact"/>
            </w:pPr>
            <w:r>
              <w:t>0.70</w:t>
            </w:r>
          </w:p>
        </w:tc>
        <w:tc>
          <w:tcPr>
            <w:tcW w:w="0" w:type="auto"/>
          </w:tcPr>
          <w:p w14:paraId="5D75DE1D" w14:textId="77777777" w:rsidR="00A77594" w:rsidRDefault="00000000">
            <w:pPr>
              <w:pStyle w:val="Compact"/>
            </w:pPr>
            <w:r>
              <w:t>0.62</w:t>
            </w:r>
          </w:p>
        </w:tc>
        <w:tc>
          <w:tcPr>
            <w:tcW w:w="0" w:type="auto"/>
          </w:tcPr>
          <w:p w14:paraId="5D75DE1E" w14:textId="77777777" w:rsidR="00A77594" w:rsidRDefault="00000000">
            <w:pPr>
              <w:pStyle w:val="Compact"/>
            </w:pPr>
            <w:r>
              <w:t>0.49</w:t>
            </w:r>
          </w:p>
        </w:tc>
        <w:tc>
          <w:tcPr>
            <w:tcW w:w="0" w:type="auto"/>
          </w:tcPr>
          <w:p w14:paraId="5D75DE1F" w14:textId="77777777" w:rsidR="00A77594" w:rsidRDefault="00000000">
            <w:pPr>
              <w:pStyle w:val="Compact"/>
            </w:pPr>
            <w:r>
              <w:t>0.37</w:t>
            </w:r>
          </w:p>
        </w:tc>
        <w:tc>
          <w:tcPr>
            <w:tcW w:w="0" w:type="auto"/>
          </w:tcPr>
          <w:p w14:paraId="5D75DE20" w14:textId="77777777" w:rsidR="00A77594" w:rsidRDefault="00000000">
            <w:pPr>
              <w:pStyle w:val="Compact"/>
            </w:pPr>
            <w:r>
              <w:t>0.52</w:t>
            </w:r>
          </w:p>
        </w:tc>
      </w:tr>
      <w:tr w:rsidR="00A77594" w14:paraId="5D75DE2A" w14:textId="77777777">
        <w:tc>
          <w:tcPr>
            <w:tcW w:w="0" w:type="auto"/>
          </w:tcPr>
          <w:p w14:paraId="5D75DE22" w14:textId="77777777" w:rsidR="00A77594" w:rsidRDefault="00000000">
            <w:pPr>
              <w:pStyle w:val="Compact"/>
            </w:pPr>
            <w:r>
              <w:t>03</w:t>
            </w:r>
          </w:p>
        </w:tc>
        <w:tc>
          <w:tcPr>
            <w:tcW w:w="0" w:type="auto"/>
          </w:tcPr>
          <w:p w14:paraId="5D75DE23" w14:textId="77777777" w:rsidR="00A77594" w:rsidRDefault="00000000">
            <w:pPr>
              <w:pStyle w:val="Compact"/>
            </w:pPr>
            <w:r>
              <w:t>**</w:t>
            </w:r>
          </w:p>
        </w:tc>
        <w:tc>
          <w:tcPr>
            <w:tcW w:w="0" w:type="auto"/>
          </w:tcPr>
          <w:p w14:paraId="5D75DE24" w14:textId="77777777" w:rsidR="00A77594" w:rsidRDefault="00000000">
            <w:pPr>
              <w:pStyle w:val="Compact"/>
            </w:pPr>
            <w:r>
              <w:t>beamforming</w:t>
            </w:r>
          </w:p>
        </w:tc>
        <w:tc>
          <w:tcPr>
            <w:tcW w:w="0" w:type="auto"/>
          </w:tcPr>
          <w:p w14:paraId="5D75DE25" w14:textId="77777777" w:rsidR="00A77594" w:rsidRDefault="00000000">
            <w:pPr>
              <w:pStyle w:val="Compact"/>
            </w:pPr>
            <w:r>
              <w:t>0.85</w:t>
            </w:r>
          </w:p>
        </w:tc>
        <w:tc>
          <w:tcPr>
            <w:tcW w:w="0" w:type="auto"/>
          </w:tcPr>
          <w:p w14:paraId="5D75DE26" w14:textId="77777777" w:rsidR="00A77594" w:rsidRDefault="00000000">
            <w:pPr>
              <w:pStyle w:val="Compact"/>
            </w:pPr>
            <w:r>
              <w:t>0.84</w:t>
            </w:r>
          </w:p>
        </w:tc>
        <w:tc>
          <w:tcPr>
            <w:tcW w:w="0" w:type="auto"/>
          </w:tcPr>
          <w:p w14:paraId="5D75DE27" w14:textId="77777777" w:rsidR="00A77594" w:rsidRDefault="00000000">
            <w:pPr>
              <w:pStyle w:val="Compact"/>
            </w:pPr>
            <w:r>
              <w:t>0.51</w:t>
            </w:r>
          </w:p>
        </w:tc>
        <w:tc>
          <w:tcPr>
            <w:tcW w:w="0" w:type="auto"/>
          </w:tcPr>
          <w:p w14:paraId="5D75DE28" w14:textId="77777777" w:rsidR="00A77594" w:rsidRDefault="00000000">
            <w:pPr>
              <w:pStyle w:val="Compact"/>
            </w:pPr>
            <w:r>
              <w:t>0.69</w:t>
            </w:r>
          </w:p>
        </w:tc>
        <w:tc>
          <w:tcPr>
            <w:tcW w:w="0" w:type="auto"/>
          </w:tcPr>
          <w:p w14:paraId="5D75DE29" w14:textId="77777777" w:rsidR="00A77594" w:rsidRDefault="00000000">
            <w:pPr>
              <w:pStyle w:val="Compact"/>
            </w:pPr>
            <w:r>
              <w:t>0.26</w:t>
            </w:r>
          </w:p>
        </w:tc>
      </w:tr>
      <w:tr w:rsidR="00A77594" w14:paraId="5D75DE33" w14:textId="77777777">
        <w:tc>
          <w:tcPr>
            <w:tcW w:w="0" w:type="auto"/>
          </w:tcPr>
          <w:p w14:paraId="5D75DE2B" w14:textId="77777777" w:rsidR="00A77594" w:rsidRDefault="00000000">
            <w:pPr>
              <w:pStyle w:val="Compact"/>
            </w:pPr>
            <w:r>
              <w:t>04</w:t>
            </w:r>
          </w:p>
        </w:tc>
        <w:tc>
          <w:tcPr>
            <w:tcW w:w="0" w:type="auto"/>
          </w:tcPr>
          <w:p w14:paraId="5D75DE2C" w14:textId="77777777" w:rsidR="00A77594" w:rsidRDefault="00000000">
            <w:pPr>
              <w:pStyle w:val="Compact"/>
            </w:pPr>
            <w:r>
              <w:t>**</w:t>
            </w:r>
          </w:p>
        </w:tc>
        <w:tc>
          <w:tcPr>
            <w:tcW w:w="0" w:type="auto"/>
          </w:tcPr>
          <w:p w14:paraId="5D75DE2D" w14:textId="77777777" w:rsidR="00A77594" w:rsidRDefault="00000000">
            <w:pPr>
              <w:pStyle w:val="Compact"/>
            </w:pPr>
            <w:r>
              <w:t>multi-agent</w:t>
            </w:r>
          </w:p>
        </w:tc>
        <w:tc>
          <w:tcPr>
            <w:tcW w:w="0" w:type="auto"/>
          </w:tcPr>
          <w:p w14:paraId="5D75DE2E" w14:textId="77777777" w:rsidR="00A77594" w:rsidRDefault="00000000">
            <w:pPr>
              <w:pStyle w:val="Compact"/>
            </w:pPr>
            <w:r>
              <w:t>0.82</w:t>
            </w:r>
          </w:p>
        </w:tc>
        <w:tc>
          <w:tcPr>
            <w:tcW w:w="0" w:type="auto"/>
          </w:tcPr>
          <w:p w14:paraId="5D75DE2F" w14:textId="77777777" w:rsidR="00A77594" w:rsidRDefault="00000000">
            <w:pPr>
              <w:pStyle w:val="Compact"/>
            </w:pPr>
            <w:r>
              <w:t>0.76</w:t>
            </w:r>
          </w:p>
        </w:tc>
        <w:tc>
          <w:tcPr>
            <w:tcW w:w="0" w:type="auto"/>
          </w:tcPr>
          <w:p w14:paraId="5D75DE30" w14:textId="77777777" w:rsidR="00A77594" w:rsidRDefault="00000000">
            <w:pPr>
              <w:pStyle w:val="Compact"/>
            </w:pPr>
            <w:r>
              <w:t>0.74</w:t>
            </w:r>
          </w:p>
        </w:tc>
        <w:tc>
          <w:tcPr>
            <w:tcW w:w="0" w:type="auto"/>
          </w:tcPr>
          <w:p w14:paraId="5D75DE31" w14:textId="77777777" w:rsidR="00A77594" w:rsidRDefault="00000000">
            <w:pPr>
              <w:pStyle w:val="Compact"/>
            </w:pPr>
            <w:r>
              <w:t>0.71</w:t>
            </w:r>
          </w:p>
        </w:tc>
        <w:tc>
          <w:tcPr>
            <w:tcW w:w="0" w:type="auto"/>
          </w:tcPr>
          <w:p w14:paraId="5D75DE32" w14:textId="77777777" w:rsidR="00A77594" w:rsidRDefault="00000000">
            <w:pPr>
              <w:pStyle w:val="Compact"/>
            </w:pPr>
            <w:r>
              <w:t>0.40</w:t>
            </w:r>
          </w:p>
        </w:tc>
      </w:tr>
      <w:tr w:rsidR="00A77594" w14:paraId="5D75DE3C" w14:textId="77777777">
        <w:tc>
          <w:tcPr>
            <w:tcW w:w="0" w:type="auto"/>
          </w:tcPr>
          <w:p w14:paraId="5D75DE34" w14:textId="77777777" w:rsidR="00A77594" w:rsidRDefault="00000000">
            <w:pPr>
              <w:pStyle w:val="Compact"/>
            </w:pPr>
            <w:r>
              <w:t>05</w:t>
            </w:r>
          </w:p>
        </w:tc>
        <w:tc>
          <w:tcPr>
            <w:tcW w:w="0" w:type="auto"/>
          </w:tcPr>
          <w:p w14:paraId="5D75DE35" w14:textId="77777777" w:rsidR="00A77594" w:rsidRDefault="00000000">
            <w:pPr>
              <w:pStyle w:val="Compact"/>
            </w:pPr>
            <w:r>
              <w:t>**</w:t>
            </w:r>
          </w:p>
        </w:tc>
        <w:tc>
          <w:tcPr>
            <w:tcW w:w="0" w:type="auto"/>
          </w:tcPr>
          <w:p w14:paraId="5D75DE36" w14:textId="77777777" w:rsidR="00A77594" w:rsidRDefault="00000000">
            <w:pPr>
              <w:pStyle w:val="Compact"/>
            </w:pPr>
            <w:r>
              <w:t>econometrics</w:t>
            </w:r>
          </w:p>
        </w:tc>
        <w:tc>
          <w:tcPr>
            <w:tcW w:w="0" w:type="auto"/>
          </w:tcPr>
          <w:p w14:paraId="5D75DE37" w14:textId="77777777" w:rsidR="00A77594" w:rsidRDefault="00000000">
            <w:pPr>
              <w:pStyle w:val="Compact"/>
            </w:pPr>
            <w:r>
              <w:t>0.95</w:t>
            </w:r>
          </w:p>
        </w:tc>
        <w:tc>
          <w:tcPr>
            <w:tcW w:w="0" w:type="auto"/>
          </w:tcPr>
          <w:p w14:paraId="5D75DE38" w14:textId="77777777" w:rsidR="00A77594" w:rsidRDefault="00000000">
            <w:pPr>
              <w:pStyle w:val="Compact"/>
            </w:pPr>
            <w:r>
              <w:t>0.71</w:t>
            </w:r>
          </w:p>
        </w:tc>
        <w:tc>
          <w:tcPr>
            <w:tcW w:w="0" w:type="auto"/>
          </w:tcPr>
          <w:p w14:paraId="5D75DE39" w14:textId="77777777" w:rsidR="00A77594" w:rsidRDefault="00000000">
            <w:pPr>
              <w:pStyle w:val="Compact"/>
            </w:pPr>
            <w:r>
              <w:t>0.92</w:t>
            </w:r>
          </w:p>
        </w:tc>
        <w:tc>
          <w:tcPr>
            <w:tcW w:w="0" w:type="auto"/>
          </w:tcPr>
          <w:p w14:paraId="5D75DE3A" w14:textId="77777777" w:rsidR="00A77594" w:rsidRDefault="00000000">
            <w:pPr>
              <w:pStyle w:val="Compact"/>
            </w:pPr>
            <w:r>
              <w:t>0.96</w:t>
            </w:r>
          </w:p>
        </w:tc>
        <w:tc>
          <w:tcPr>
            <w:tcW w:w="0" w:type="auto"/>
          </w:tcPr>
          <w:p w14:paraId="5D75DE3B" w14:textId="77777777" w:rsidR="00A77594" w:rsidRDefault="00000000">
            <w:pPr>
              <w:pStyle w:val="Compact"/>
            </w:pPr>
            <w:r>
              <w:t>0.30</w:t>
            </w:r>
          </w:p>
        </w:tc>
      </w:tr>
    </w:tbl>
    <w:p w14:paraId="5D75DE3D" w14:textId="77777777" w:rsidR="00A77594" w:rsidRDefault="00000000">
      <w:pPr>
        <w:pStyle w:val="a0"/>
        <w:rPr>
          <w:lang w:eastAsia="zh-CN"/>
        </w:rPr>
      </w:pPr>
      <w:r>
        <w:rPr>
          <w:lang w:eastAsia="zh-CN"/>
        </w:rPr>
        <w:t>得到了每一个评分者对每一个推荐结果的评分后，我们定义如下</w:t>
      </w:r>
      <w:r>
        <w:rPr>
          <w:lang w:eastAsia="zh-CN"/>
        </w:rPr>
        <w:t xml:space="preserve"> 3 </w:t>
      </w:r>
      <w:proofErr w:type="gramStart"/>
      <w:r>
        <w:rPr>
          <w:lang w:eastAsia="zh-CN"/>
        </w:rPr>
        <w:t>个</w:t>
      </w:r>
      <w:proofErr w:type="gramEnd"/>
      <w:r>
        <w:rPr>
          <w:lang w:eastAsia="zh-CN"/>
        </w:rPr>
        <w:t>评估指标：</w:t>
      </w:r>
    </w:p>
    <w:p w14:paraId="5D75DE3E" w14:textId="77777777" w:rsidR="00A77594"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e>
            </m:mr>
            <m:mr>
              <m:e>
                <m:sSub>
                  <m:sSubPr>
                    <m:ctrlPr>
                      <w:rPr>
                        <w:rFonts w:ascii="Cambria Math" w:hAnsi="Cambria Math"/>
                      </w:rPr>
                    </m:ctrlPr>
                  </m:sSubPr>
                  <m:e>
                    <m:r>
                      <w:rPr>
                        <w:rFonts w:ascii="Cambria Math" w:hAnsi="Cambria Math"/>
                      </w:rPr>
                      <m:t>T</m:t>
                    </m:r>
                  </m:e>
                  <m:sub>
                    <m:r>
                      <w:rPr>
                        <w:rFonts w:ascii="Cambria Math" w:hAnsi="Cambria Math"/>
                      </w:rPr>
                      <m:t>3</m:t>
                    </m:r>
                  </m:sub>
                </m:sSub>
              </m:e>
              <m:e>
                <m:r>
                  <m:rPr>
                    <m:sty m:val="p"/>
                  </m:rPr>
                  <w:rPr>
                    <w:rFonts w:ascii="Cambria Math" w:hAnsi="Cambria Math"/>
                  </w:rPr>
                  <m:t>=</m:t>
                </m:r>
                <m:r>
                  <w:rPr>
                    <w:rFonts w:ascii="Cambria Math" w:hAnsi="Cambria Math"/>
                  </w:rPr>
                  <m:t>0.7</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0.2</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0.1</m:t>
                </m:r>
                <m:sSub>
                  <m:sSubPr>
                    <m:ctrlPr>
                      <w:rPr>
                        <w:rFonts w:ascii="Cambria Math" w:hAnsi="Cambria Math"/>
                      </w:rPr>
                    </m:ctrlPr>
                  </m:sSubPr>
                  <m:e>
                    <m:r>
                      <w:rPr>
                        <w:rFonts w:ascii="Cambria Math" w:hAnsi="Cambria Math"/>
                      </w:rPr>
                      <m:t>s</m:t>
                    </m:r>
                  </m:e>
                  <m:sub>
                    <m:r>
                      <w:rPr>
                        <w:rFonts w:ascii="Cambria Math" w:hAnsi="Cambria Math"/>
                      </w:rPr>
                      <m:t>3</m:t>
                    </m:r>
                  </m:sub>
                </m:sSub>
              </m:e>
            </m:mr>
            <m:mr>
              <m:e>
                <m:sSub>
                  <m:sSubPr>
                    <m:ctrlPr>
                      <w:rPr>
                        <w:rFonts w:ascii="Cambria Math" w:hAnsi="Cambria Math"/>
                      </w:rPr>
                    </m:ctrlPr>
                  </m:sSubPr>
                  <m:e>
                    <m:r>
                      <w:rPr>
                        <w:rFonts w:ascii="Cambria Math" w:hAnsi="Cambria Math"/>
                      </w:rPr>
                      <m:t>T</m:t>
                    </m:r>
                  </m:e>
                  <m:sub>
                    <m:r>
                      <w:rPr>
                        <w:rFonts w:ascii="Cambria Math" w:hAnsi="Cambria Math"/>
                      </w:rPr>
                      <m:t>5</m:t>
                    </m:r>
                  </m:sub>
                </m:sSub>
              </m:e>
              <m:e>
                <m:r>
                  <m:rPr>
                    <m:sty m:val="p"/>
                  </m:rPr>
                  <w:rPr>
                    <w:rFonts w:ascii="Cambria Math" w:hAnsi="Cambria Math"/>
                  </w:rPr>
                  <m:t>=</m:t>
                </m:r>
                <m:r>
                  <w:rPr>
                    <w:rFonts w:ascii="Cambria Math" w:hAnsi="Cambria Math"/>
                  </w:rPr>
                  <m:t>0.5</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0.3</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0.1</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0.05</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r>
                  <w:rPr>
                    <w:rFonts w:ascii="Cambria Math" w:hAnsi="Cambria Math"/>
                  </w:rPr>
                  <m:t>0.05</m:t>
                </m:r>
                <m:sSub>
                  <m:sSubPr>
                    <m:ctrlPr>
                      <w:rPr>
                        <w:rFonts w:ascii="Cambria Math" w:hAnsi="Cambria Math"/>
                      </w:rPr>
                    </m:ctrlPr>
                  </m:sSubPr>
                  <m:e>
                    <m:r>
                      <w:rPr>
                        <w:rFonts w:ascii="Cambria Math" w:hAnsi="Cambria Math"/>
                      </w:rPr>
                      <m:t>s</m:t>
                    </m:r>
                  </m:e>
                  <m:sub>
                    <m:r>
                      <w:rPr>
                        <w:rFonts w:ascii="Cambria Math" w:hAnsi="Cambria Math"/>
                      </w:rPr>
                      <m:t>5</m:t>
                    </m:r>
                  </m:sub>
                </m:sSub>
              </m:e>
            </m:mr>
          </m:m>
          <m:r>
            <w:rPr>
              <w:rFonts w:ascii="Cambria Math" w:hAnsi="Cambria Math"/>
            </w:rPr>
            <m:t>  </m:t>
          </m:r>
          <m:r>
            <m:rPr>
              <m:nor/>
            </m:rPr>
            <m:t>(17)</m:t>
          </m:r>
        </m:oMath>
      </m:oMathPara>
    </w:p>
    <w:p w14:paraId="5D75DE3F" w14:textId="77777777" w:rsidR="00A77594" w:rsidRDefault="00000000">
      <w:pPr>
        <w:pStyle w:val="FirstParagraph"/>
        <w:rPr>
          <w:lang w:eastAsia="zh-CN"/>
        </w:rPr>
      </w:pPr>
      <w:r>
        <w:rPr>
          <w:lang w:eastAsia="zh-CN"/>
        </w:rPr>
        <w:t>其中</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i</m:t>
            </m:r>
          </m:sub>
        </m:sSub>
      </m:oMath>
      <w:r>
        <w:rPr>
          <w:lang w:eastAsia="zh-CN"/>
        </w:rPr>
        <w:t>代表前</w:t>
      </w:r>
      <m:oMath>
        <m:r>
          <w:rPr>
            <w:rFonts w:ascii="Cambria Math" w:hAnsi="Cambria Math"/>
            <w:lang w:eastAsia="zh-CN"/>
          </w:rPr>
          <m:t>i</m:t>
        </m:r>
      </m:oMath>
      <w:proofErr w:type="gramStart"/>
      <w:r>
        <w:rPr>
          <w:lang w:eastAsia="zh-CN"/>
        </w:rPr>
        <w:t>个</w:t>
      </w:r>
      <w:proofErr w:type="gramEnd"/>
      <w:r>
        <w:rPr>
          <w:lang w:eastAsia="zh-CN"/>
        </w:rPr>
        <w:t>推荐的评分，</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j</m:t>
            </m:r>
          </m:sub>
        </m:sSub>
      </m:oMath>
      <w:r>
        <w:rPr>
          <w:lang w:eastAsia="zh-CN"/>
        </w:rPr>
        <w:t>代表评估者对于第</w:t>
      </w:r>
      <m:oMath>
        <m:r>
          <w:rPr>
            <w:rFonts w:ascii="Cambria Math" w:hAnsi="Cambria Math"/>
            <w:lang w:eastAsia="zh-CN"/>
          </w:rPr>
          <m:t>j</m:t>
        </m:r>
      </m:oMath>
      <w:r>
        <w:rPr>
          <w:lang w:eastAsia="zh-CN"/>
        </w:rPr>
        <w:t>个推荐的合作者的满意度评分。</w:t>
      </w:r>
    </w:p>
    <w:p w14:paraId="5D75DE40" w14:textId="77777777" w:rsidR="00A77594" w:rsidRDefault="00000000">
      <w:pPr>
        <w:pStyle w:val="a0"/>
      </w:pPr>
      <w:r>
        <w:rPr>
          <w:lang w:eastAsia="zh-CN"/>
        </w:rPr>
        <w:t>我们采用箱线图对</w:t>
      </w:r>
      <w:r>
        <w:rPr>
          <w:lang w:eastAsia="zh-CN"/>
        </w:rPr>
        <w:t xml:space="preserve"> 100 </w:t>
      </w:r>
      <w:r>
        <w:rPr>
          <w:lang w:eastAsia="zh-CN"/>
        </w:rPr>
        <w:t>个数据点（推荐记录）进行统计性描述，以便更直观地展示推荐系统的性能。箱线图的横轴为</w:t>
      </w:r>
      <w:r>
        <w:rPr>
          <w:lang w:eastAsia="zh-CN"/>
        </w:rPr>
        <w:t xml:space="preserve"> 3 </w:t>
      </w:r>
      <w:proofErr w:type="gramStart"/>
      <w:r>
        <w:rPr>
          <w:lang w:eastAsia="zh-CN"/>
        </w:rPr>
        <w:t>个</w:t>
      </w:r>
      <w:proofErr w:type="gramEnd"/>
      <w:r>
        <w:rPr>
          <w:lang w:eastAsia="zh-CN"/>
        </w:rPr>
        <w:t>评估指标，纵轴为评分，箱线图的上下边界分别为</w:t>
      </w:r>
      <w:r>
        <w:rPr>
          <w:lang w:eastAsia="zh-CN"/>
        </w:rPr>
        <w:t xml:space="preserve"> 75% </w:t>
      </w:r>
      <w:r>
        <w:rPr>
          <w:lang w:eastAsia="zh-CN"/>
        </w:rPr>
        <w:t>和</w:t>
      </w:r>
      <w:r>
        <w:rPr>
          <w:lang w:eastAsia="zh-CN"/>
        </w:rPr>
        <w:t xml:space="preserve"> 25% </w:t>
      </w:r>
      <w:r>
        <w:rPr>
          <w:lang w:eastAsia="zh-CN"/>
        </w:rPr>
        <w:t>分位数，中间的线为中位数，箱线图的上下边缘分别为最大值和最小值。</w:t>
      </w:r>
      <w:proofErr w:type="spellStart"/>
      <w:r>
        <w:t>如下图</w:t>
      </w:r>
      <w:proofErr w:type="spellEnd"/>
      <w:r>
        <w:t xml:space="preserve"> \ref{</w:t>
      </w:r>
      <w:proofErr w:type="spellStart"/>
      <w:r>
        <w:t>fig:boxplot</w:t>
      </w:r>
      <w:proofErr w:type="spellEnd"/>
      <w:r>
        <w:t xml:space="preserve">} </w:t>
      </w:r>
      <w:proofErr w:type="spellStart"/>
      <w:r>
        <w:t>所示</w:t>
      </w:r>
      <w:proofErr w:type="spellEnd"/>
      <w:r>
        <w:t>：</w:t>
      </w:r>
    </w:p>
    <w:p w14:paraId="5D75DE41" w14:textId="77777777" w:rsidR="00A77594" w:rsidRDefault="00000000">
      <w:pPr>
        <w:pStyle w:val="a0"/>
      </w:pPr>
      <w:r>
        <w:rPr>
          <w:noProof/>
        </w:rPr>
        <w:drawing>
          <wp:inline distT="0" distB="0" distL="0" distR="0" wp14:anchorId="5D75DE58" wp14:editId="5D75DE59">
            <wp:extent cx="5334000" cy="3808305"/>
            <wp:effectExtent l="0" t="0" r="0" b="0"/>
            <wp:docPr id="62" name="Picture" title="fig:"/>
            <wp:cNvGraphicFramePr/>
            <a:graphic xmlns:a="http://schemas.openxmlformats.org/drawingml/2006/main">
              <a:graphicData uri="http://schemas.openxmlformats.org/drawingml/2006/picture">
                <pic:pic xmlns:pic="http://schemas.openxmlformats.org/drawingml/2006/picture">
                  <pic:nvPicPr>
                    <pic:cNvPr id="63" name="Picture" descr="https://web.metattri.com/i/2023/04/19/643ee417c861d.png"/>
                    <pic:cNvPicPr>
                      <a:picLocks noChangeAspect="1" noChangeArrowheads="1"/>
                    </pic:cNvPicPr>
                  </pic:nvPicPr>
                  <pic:blipFill>
                    <a:blip r:embed="rId15"/>
                    <a:stretch>
                      <a:fillRect/>
                    </a:stretch>
                  </pic:blipFill>
                  <pic:spPr bwMode="auto">
                    <a:xfrm>
                      <a:off x="0" y="0"/>
                      <a:ext cx="5334000" cy="3808305"/>
                    </a:xfrm>
                    <a:prstGeom prst="rect">
                      <a:avLst/>
                    </a:prstGeom>
                    <a:noFill/>
                    <a:ln w="9525">
                      <a:noFill/>
                      <a:headEnd/>
                      <a:tailEnd/>
                    </a:ln>
                  </pic:spPr>
                </pic:pic>
              </a:graphicData>
            </a:graphic>
          </wp:inline>
        </w:drawing>
      </w:r>
    </w:p>
    <w:p w14:paraId="5D75DE42" w14:textId="77777777" w:rsidR="00A77594" w:rsidRDefault="00000000">
      <w:pPr>
        <w:pStyle w:val="a0"/>
        <w:rPr>
          <w:lang w:eastAsia="zh-CN"/>
        </w:rPr>
      </w:pP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oMath>
      <w:r>
        <w:rPr>
          <w:lang w:eastAsia="zh-CN"/>
        </w:rPr>
        <w:t xml:space="preserve"> </w:t>
      </w:r>
      <w:r>
        <w:rPr>
          <w:lang w:eastAsia="zh-CN"/>
        </w:rPr>
        <w:t>的中位数和均值分别为</w:t>
      </w:r>
      <w:r>
        <w:rPr>
          <w:lang w:eastAsia="zh-CN"/>
        </w:rPr>
        <w:t xml:space="preserve"> 0.85 </w:t>
      </w:r>
      <w:r>
        <w:rPr>
          <w:lang w:eastAsia="zh-CN"/>
        </w:rPr>
        <w:t>和</w:t>
      </w:r>
      <w:r>
        <w:rPr>
          <w:lang w:eastAsia="zh-CN"/>
        </w:rPr>
        <w:t xml:space="preserve"> 0.84</w:t>
      </w:r>
      <w:r>
        <w:rPr>
          <w:lang w:eastAsia="zh-CN"/>
        </w:rPr>
        <w:t>，高于</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3</m:t>
            </m:r>
          </m:sub>
        </m:sSub>
      </m:oMath>
      <w:r>
        <w:rPr>
          <w:lang w:eastAsia="zh-CN"/>
        </w:rPr>
        <w:t>和</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5</m:t>
            </m:r>
          </m:sub>
        </m:sSub>
      </m:oMath>
      <w:r>
        <w:rPr>
          <w:lang w:eastAsia="zh-CN"/>
        </w:rPr>
        <w:t>，说明评估对系统推荐的第</w:t>
      </w:r>
      <w:r>
        <w:rPr>
          <w:lang w:eastAsia="zh-CN"/>
        </w:rPr>
        <w:t xml:space="preserve"> 1 </w:t>
      </w:r>
      <w:r>
        <w:rPr>
          <w:lang w:eastAsia="zh-CN"/>
        </w:rPr>
        <w:t>位合作者的满意度普遍较高。这表明，在</w:t>
      </w:r>
      <w:r>
        <w:rPr>
          <w:lang w:eastAsia="zh-CN"/>
        </w:rPr>
        <w:t xml:space="preserve"> suitability </w:t>
      </w:r>
      <w:r>
        <w:rPr>
          <w:lang w:eastAsia="zh-CN"/>
        </w:rPr>
        <w:t>优先的推荐偏好下，系统推荐的第</w:t>
      </w:r>
      <w:r>
        <w:rPr>
          <w:lang w:eastAsia="zh-CN"/>
        </w:rPr>
        <w:t xml:space="preserve"> 1 </w:t>
      </w:r>
      <w:r>
        <w:rPr>
          <w:lang w:eastAsia="zh-CN"/>
        </w:rPr>
        <w:t>位合作者的与中心学者的契合度得满足了开展合作的需求；</w:t>
      </w:r>
      <w:r>
        <w:rPr>
          <w:lang w:eastAsia="zh-CN"/>
        </w:rPr>
        <w:br/>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3</m:t>
            </m:r>
          </m:sub>
        </m:sSub>
      </m:oMath>
      <w:r>
        <w:rPr>
          <w:lang w:eastAsia="zh-CN"/>
        </w:rPr>
        <w:t>的中位数和均值与</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oMath>
      <w:r>
        <w:rPr>
          <w:lang w:eastAsia="zh-CN"/>
        </w:rPr>
        <w:t>的差距在</w:t>
      </w:r>
      <m:oMath>
        <m:r>
          <w:rPr>
            <w:rFonts w:ascii="Cambria Math" w:hAnsi="Cambria Math"/>
            <w:lang w:eastAsia="zh-CN"/>
          </w:rPr>
          <m:t>1</m:t>
        </m:r>
        <m:r>
          <m:rPr>
            <m:sty m:val="p"/>
          </m:rPr>
          <w:rPr>
            <w:rFonts w:ascii="Cambria Math" w:hAnsi="Cambria Math"/>
            <w:lang w:eastAsia="zh-CN"/>
          </w:rPr>
          <m:t>%</m:t>
        </m:r>
      </m:oMath>
      <w:r>
        <w:rPr>
          <w:lang w:eastAsia="zh-CN"/>
        </w:rPr>
        <w:t>左右，可认为推荐的质量相近。另一方面，</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3</m:t>
            </m:r>
          </m:sub>
        </m:sSub>
      </m:oMath>
      <w:r>
        <w:rPr>
          <w:lang w:eastAsia="zh-CN"/>
        </w:rPr>
        <w:t>拥有最小的方差，表明系统推荐的前</w:t>
      </w:r>
      <w:r>
        <w:rPr>
          <w:lang w:eastAsia="zh-CN"/>
        </w:rPr>
        <w:t xml:space="preserve"> 3 </w:t>
      </w:r>
      <w:r>
        <w:rPr>
          <w:lang w:eastAsia="zh-CN"/>
        </w:rPr>
        <w:t>为合作者与中心学者契合度的相对稳定；</w:t>
      </w:r>
      <w:r>
        <w:rPr>
          <w:lang w:eastAsia="zh-CN"/>
        </w:rPr>
        <w:br/>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5</m:t>
            </m:r>
          </m:sub>
        </m:sSub>
      </m:oMath>
      <w:r>
        <w:rPr>
          <w:lang w:eastAsia="zh-CN"/>
        </w:rPr>
        <w:t>拥有最低的中位数、均值以及最大的方差，表明推荐的质量和稳定性都在下降。这也是符合预期的，因为在推荐的前</w:t>
      </w:r>
      <w:r>
        <w:rPr>
          <w:lang w:eastAsia="zh-CN"/>
        </w:rPr>
        <w:t xml:space="preserve"> 5 </w:t>
      </w:r>
      <w:r>
        <w:rPr>
          <w:lang w:eastAsia="zh-CN"/>
        </w:rPr>
        <w:t>位合作者中，合作者与中心学者的契合度在逐渐下降，部分合作者可能会影响到</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5</m:t>
            </m:r>
          </m:sub>
        </m:sSub>
      </m:oMath>
      <w:r>
        <w:rPr>
          <w:lang w:eastAsia="zh-CN"/>
        </w:rPr>
        <w:t>整体的推荐质量。然而，为了保证推荐的多样性，我们在未来的工作中会尽量减少诸如此类的质量和稳定性下降问题。</w:t>
      </w:r>
      <w:r>
        <w:rPr>
          <w:lang w:eastAsia="zh-CN"/>
        </w:rPr>
        <w:br/>
      </w:r>
      <w:r>
        <w:rPr>
          <w:lang w:eastAsia="zh-CN"/>
        </w:rPr>
        <w:t>总的来说，</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5</m:t>
            </m:r>
          </m:sub>
        </m:sSub>
      </m:oMath>
      <w:r>
        <w:rPr>
          <w:lang w:eastAsia="zh-CN"/>
        </w:rPr>
        <w:t>的中位数和均值均都在</w:t>
      </w:r>
      <w:r>
        <w:rPr>
          <w:lang w:eastAsia="zh-CN"/>
        </w:rPr>
        <w:t xml:space="preserve"> 0.8 </w:t>
      </w:r>
      <w:r>
        <w:rPr>
          <w:lang w:eastAsia="zh-CN"/>
        </w:rPr>
        <w:t>以上，这个结果表明，本研究中设计的推荐系统在推荐相关契合度高的合作学者方面具有较好的准确性，能够为学者推荐有价值的合作者。</w:t>
      </w:r>
    </w:p>
    <w:p w14:paraId="5D75DE43" w14:textId="77777777" w:rsidR="00A77594" w:rsidRDefault="00000000">
      <w:pPr>
        <w:pStyle w:val="1"/>
      </w:pPr>
      <w:bookmarkStart w:id="20" w:name="conclusion"/>
      <w:bookmarkEnd w:id="14"/>
      <w:bookmarkEnd w:id="18"/>
      <w:bookmarkEnd w:id="19"/>
      <w:r>
        <w:t>Conclusion</w:t>
      </w:r>
    </w:p>
    <w:p w14:paraId="5D75DE44" w14:textId="77777777" w:rsidR="00A77594" w:rsidRDefault="00000000">
      <w:pPr>
        <w:pStyle w:val="FirstParagraph"/>
      </w:pPr>
      <w:r>
        <w:t>In summary, this paper presents CollabXplorer, an innovative system for interdisciplinary collaboration discovery and recommendation in the academic community. With the drastic development of globalization and information technology, interdisciplinary collaboration has become essential for producing innovative and comprehensive research outcomes. However, disciplinary specialization, knowledge boundaries, and communication barriers remain challenges in interdisciplinary collaboration. To address these challenges, this paper proposes a systematic approach that includes discovering and evaluating existing interdisciplinary networks, constructing an author embedding model based on global semantic information and social influence, and recommending suitable partners based on scholars' specific descriptions.</w:t>
      </w:r>
    </w:p>
    <w:p w14:paraId="5D75DE45" w14:textId="77777777" w:rsidR="00A77594" w:rsidRDefault="00000000">
      <w:pPr>
        <w:pStyle w:val="a0"/>
      </w:pPr>
      <w:r>
        <w:t>The proposed system's architecture comprises infrastructure, data, algorithm, and application layers, using data acquisition sources such as the ORCID system, Crossref, dblp, and Google Scholar databases. To ensure the quality of the data, the system preprocesses academic information by cleaning, normalizing, and integrating data from different sources. Scholar vectors are constructed by analyzing the abstracts of scholars' publications using a scholar embedding method, allowing for a more comprehensive evaluation of scholars from multiple disciplines. The user interface of the system is user-friendly, allowing for easy deployment and management worldwide.</w:t>
      </w:r>
    </w:p>
    <w:p w14:paraId="5D75DE46" w14:textId="77777777" w:rsidR="00A77594" w:rsidRDefault="00000000">
      <w:pPr>
        <w:pStyle w:val="a0"/>
      </w:pPr>
      <w:r>
        <w:t>Experiments on author embedding and recommendations demonstrate that the system can accurately reflect the cooperation relationship between scholars and accurately recommend valuable collaborators with a high degree of similarity in research interest. This paper provides a practical and efficient tool for the academic community to promote interdisciplinary collaboration and creative research outcomes. Future work aims to minimize the decline in recommendation quality beyond the top 3 recommended collaborators while maintaining diversity. Overall, the proposed system provides a platform for academic communication and collaboration, helping researchers to find suitable collaboration partners and move forward in their research effectively.</w:t>
      </w:r>
    </w:p>
    <w:p w14:paraId="5D75DE47" w14:textId="77777777" w:rsidR="00A77594" w:rsidRDefault="00000000">
      <w:pPr>
        <w:pStyle w:val="a0"/>
      </w:pPr>
      <w:r>
        <w:t># Reference</w:t>
      </w:r>
      <w:bookmarkEnd w:id="20"/>
    </w:p>
    <w:sectPr w:rsidR="00A7759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35FED" w14:textId="77777777" w:rsidR="00842939" w:rsidRDefault="00842939">
      <w:pPr>
        <w:spacing w:after="0"/>
      </w:pPr>
      <w:r>
        <w:separator/>
      </w:r>
    </w:p>
  </w:endnote>
  <w:endnote w:type="continuationSeparator" w:id="0">
    <w:p w14:paraId="1CC60396" w14:textId="77777777" w:rsidR="00842939" w:rsidRDefault="008429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207C4" w14:textId="77777777" w:rsidR="00842939" w:rsidRDefault="00842939">
      <w:r>
        <w:separator/>
      </w:r>
    </w:p>
  </w:footnote>
  <w:footnote w:type="continuationSeparator" w:id="0">
    <w:p w14:paraId="33272F3C" w14:textId="77777777" w:rsidR="00842939" w:rsidRDefault="00842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B7835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52C220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550C5A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403941638">
    <w:abstractNumId w:val="0"/>
  </w:num>
  <w:num w:numId="2" w16cid:durableId="745154467">
    <w:abstractNumId w:val="1"/>
  </w:num>
  <w:num w:numId="3" w16cid:durableId="409547360">
    <w:abstractNumId w:val="1"/>
  </w:num>
  <w:num w:numId="4" w16cid:durableId="1968856204">
    <w:abstractNumId w:val="1"/>
  </w:num>
  <w:num w:numId="5" w16cid:durableId="1426266156">
    <w:abstractNumId w:val="1"/>
  </w:num>
  <w:num w:numId="6" w16cid:durableId="400374205">
    <w:abstractNumId w:val="1"/>
  </w:num>
  <w:num w:numId="7" w16cid:durableId="18182602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594"/>
    <w:rsid w:val="00474D36"/>
    <w:rsid w:val="00580AE7"/>
    <w:rsid w:val="00842939"/>
    <w:rsid w:val="00A77594"/>
    <w:rsid w:val="00B61081"/>
    <w:rsid w:val="00CE2A9C"/>
    <w:rsid w:val="00D62DD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DD6E"/>
  <w15:docId w15:val="{89CD5073-3E5B-4B09-8B2D-FB54F0BAF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18</Pages>
  <Words>6188</Words>
  <Characters>9222</Characters>
  <Application>Microsoft Office Word</Application>
  <DocSecurity>0</DocSecurity>
  <Lines>341</Lines>
  <Paragraphs>214</Paragraphs>
  <ScaleCrop>false</ScaleCrop>
  <Company/>
  <LinksUpToDate>false</LinksUpToDate>
  <CharactersWithSpaces>15196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Yitong Hu</cp:lastModifiedBy>
  <cp:revision>6</cp:revision>
  <dcterms:created xsi:type="dcterms:W3CDTF">2023-04-18T22:16:00Z</dcterms:created>
  <dcterms:modified xsi:type="dcterms:W3CDTF">2023-04-18T22:22:00Z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52957b10af19ef7bc3dccf7a4852f0fc57a29ffc9a9ef097599603c2154d6212</vt:lpwstr>
  </property>
</Properties>
</file>