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10E1" w14:textId="5F52F60E" w:rsidR="00D56524" w:rsidRPr="00E26B37" w:rsidRDefault="00E26B37">
      <w:pPr>
        <w:rPr>
          <w:lang w:val="en-US"/>
        </w:rPr>
      </w:pPr>
      <w:r>
        <w:rPr>
          <w:lang w:val="en-US"/>
        </w:rPr>
        <w:t>Podla sablony</w:t>
      </w:r>
    </w:p>
    <w:sectPr w:rsidR="00D56524" w:rsidRPr="00E2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1C6"/>
    <w:rsid w:val="001B11C6"/>
    <w:rsid w:val="00D56524"/>
    <w:rsid w:val="00E2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4BC7"/>
  <w15:chartTrackingRefBased/>
  <w15:docId w15:val="{31E1115C-C162-4A89-BF13-098731F1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Dančík Igor</dc:creator>
  <cp:keywords/>
  <dc:description/>
  <cp:lastModifiedBy>Dančík Igor</cp:lastModifiedBy>
  <cp:revision>3</cp:revision>
  <dcterms:created xsi:type="dcterms:W3CDTF">2022-11-29T14:27:00Z</dcterms:created>
  <dcterms:modified xsi:type="dcterms:W3CDTF">2022-11-29T14:27:00Z</dcterms:modified>
</cp:coreProperties>
</file>