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66EE" w14:textId="53541528" w:rsidR="001F77D0" w:rsidRDefault="001F77D0">
      <w:proofErr w:type="spellStart"/>
      <w:r>
        <w:t>Vybrana</w:t>
      </w:r>
      <w:proofErr w:type="spellEnd"/>
      <w:r>
        <w:t xml:space="preserve"> </w:t>
      </w:r>
      <w:proofErr w:type="spellStart"/>
      <w:r>
        <w:t>terminologia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hyperlink r:id="rId4" w:history="1">
        <w:proofErr w:type="spellStart"/>
        <w:r>
          <w:rPr>
            <w:rStyle w:val="Hyperlink"/>
          </w:rPr>
          <w:t>IoT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security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risks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issues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considerations</w:t>
        </w:r>
        <w:proofErr w:type="spellEnd"/>
        <w:r>
          <w:rPr>
            <w:rStyle w:val="Hyperlink"/>
          </w:rPr>
          <w:t xml:space="preserve"> in 2022 (telenor.com)</w:t>
        </w:r>
      </w:hyperlink>
    </w:p>
    <w:tbl>
      <w:tblPr>
        <w:tblStyle w:val="TableGrid"/>
        <w:tblW w:w="11700" w:type="dxa"/>
        <w:tblInd w:w="-1062" w:type="dxa"/>
        <w:tblLook w:val="04A0" w:firstRow="1" w:lastRow="0" w:firstColumn="1" w:lastColumn="0" w:noHBand="0" w:noVBand="1"/>
      </w:tblPr>
      <w:tblGrid>
        <w:gridCol w:w="1723"/>
        <w:gridCol w:w="6287"/>
        <w:gridCol w:w="3690"/>
      </w:tblGrid>
      <w:tr w:rsidR="001F77D0" w:rsidRPr="001F77D0" w14:paraId="0381324D" w14:textId="77777777" w:rsidTr="00A60B71">
        <w:tc>
          <w:tcPr>
            <w:tcW w:w="1723" w:type="dxa"/>
          </w:tcPr>
          <w:p w14:paraId="55E48DC9" w14:textId="77777777" w:rsidR="001F77D0" w:rsidRPr="001F77D0" w:rsidRDefault="001F77D0" w:rsidP="00994892">
            <w:proofErr w:type="spellStart"/>
            <w:r w:rsidRPr="001F77D0">
              <w:t>IoT</w:t>
            </w:r>
            <w:proofErr w:type="spellEnd"/>
            <w:r w:rsidRPr="001F77D0">
              <w:t xml:space="preserve">/ Internet of </w:t>
            </w:r>
            <w:proofErr w:type="spellStart"/>
            <w:r w:rsidRPr="001F77D0">
              <w:t>Things</w:t>
            </w:r>
            <w:proofErr w:type="spellEnd"/>
          </w:p>
        </w:tc>
        <w:tc>
          <w:tcPr>
            <w:tcW w:w="6287" w:type="dxa"/>
          </w:tcPr>
          <w:p w14:paraId="3C204EDB" w14:textId="77777777" w:rsidR="001F77D0" w:rsidRPr="001F77D0" w:rsidRDefault="001F77D0" w:rsidP="00994892">
            <w:proofErr w:type="spellStart"/>
            <w:r w:rsidRPr="001F77D0">
              <w:t>Coined</w:t>
            </w:r>
            <w:proofErr w:type="spellEnd"/>
            <w:r w:rsidRPr="001F77D0">
              <w:t xml:space="preserve"> in 1999, </w:t>
            </w:r>
            <w:proofErr w:type="spellStart"/>
            <w:r w:rsidRPr="001F77D0">
              <w:t>this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active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exchanged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information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previously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unconnected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3E7E048C" w14:textId="77777777" w:rsidR="001F77D0" w:rsidRPr="001F77D0" w:rsidRDefault="001F77D0" w:rsidP="00994892"/>
        </w:tc>
      </w:tr>
      <w:tr w:rsidR="001F77D0" w:rsidRPr="001F77D0" w14:paraId="7B252294" w14:textId="77777777" w:rsidTr="00A60B71">
        <w:tc>
          <w:tcPr>
            <w:tcW w:w="1723" w:type="dxa"/>
          </w:tcPr>
          <w:p w14:paraId="0E73535F" w14:textId="77777777" w:rsidR="001F77D0" w:rsidRPr="001F77D0" w:rsidRDefault="001F77D0" w:rsidP="00994892">
            <w:proofErr w:type="spellStart"/>
            <w:r w:rsidRPr="001F77D0">
              <w:t>IoE</w:t>
            </w:r>
            <w:proofErr w:type="spellEnd"/>
            <w:r w:rsidRPr="001F77D0">
              <w:t xml:space="preserve">/ Internet of </w:t>
            </w:r>
            <w:proofErr w:type="spellStart"/>
            <w:r w:rsidRPr="001F77D0">
              <w:t>Everything</w:t>
            </w:r>
            <w:proofErr w:type="spellEnd"/>
          </w:p>
        </w:tc>
        <w:tc>
          <w:tcPr>
            <w:tcW w:w="6287" w:type="dxa"/>
          </w:tcPr>
          <w:p w14:paraId="79521B1B" w14:textId="77777777" w:rsidR="001F77D0" w:rsidRPr="001F77D0" w:rsidRDefault="001F77D0" w:rsidP="00994892">
            <w:proofErr w:type="spellStart"/>
            <w:r w:rsidRPr="001F77D0">
              <w:t>Another</w:t>
            </w:r>
            <w:proofErr w:type="spellEnd"/>
            <w:r w:rsidRPr="001F77D0">
              <w:t xml:space="preserve"> term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coined</w:t>
            </w:r>
            <w:proofErr w:type="spellEnd"/>
            <w:r w:rsidRPr="001F77D0">
              <w:t xml:space="preserve"> by and </w:t>
            </w:r>
            <w:proofErr w:type="spellStart"/>
            <w:r w:rsidRPr="001F77D0">
              <w:t>still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by Cisco, </w:t>
            </w:r>
            <w:proofErr w:type="spellStart"/>
            <w:r w:rsidRPr="001F77D0">
              <w:t>implies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only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made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up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things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but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also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process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people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5DE6D278" w14:textId="77777777" w:rsidR="001F77D0" w:rsidRPr="001F77D0" w:rsidRDefault="001F77D0" w:rsidP="00994892"/>
        </w:tc>
      </w:tr>
      <w:tr w:rsidR="001F77D0" w:rsidRPr="001F77D0" w14:paraId="3D0BF6D1" w14:textId="77777777" w:rsidTr="00A60B71">
        <w:tc>
          <w:tcPr>
            <w:tcW w:w="1723" w:type="dxa"/>
          </w:tcPr>
          <w:p w14:paraId="5AAC7190" w14:textId="77777777" w:rsidR="001F77D0" w:rsidRPr="001F77D0" w:rsidRDefault="001F77D0" w:rsidP="00994892">
            <w:proofErr w:type="spellStart"/>
            <w:r w:rsidRPr="001F77D0">
              <w:t>IIoT</w:t>
            </w:r>
            <w:proofErr w:type="spellEnd"/>
            <w:r w:rsidRPr="001F77D0">
              <w:t xml:space="preserve">/ Industrial Internet of </w:t>
            </w:r>
            <w:proofErr w:type="spellStart"/>
            <w:r w:rsidRPr="001F77D0">
              <w:t>Things</w:t>
            </w:r>
            <w:proofErr w:type="spellEnd"/>
          </w:p>
        </w:tc>
        <w:tc>
          <w:tcPr>
            <w:tcW w:w="6287" w:type="dxa"/>
          </w:tcPr>
          <w:p w14:paraId="248D8D70" w14:textId="77777777" w:rsidR="001F77D0" w:rsidRPr="001F77D0" w:rsidRDefault="001F77D0" w:rsidP="00994892"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umbrella</w:t>
            </w:r>
            <w:proofErr w:type="spellEnd"/>
            <w:r w:rsidRPr="001F77D0">
              <w:t xml:space="preserve"> term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M2M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when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focuses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exclusively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industrial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machines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6577B948" w14:textId="77777777" w:rsidR="001F77D0" w:rsidRPr="001F77D0" w:rsidRDefault="001F77D0" w:rsidP="00994892"/>
        </w:tc>
      </w:tr>
      <w:tr w:rsidR="001F77D0" w:rsidRPr="001F77D0" w14:paraId="10BDE4BF" w14:textId="77777777" w:rsidTr="00A60B71">
        <w:tc>
          <w:tcPr>
            <w:tcW w:w="1723" w:type="dxa"/>
          </w:tcPr>
          <w:p w14:paraId="0F088CD7" w14:textId="77777777" w:rsidR="001F77D0" w:rsidRPr="001F77D0" w:rsidRDefault="001F77D0" w:rsidP="00994892">
            <w:r w:rsidRPr="001F77D0">
              <w:t xml:space="preserve">BLE/ Bluetooth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Energy</w:t>
            </w:r>
          </w:p>
        </w:tc>
        <w:tc>
          <w:tcPr>
            <w:tcW w:w="6287" w:type="dxa"/>
          </w:tcPr>
          <w:p w14:paraId="560FD092" w14:textId="77777777" w:rsidR="001F77D0" w:rsidRPr="001F77D0" w:rsidRDefault="001F77D0" w:rsidP="00994892">
            <w:r w:rsidRPr="001F77D0">
              <w:t xml:space="preserve">Bluetooth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Energy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aimed</w:t>
            </w:r>
            <w:proofErr w:type="spellEnd"/>
            <w:r w:rsidRPr="001F77D0">
              <w:t xml:space="preserve"> at </w:t>
            </w:r>
            <w:proofErr w:type="spellStart"/>
            <w:r w:rsidRPr="001F77D0">
              <w:t>applications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healthcare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security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home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entertainment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wireless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beacons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Independent</w:t>
            </w:r>
            <w:proofErr w:type="spellEnd"/>
            <w:r w:rsidRPr="001F77D0">
              <w:t xml:space="preserve"> of Bluetooth, BLE </w:t>
            </w:r>
            <w:proofErr w:type="spellStart"/>
            <w:r w:rsidRPr="001F77D0">
              <w:t>offers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reduced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consumption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while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maintaining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classic</w:t>
            </w:r>
            <w:proofErr w:type="spellEnd"/>
            <w:r w:rsidRPr="001F77D0">
              <w:t xml:space="preserve"> Bluetooth.</w:t>
            </w:r>
          </w:p>
        </w:tc>
        <w:tc>
          <w:tcPr>
            <w:tcW w:w="3690" w:type="dxa"/>
          </w:tcPr>
          <w:p w14:paraId="37C16148" w14:textId="77777777" w:rsidR="001F77D0" w:rsidRPr="001F77D0" w:rsidRDefault="001F77D0" w:rsidP="00994892"/>
        </w:tc>
      </w:tr>
      <w:tr w:rsidR="001F77D0" w:rsidRPr="001F77D0" w14:paraId="03A9A856" w14:textId="77777777" w:rsidTr="00A60B71">
        <w:tc>
          <w:tcPr>
            <w:tcW w:w="1723" w:type="dxa"/>
          </w:tcPr>
          <w:p w14:paraId="5FFD21D7" w14:textId="77777777" w:rsidR="001F77D0" w:rsidRPr="001F77D0" w:rsidRDefault="001F77D0" w:rsidP="00994892">
            <w:proofErr w:type="spellStart"/>
            <w:r w:rsidRPr="001F77D0">
              <w:t>LoRaWAN</w:t>
            </w:r>
            <w:proofErr w:type="spellEnd"/>
            <w:r w:rsidRPr="001F77D0">
              <w:t xml:space="preserve">/ </w:t>
            </w:r>
            <w:proofErr w:type="spellStart"/>
            <w:r w:rsidRPr="001F77D0">
              <w:t>Low-power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wide-area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</w:t>
            </w:r>
            <w:proofErr w:type="spellEnd"/>
          </w:p>
        </w:tc>
        <w:tc>
          <w:tcPr>
            <w:tcW w:w="6287" w:type="dxa"/>
          </w:tcPr>
          <w:p w14:paraId="0D0826A0" w14:textId="77777777" w:rsidR="001F77D0" w:rsidRPr="001F77D0" w:rsidRDefault="001F77D0" w:rsidP="00994892">
            <w:proofErr w:type="spellStart"/>
            <w:r w:rsidRPr="001F77D0">
              <w:t>LoRaWAN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networking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wireless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battery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operated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internet in </w:t>
            </w:r>
            <w:proofErr w:type="spellStart"/>
            <w:r w:rsidRPr="001F77D0">
              <w:t>regional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national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global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addresses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requirements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such</w:t>
            </w:r>
            <w:proofErr w:type="spellEnd"/>
            <w:r w:rsidRPr="001F77D0">
              <w:t xml:space="preserve"> as bi-</w:t>
            </w:r>
            <w:proofErr w:type="spellStart"/>
            <w:r w:rsidRPr="001F77D0">
              <w:t>directional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communication</w:t>
            </w:r>
            <w:proofErr w:type="spellEnd"/>
            <w:r w:rsidRPr="001F77D0">
              <w:t xml:space="preserve">, end-to-end </w:t>
            </w:r>
            <w:proofErr w:type="spellStart"/>
            <w:r w:rsidRPr="001F77D0">
              <w:t>security</w:t>
            </w:r>
            <w:proofErr w:type="spellEnd"/>
            <w:r w:rsidRPr="001F77D0">
              <w:t xml:space="preserve">, mobility and </w:t>
            </w:r>
            <w:proofErr w:type="spellStart"/>
            <w:r w:rsidRPr="001F77D0">
              <w:t>localisation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services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LoRaWAN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baud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rates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from</w:t>
            </w:r>
            <w:proofErr w:type="spellEnd"/>
            <w:r w:rsidRPr="001F77D0">
              <w:t xml:space="preserve"> 0.3 </w:t>
            </w:r>
            <w:proofErr w:type="spellStart"/>
            <w:r w:rsidRPr="001F77D0">
              <w:t>kbps</w:t>
            </w:r>
            <w:proofErr w:type="spellEnd"/>
            <w:r w:rsidRPr="001F77D0">
              <w:t xml:space="preserve"> to 50 </w:t>
            </w:r>
            <w:proofErr w:type="spellStart"/>
            <w:r w:rsidRPr="001F77D0">
              <w:t>kbps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0CBE82B9" w14:textId="77777777" w:rsidR="001F77D0" w:rsidRPr="001F77D0" w:rsidRDefault="001F77D0" w:rsidP="00994892"/>
        </w:tc>
      </w:tr>
      <w:tr w:rsidR="001F77D0" w:rsidRPr="001F77D0" w14:paraId="07184EB1" w14:textId="77777777" w:rsidTr="00A60B71">
        <w:tc>
          <w:tcPr>
            <w:tcW w:w="1723" w:type="dxa"/>
          </w:tcPr>
          <w:p w14:paraId="1EAB9667" w14:textId="77777777" w:rsidR="001F77D0" w:rsidRPr="001F77D0" w:rsidRDefault="001F77D0" w:rsidP="00994892">
            <w:r w:rsidRPr="001F77D0">
              <w:t>NB-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/ </w:t>
            </w:r>
            <w:proofErr w:type="spellStart"/>
            <w:r w:rsidRPr="001F77D0">
              <w:t>Narrowband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</w:p>
        </w:tc>
        <w:tc>
          <w:tcPr>
            <w:tcW w:w="6287" w:type="dxa"/>
          </w:tcPr>
          <w:p w14:paraId="37B5B8DF" w14:textId="77777777" w:rsidR="001F77D0" w:rsidRPr="001F77D0" w:rsidRDefault="001F77D0" w:rsidP="00994892">
            <w:r w:rsidRPr="001F77D0">
              <w:t>NB-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area</w:t>
            </w:r>
            <w:proofErr w:type="spellEnd"/>
            <w:r w:rsidRPr="001F77D0">
              <w:t xml:space="preserve"> (LPWA)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developed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enable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wide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services</w:t>
            </w:r>
            <w:proofErr w:type="spellEnd"/>
            <w:r w:rsidRPr="001F77D0">
              <w:t>. NB-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significantly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improves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consumption</w:t>
            </w:r>
            <w:proofErr w:type="spellEnd"/>
            <w:r w:rsidRPr="001F77D0">
              <w:t xml:space="preserve"> of user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system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capacity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spectrum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efficiency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especially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deep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coverage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contrast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cellular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Battery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life</w:t>
            </w:r>
            <w:proofErr w:type="spellEnd"/>
            <w:r w:rsidRPr="001F77D0">
              <w:t xml:space="preserve"> of more </w:t>
            </w:r>
            <w:proofErr w:type="spellStart"/>
            <w:r w:rsidRPr="001F77D0">
              <w:t>than</w:t>
            </w:r>
            <w:proofErr w:type="spellEnd"/>
            <w:r w:rsidRPr="001F77D0">
              <w:t xml:space="preserve"> 10 </w:t>
            </w:r>
            <w:proofErr w:type="spellStart"/>
            <w:r w:rsidRPr="001F77D0">
              <w:t>years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supported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wide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use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cases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provides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simpler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lower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bandwidth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alternative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cellular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connectivity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5182197A" w14:textId="77777777" w:rsidR="001F77D0" w:rsidRPr="001F77D0" w:rsidRDefault="001F77D0" w:rsidP="00994892"/>
        </w:tc>
      </w:tr>
      <w:tr w:rsidR="001F77D0" w:rsidRPr="001F77D0" w14:paraId="1C330030" w14:textId="77777777" w:rsidTr="00A60B71">
        <w:tc>
          <w:tcPr>
            <w:tcW w:w="1723" w:type="dxa"/>
          </w:tcPr>
          <w:p w14:paraId="4A8F88F5" w14:textId="77777777" w:rsidR="001F77D0" w:rsidRPr="001F77D0" w:rsidRDefault="001F77D0" w:rsidP="00994892">
            <w:proofErr w:type="spellStart"/>
            <w:r w:rsidRPr="001F77D0">
              <w:t>Sigfox</w:t>
            </w:r>
            <w:proofErr w:type="spellEnd"/>
          </w:p>
        </w:tc>
        <w:tc>
          <w:tcPr>
            <w:tcW w:w="6287" w:type="dxa"/>
          </w:tcPr>
          <w:p w14:paraId="7F8602BB" w14:textId="77777777" w:rsidR="001F77D0" w:rsidRPr="001F77D0" w:rsidRDefault="001F77D0" w:rsidP="00994892">
            <w:proofErr w:type="spellStart"/>
            <w:r w:rsidRPr="001F77D0">
              <w:t>Sigfox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similar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LoRaWAN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designed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global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roll-out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provide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wireless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objects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such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smart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meters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has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characteristics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utilises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900MHz band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in 72 </w:t>
            </w:r>
            <w:proofErr w:type="spellStart"/>
            <w:r w:rsidRPr="001F77D0">
              <w:t>countries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covering</w:t>
            </w:r>
            <w:proofErr w:type="spellEnd"/>
            <w:r w:rsidRPr="001F77D0">
              <w:t xml:space="preserve"> 5.8 </w:t>
            </w:r>
            <w:proofErr w:type="spellStart"/>
            <w:r w:rsidRPr="001F77D0">
              <w:t>million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square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kilometres</w:t>
            </w:r>
            <w:proofErr w:type="spellEnd"/>
            <w:r w:rsidRPr="001F77D0">
              <w:t xml:space="preserve">, as of November 2020. </w:t>
            </w:r>
            <w:proofErr w:type="spellStart"/>
            <w:r w:rsidRPr="001F77D0">
              <w:t>Sigfox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supports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up</w:t>
            </w:r>
            <w:proofErr w:type="spellEnd"/>
            <w:r w:rsidRPr="001F77D0">
              <w:t xml:space="preserve"> to 140 </w:t>
            </w:r>
            <w:proofErr w:type="spellStart"/>
            <w:r w:rsidRPr="001F77D0">
              <w:t>uplink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messages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day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carry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payload</w:t>
            </w:r>
            <w:proofErr w:type="spellEnd"/>
            <w:r w:rsidRPr="001F77D0">
              <w:t xml:space="preserve"> of 12 </w:t>
            </w:r>
            <w:proofErr w:type="spellStart"/>
            <w:r w:rsidRPr="001F77D0">
              <w:t>octets</w:t>
            </w:r>
            <w:proofErr w:type="spellEnd"/>
            <w:r w:rsidRPr="001F77D0">
              <w:t xml:space="preserve"> at a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rate of 100 </w:t>
            </w:r>
            <w:proofErr w:type="spellStart"/>
            <w:r w:rsidRPr="001F77D0">
              <w:t>bits</w:t>
            </w:r>
            <w:proofErr w:type="spellEnd"/>
            <w:r w:rsidRPr="001F77D0">
              <w:t xml:space="preserve"> per </w:t>
            </w:r>
            <w:proofErr w:type="spellStart"/>
            <w:r w:rsidRPr="001F77D0">
              <w:t>second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5323B712" w14:textId="77777777" w:rsidR="001F77D0" w:rsidRPr="001F77D0" w:rsidRDefault="001F77D0" w:rsidP="00994892"/>
        </w:tc>
      </w:tr>
      <w:tr w:rsidR="001F77D0" w:rsidRPr="001F77D0" w14:paraId="66477856" w14:textId="77777777" w:rsidTr="00A60B71">
        <w:tc>
          <w:tcPr>
            <w:tcW w:w="1723" w:type="dxa"/>
          </w:tcPr>
          <w:p w14:paraId="6B9AF253" w14:textId="77777777" w:rsidR="001F77D0" w:rsidRPr="001F77D0" w:rsidRDefault="001F77D0" w:rsidP="00994892">
            <w:r w:rsidRPr="001F77D0">
              <w:t>Wi-Fi</w:t>
            </w:r>
          </w:p>
        </w:tc>
        <w:tc>
          <w:tcPr>
            <w:tcW w:w="6287" w:type="dxa"/>
          </w:tcPr>
          <w:p w14:paraId="324F3F88" w14:textId="77777777" w:rsidR="001F77D0" w:rsidRPr="001F77D0" w:rsidRDefault="001F77D0" w:rsidP="00994892">
            <w:r w:rsidRPr="001F77D0">
              <w:t xml:space="preserve">Wi-Fi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commonly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area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networking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internet </w:t>
            </w:r>
            <w:proofErr w:type="spellStart"/>
            <w:r w:rsidRPr="001F77D0">
              <w:t>access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Well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known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home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small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office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also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utilised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enterprises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provide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public</w:t>
            </w:r>
            <w:proofErr w:type="spellEnd"/>
            <w:r w:rsidRPr="001F77D0">
              <w:t xml:space="preserve"> internet </w:t>
            </w:r>
            <w:proofErr w:type="spellStart"/>
            <w:r w:rsidRPr="001F77D0">
              <w:t>access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mobile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. Wi-Fi has a </w:t>
            </w:r>
            <w:proofErr w:type="spellStart"/>
            <w:r w:rsidRPr="001F77D0">
              <w:t>range</w:t>
            </w:r>
            <w:proofErr w:type="spellEnd"/>
            <w:r w:rsidRPr="001F77D0">
              <w:t xml:space="preserve"> of 20-150 </w:t>
            </w:r>
            <w:proofErr w:type="spellStart"/>
            <w:r w:rsidRPr="001F77D0">
              <w:t>metres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some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versions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achieve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speeds</w:t>
            </w:r>
            <w:proofErr w:type="spellEnd"/>
            <w:r w:rsidRPr="001F77D0">
              <w:t xml:space="preserve"> of more </w:t>
            </w:r>
            <w:proofErr w:type="spellStart"/>
            <w:r w:rsidRPr="001F77D0">
              <w:t>than</w:t>
            </w:r>
            <w:proofErr w:type="spellEnd"/>
            <w:r w:rsidRPr="001F77D0">
              <w:t xml:space="preserve"> 1Gbps.</w:t>
            </w:r>
          </w:p>
        </w:tc>
        <w:tc>
          <w:tcPr>
            <w:tcW w:w="3690" w:type="dxa"/>
          </w:tcPr>
          <w:p w14:paraId="2545151B" w14:textId="77777777" w:rsidR="001F77D0" w:rsidRPr="001F77D0" w:rsidRDefault="001F77D0" w:rsidP="00994892"/>
        </w:tc>
      </w:tr>
      <w:tr w:rsidR="001F77D0" w:rsidRPr="001F77D0" w14:paraId="2DA556BF" w14:textId="77777777" w:rsidTr="00A60B71">
        <w:tc>
          <w:tcPr>
            <w:tcW w:w="1723" w:type="dxa"/>
          </w:tcPr>
          <w:p w14:paraId="5EE058AD" w14:textId="77777777" w:rsidR="001F77D0" w:rsidRPr="001F77D0" w:rsidRDefault="001F77D0" w:rsidP="00994892">
            <w:proofErr w:type="spellStart"/>
            <w:r w:rsidRPr="001F77D0">
              <w:t>Zigbee</w:t>
            </w:r>
            <w:proofErr w:type="spellEnd"/>
          </w:p>
        </w:tc>
        <w:tc>
          <w:tcPr>
            <w:tcW w:w="6287" w:type="dxa"/>
          </w:tcPr>
          <w:p w14:paraId="5FB6D217" w14:textId="77777777" w:rsidR="001F77D0" w:rsidRPr="001F77D0" w:rsidRDefault="001F77D0" w:rsidP="00994892">
            <w:proofErr w:type="spellStart"/>
            <w:r w:rsidRPr="001F77D0">
              <w:t>Zigbee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communications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create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personal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area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small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digital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radios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Typical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applications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include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home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automation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medical</w:t>
            </w:r>
            <w:proofErr w:type="spellEnd"/>
            <w:r w:rsidRPr="001F77D0">
              <w:t xml:space="preserve"> device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collection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other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bandwidth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cases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limited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transmission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distances</w:t>
            </w:r>
            <w:proofErr w:type="spellEnd"/>
            <w:r w:rsidRPr="001F77D0">
              <w:t xml:space="preserve"> of 10-100 </w:t>
            </w:r>
            <w:proofErr w:type="spellStart"/>
            <w:r w:rsidRPr="001F77D0">
              <w:t>metres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line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sight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order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keep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power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consumption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Zigbee</w:t>
            </w:r>
            <w:proofErr w:type="spellEnd"/>
            <w:r w:rsidRPr="001F77D0">
              <w:t xml:space="preserve"> has a </w:t>
            </w:r>
            <w:proofErr w:type="spellStart"/>
            <w:r w:rsidRPr="001F77D0">
              <w:t>defined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rate of 250Kbps and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suited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intermittent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transmission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03A6B61E" w14:textId="77777777" w:rsidR="001F77D0" w:rsidRPr="001F77D0" w:rsidRDefault="001F77D0" w:rsidP="00994892"/>
        </w:tc>
      </w:tr>
      <w:tr w:rsidR="001F77D0" w:rsidRPr="001F77D0" w14:paraId="57090F70" w14:textId="77777777" w:rsidTr="00A60B71">
        <w:tc>
          <w:tcPr>
            <w:tcW w:w="1723" w:type="dxa"/>
          </w:tcPr>
          <w:p w14:paraId="3AFD998E" w14:textId="77777777" w:rsidR="001F77D0" w:rsidRPr="001F77D0" w:rsidRDefault="001F77D0" w:rsidP="00994892">
            <w:r w:rsidRPr="001F77D0">
              <w:t>Access point</w:t>
            </w:r>
          </w:p>
        </w:tc>
        <w:tc>
          <w:tcPr>
            <w:tcW w:w="6287" w:type="dxa"/>
          </w:tcPr>
          <w:p w14:paraId="2DF8B0F5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wireless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</w:t>
            </w:r>
            <w:proofErr w:type="spellEnd"/>
            <w:r w:rsidRPr="001F77D0">
              <w:t xml:space="preserve"> device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acts</w:t>
            </w:r>
            <w:proofErr w:type="spellEnd"/>
            <w:r w:rsidRPr="001F77D0">
              <w:t xml:space="preserve"> as a </w:t>
            </w:r>
            <w:proofErr w:type="spellStart"/>
            <w:r w:rsidRPr="001F77D0">
              <w:t>portal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lastRenderedPageBreak/>
              <w:t>connect</w:t>
            </w:r>
            <w:proofErr w:type="spellEnd"/>
            <w:r w:rsidRPr="001F77D0">
              <w:t xml:space="preserve"> to a </w:t>
            </w:r>
            <w:proofErr w:type="spellStart"/>
            <w:r w:rsidRPr="001F77D0">
              <w:t>local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area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38A96EB6" w14:textId="77777777" w:rsidR="001F77D0" w:rsidRPr="001F77D0" w:rsidRDefault="001F77D0" w:rsidP="00994892"/>
        </w:tc>
      </w:tr>
      <w:tr w:rsidR="001F77D0" w:rsidRPr="001F77D0" w14:paraId="470B9D9D" w14:textId="77777777" w:rsidTr="00A60B71">
        <w:tc>
          <w:tcPr>
            <w:tcW w:w="1723" w:type="dxa"/>
          </w:tcPr>
          <w:p w14:paraId="11A214EE" w14:textId="77777777" w:rsidR="001F77D0" w:rsidRPr="001F77D0" w:rsidRDefault="001F77D0" w:rsidP="00994892">
            <w:r w:rsidRPr="001F77D0">
              <w:t>Device</w:t>
            </w:r>
          </w:p>
        </w:tc>
        <w:tc>
          <w:tcPr>
            <w:tcW w:w="6287" w:type="dxa"/>
          </w:tcPr>
          <w:p w14:paraId="1209AEC1" w14:textId="77777777" w:rsidR="001F77D0" w:rsidRPr="001F77D0" w:rsidRDefault="001F77D0" w:rsidP="00994892">
            <w:r w:rsidRPr="001F77D0">
              <w:t xml:space="preserve">A device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unit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physical</w:t>
            </w:r>
            <w:proofErr w:type="spellEnd"/>
            <w:r w:rsidRPr="001F77D0">
              <w:t xml:space="preserve"> hardware or </w:t>
            </w:r>
            <w:proofErr w:type="spellStart"/>
            <w:r w:rsidRPr="001F77D0">
              <w:t>equipment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provides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one</w:t>
            </w:r>
            <w:proofErr w:type="spellEnd"/>
            <w:r w:rsidRPr="001F77D0">
              <w:t xml:space="preserve"> or more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functions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within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system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1881CFBF" w14:textId="77777777" w:rsidR="001F77D0" w:rsidRPr="001F77D0" w:rsidRDefault="001F77D0" w:rsidP="00994892"/>
        </w:tc>
      </w:tr>
      <w:tr w:rsidR="001F77D0" w:rsidRPr="001F77D0" w14:paraId="5AE33318" w14:textId="77777777" w:rsidTr="00A60B71">
        <w:tc>
          <w:tcPr>
            <w:tcW w:w="1723" w:type="dxa"/>
          </w:tcPr>
          <w:p w14:paraId="23AA77F6" w14:textId="77777777" w:rsidR="001F77D0" w:rsidRPr="001F77D0" w:rsidRDefault="001F77D0" w:rsidP="00994892">
            <w:proofErr w:type="spellStart"/>
            <w:r w:rsidRPr="001F77D0">
              <w:t>Beacons</w:t>
            </w:r>
            <w:proofErr w:type="spellEnd"/>
          </w:p>
        </w:tc>
        <w:tc>
          <w:tcPr>
            <w:tcW w:w="6287" w:type="dxa"/>
          </w:tcPr>
          <w:p w14:paraId="5DC8EFBB" w14:textId="77777777" w:rsidR="001F77D0" w:rsidRPr="001F77D0" w:rsidRDefault="001F77D0" w:rsidP="00994892">
            <w:proofErr w:type="spellStart"/>
            <w:r w:rsidRPr="001F77D0">
              <w:t>Small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transmitters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to Bluetooth and Bluetooth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 Energy (BLE)-</w:t>
            </w:r>
            <w:proofErr w:type="spellStart"/>
            <w:r w:rsidRPr="001F77D0">
              <w:t>enabled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such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smartphones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tracked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packages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00A1D133" w14:textId="77777777" w:rsidR="001F77D0" w:rsidRPr="001F77D0" w:rsidRDefault="001F77D0" w:rsidP="00994892"/>
        </w:tc>
      </w:tr>
      <w:tr w:rsidR="001F77D0" w:rsidRPr="001F77D0" w14:paraId="352F4399" w14:textId="77777777" w:rsidTr="00A60B71">
        <w:tc>
          <w:tcPr>
            <w:tcW w:w="1723" w:type="dxa"/>
          </w:tcPr>
          <w:p w14:paraId="592C07F2" w14:textId="77777777" w:rsidR="001F77D0" w:rsidRPr="001F77D0" w:rsidRDefault="001F77D0" w:rsidP="00994892">
            <w:proofErr w:type="spellStart"/>
            <w:r w:rsidRPr="001F77D0">
              <w:t>Gateway</w:t>
            </w:r>
            <w:proofErr w:type="spellEnd"/>
          </w:p>
        </w:tc>
        <w:tc>
          <w:tcPr>
            <w:tcW w:w="6287" w:type="dxa"/>
          </w:tcPr>
          <w:p w14:paraId="0939A742" w14:textId="77777777" w:rsidR="001F77D0" w:rsidRPr="001F77D0" w:rsidRDefault="001F77D0" w:rsidP="00994892">
            <w:r w:rsidRPr="001F77D0">
              <w:t xml:space="preserve">A “hub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translates</w:t>
            </w:r>
            <w:proofErr w:type="spellEnd"/>
            <w:r w:rsidRPr="001F77D0">
              <w:t xml:space="preserve">” </w:t>
            </w:r>
            <w:proofErr w:type="spellStart"/>
            <w:r w:rsidRPr="001F77D0">
              <w:t>communication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two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allows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these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understand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each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other´s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transfer and </w:t>
            </w:r>
            <w:proofErr w:type="spellStart"/>
            <w:r w:rsidRPr="001F77D0">
              <w:t>communication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03D24860" w14:textId="77777777" w:rsidR="001F77D0" w:rsidRPr="001F77D0" w:rsidRDefault="001F77D0" w:rsidP="00994892"/>
        </w:tc>
      </w:tr>
      <w:tr w:rsidR="001F77D0" w:rsidRPr="001F77D0" w14:paraId="463A2FE0" w14:textId="77777777" w:rsidTr="00A60B71">
        <w:tc>
          <w:tcPr>
            <w:tcW w:w="1723" w:type="dxa"/>
          </w:tcPr>
          <w:p w14:paraId="71410B50" w14:textId="77777777" w:rsidR="001F77D0" w:rsidRPr="001F77D0" w:rsidRDefault="001F77D0" w:rsidP="00994892">
            <w:r w:rsidRPr="001F77D0">
              <w:t>Hub</w:t>
            </w:r>
          </w:p>
        </w:tc>
        <w:tc>
          <w:tcPr>
            <w:tcW w:w="6287" w:type="dxa"/>
          </w:tcPr>
          <w:p w14:paraId="675BE7E2" w14:textId="77777777" w:rsidR="001F77D0" w:rsidRPr="001F77D0" w:rsidRDefault="001F77D0" w:rsidP="00994892">
            <w:r w:rsidRPr="001F77D0">
              <w:t xml:space="preserve">A hardware device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other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data-transmitting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to a </w:t>
            </w:r>
            <w:proofErr w:type="spellStart"/>
            <w:r w:rsidRPr="001F77D0">
              <w:t>central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station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4BDBB1A0" w14:textId="77777777" w:rsidR="001F77D0" w:rsidRPr="001F77D0" w:rsidRDefault="001F77D0" w:rsidP="00994892"/>
        </w:tc>
      </w:tr>
      <w:tr w:rsidR="001F77D0" w:rsidRPr="001F77D0" w14:paraId="427403C8" w14:textId="77777777" w:rsidTr="00A60B71">
        <w:tc>
          <w:tcPr>
            <w:tcW w:w="1723" w:type="dxa"/>
          </w:tcPr>
          <w:p w14:paraId="414B7BAB" w14:textId="77777777" w:rsidR="001F77D0" w:rsidRPr="001F77D0" w:rsidRDefault="001F77D0" w:rsidP="00994892">
            <w:proofErr w:type="spellStart"/>
            <w:r w:rsidRPr="001F77D0">
              <w:t>Sensor</w:t>
            </w:r>
            <w:proofErr w:type="spellEnd"/>
          </w:p>
        </w:tc>
        <w:tc>
          <w:tcPr>
            <w:tcW w:w="6287" w:type="dxa"/>
          </w:tcPr>
          <w:p w14:paraId="07D41A0E" w14:textId="77777777" w:rsidR="001F77D0" w:rsidRPr="001F77D0" w:rsidRDefault="001F77D0" w:rsidP="00994892">
            <w:r w:rsidRPr="001F77D0">
              <w:t xml:space="preserve">A device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measures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physical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input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from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environment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converts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into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interpreted</w:t>
            </w:r>
            <w:proofErr w:type="spellEnd"/>
            <w:r w:rsidRPr="001F77D0">
              <w:t xml:space="preserve"> by </w:t>
            </w:r>
            <w:proofErr w:type="spellStart"/>
            <w:r w:rsidRPr="001F77D0">
              <w:t>either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human</w:t>
            </w:r>
            <w:proofErr w:type="spellEnd"/>
            <w:r w:rsidRPr="001F77D0">
              <w:t xml:space="preserve"> or a </w:t>
            </w:r>
            <w:proofErr w:type="spellStart"/>
            <w:r w:rsidRPr="001F77D0">
              <w:t>machine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6EF830C6" w14:textId="77777777" w:rsidR="001F77D0" w:rsidRPr="001F77D0" w:rsidRDefault="001F77D0" w:rsidP="00994892"/>
        </w:tc>
      </w:tr>
      <w:tr w:rsidR="001F77D0" w:rsidRPr="001F77D0" w14:paraId="52C9D914" w14:textId="77777777" w:rsidTr="00A60B71">
        <w:tc>
          <w:tcPr>
            <w:tcW w:w="1723" w:type="dxa"/>
          </w:tcPr>
          <w:p w14:paraId="120CB439" w14:textId="77777777" w:rsidR="001F77D0" w:rsidRPr="001F77D0" w:rsidRDefault="001F77D0" w:rsidP="00994892">
            <w:proofErr w:type="spellStart"/>
            <w:r w:rsidRPr="001F77D0">
              <w:t>Lightweight</w:t>
            </w:r>
            <w:proofErr w:type="spellEnd"/>
            <w:r w:rsidRPr="001F77D0">
              <w:t xml:space="preserve"> M2M</w:t>
            </w:r>
          </w:p>
        </w:tc>
        <w:tc>
          <w:tcPr>
            <w:tcW w:w="6287" w:type="dxa"/>
          </w:tcPr>
          <w:p w14:paraId="0C6AAA34" w14:textId="77777777" w:rsidR="001F77D0" w:rsidRPr="001F77D0" w:rsidRDefault="001F77D0" w:rsidP="00994892">
            <w:r w:rsidRPr="001F77D0">
              <w:t xml:space="preserve">A device management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designed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sensor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demands</w:t>
            </w:r>
            <w:proofErr w:type="spellEnd"/>
            <w:r w:rsidRPr="001F77D0">
              <w:t xml:space="preserve"> of a </w:t>
            </w:r>
            <w:proofErr w:type="spellStart"/>
            <w:r w:rsidRPr="001F77D0">
              <w:t>machine</w:t>
            </w:r>
            <w:proofErr w:type="spellEnd"/>
            <w:r w:rsidRPr="001F77D0">
              <w:t>-to-</w:t>
            </w:r>
            <w:proofErr w:type="spellStart"/>
            <w:r w:rsidRPr="001F77D0">
              <w:t>machine</w:t>
            </w:r>
            <w:proofErr w:type="spellEnd"/>
            <w:r w:rsidRPr="001F77D0">
              <w:t xml:space="preserve"> (M2M) </w:t>
            </w:r>
            <w:proofErr w:type="spellStart"/>
            <w:r w:rsidRPr="001F77D0">
              <w:t>environment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731048E8" w14:textId="77777777" w:rsidR="001F77D0" w:rsidRPr="001F77D0" w:rsidRDefault="001F77D0" w:rsidP="00994892"/>
        </w:tc>
      </w:tr>
      <w:tr w:rsidR="001F77D0" w:rsidRPr="001F77D0" w14:paraId="2E1A5F5D" w14:textId="77777777" w:rsidTr="00A60B71">
        <w:tc>
          <w:tcPr>
            <w:tcW w:w="1723" w:type="dxa"/>
          </w:tcPr>
          <w:p w14:paraId="2499A437" w14:textId="77777777" w:rsidR="001F77D0" w:rsidRPr="001F77D0" w:rsidRDefault="001F77D0" w:rsidP="00994892">
            <w:proofErr w:type="spellStart"/>
            <w:r w:rsidRPr="001F77D0">
              <w:t>Modbus</w:t>
            </w:r>
            <w:proofErr w:type="spellEnd"/>
          </w:p>
        </w:tc>
        <w:tc>
          <w:tcPr>
            <w:tcW w:w="6287" w:type="dxa"/>
          </w:tcPr>
          <w:p w14:paraId="353DA48D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serial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programmable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logic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controllers</w:t>
            </w:r>
            <w:proofErr w:type="spellEnd"/>
            <w:r w:rsidRPr="001F77D0">
              <w:t xml:space="preserve"> (</w:t>
            </w:r>
            <w:proofErr w:type="spellStart"/>
            <w:r w:rsidRPr="001F77D0">
              <w:t>PLCs</w:t>
            </w:r>
            <w:proofErr w:type="spellEnd"/>
            <w:r w:rsidRPr="001F77D0">
              <w:t xml:space="preserve">)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industrial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electronic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18DE9582" w14:textId="77777777" w:rsidR="001F77D0" w:rsidRPr="001F77D0" w:rsidRDefault="001F77D0" w:rsidP="00994892"/>
        </w:tc>
      </w:tr>
      <w:tr w:rsidR="001F77D0" w:rsidRPr="001F77D0" w14:paraId="73B0A0D8" w14:textId="77777777" w:rsidTr="00A60B71">
        <w:tc>
          <w:tcPr>
            <w:tcW w:w="1723" w:type="dxa"/>
          </w:tcPr>
          <w:p w14:paraId="44C94309" w14:textId="77777777" w:rsidR="001F77D0" w:rsidRPr="001F77D0" w:rsidRDefault="001F77D0" w:rsidP="00994892">
            <w:r w:rsidRPr="001F77D0">
              <w:t xml:space="preserve">MQTT/ </w:t>
            </w:r>
            <w:proofErr w:type="spellStart"/>
            <w:r w:rsidRPr="001F77D0">
              <w:t>Message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Queuing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Telemetry</w:t>
            </w:r>
            <w:proofErr w:type="spellEnd"/>
            <w:r w:rsidRPr="001F77D0">
              <w:t xml:space="preserve"> Transport</w:t>
            </w:r>
          </w:p>
        </w:tc>
        <w:tc>
          <w:tcPr>
            <w:tcW w:w="6287" w:type="dxa"/>
          </w:tcPr>
          <w:p w14:paraId="781D7859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designed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connect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physical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applications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middleware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making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ideal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connectivity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IoT</w:t>
            </w:r>
            <w:proofErr w:type="spellEnd"/>
            <w:r w:rsidRPr="001F77D0">
              <w:t xml:space="preserve"> and M2M.</w:t>
            </w:r>
          </w:p>
        </w:tc>
        <w:tc>
          <w:tcPr>
            <w:tcW w:w="3690" w:type="dxa"/>
          </w:tcPr>
          <w:p w14:paraId="1D9EE47F" w14:textId="77777777" w:rsidR="001F77D0" w:rsidRPr="001F77D0" w:rsidRDefault="001F77D0" w:rsidP="00994892"/>
        </w:tc>
      </w:tr>
      <w:tr w:rsidR="001F77D0" w:rsidRPr="001F77D0" w14:paraId="7D4D03A9" w14:textId="77777777" w:rsidTr="00A60B71">
        <w:tc>
          <w:tcPr>
            <w:tcW w:w="1723" w:type="dxa"/>
          </w:tcPr>
          <w:p w14:paraId="26DE51D6" w14:textId="77777777" w:rsidR="001F77D0" w:rsidRPr="001F77D0" w:rsidRDefault="001F77D0" w:rsidP="00994892">
            <w:r w:rsidRPr="001F77D0">
              <w:t xml:space="preserve">API/ </w:t>
            </w:r>
            <w:proofErr w:type="spellStart"/>
            <w:r w:rsidRPr="001F77D0">
              <w:t>Application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Programming</w:t>
            </w:r>
            <w:proofErr w:type="spellEnd"/>
            <w:r w:rsidRPr="001F77D0">
              <w:t xml:space="preserve"> Interface</w:t>
            </w:r>
          </w:p>
        </w:tc>
        <w:tc>
          <w:tcPr>
            <w:tcW w:w="6287" w:type="dxa"/>
          </w:tcPr>
          <w:p w14:paraId="39F6421A" w14:textId="77777777" w:rsidR="001F77D0" w:rsidRPr="001F77D0" w:rsidRDefault="001F77D0" w:rsidP="00994892">
            <w:r w:rsidRPr="001F77D0">
              <w:t xml:space="preserve">A set of </w:t>
            </w:r>
            <w:proofErr w:type="spellStart"/>
            <w:r w:rsidRPr="001F77D0">
              <w:t>routine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definitions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protocols</w:t>
            </w:r>
            <w:proofErr w:type="spellEnd"/>
            <w:r w:rsidRPr="001F77D0">
              <w:t xml:space="preserve">, and </w:t>
            </w:r>
            <w:proofErr w:type="spellStart"/>
            <w:r w:rsidRPr="001F77D0">
              <w:t>tools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building</w:t>
            </w:r>
            <w:proofErr w:type="spellEnd"/>
            <w:r w:rsidRPr="001F77D0">
              <w:t xml:space="preserve"> software and </w:t>
            </w:r>
            <w:proofErr w:type="spellStart"/>
            <w:r w:rsidRPr="001F77D0">
              <w:t>applications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API </w:t>
            </w:r>
            <w:proofErr w:type="spellStart"/>
            <w:r w:rsidRPr="001F77D0">
              <w:t>connects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your</w:t>
            </w:r>
            <w:proofErr w:type="spellEnd"/>
            <w:r w:rsidRPr="001F77D0">
              <w:t xml:space="preserve"> business </w:t>
            </w:r>
            <w:proofErr w:type="spellStart"/>
            <w:r w:rsidRPr="001F77D0">
              <w:t>processes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services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content</w:t>
            </w:r>
            <w:proofErr w:type="spellEnd"/>
            <w:r w:rsidRPr="001F77D0">
              <w:t xml:space="preserve">, and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channel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partners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internal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teams</w:t>
            </w:r>
            <w:proofErr w:type="spellEnd"/>
            <w:r w:rsidRPr="001F77D0">
              <w:t xml:space="preserve">, and </w:t>
            </w:r>
            <w:proofErr w:type="spellStart"/>
            <w:r w:rsidRPr="001F77D0">
              <w:t>independent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developers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easy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secure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way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APIs</w:t>
            </w:r>
            <w:proofErr w:type="spellEnd"/>
            <w:r w:rsidRPr="001F77D0">
              <w:t xml:space="preserve"> are </w:t>
            </w:r>
            <w:proofErr w:type="spellStart"/>
            <w:r w:rsidRPr="001F77D0">
              <w:t>becoming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de </w:t>
            </w:r>
            <w:proofErr w:type="spellStart"/>
            <w:r w:rsidRPr="001F77D0">
              <w:t>facto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standard</w:t>
            </w:r>
            <w:proofErr w:type="spellEnd"/>
            <w:r w:rsidRPr="001F77D0">
              <w:t xml:space="preserve"> by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companies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exchange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build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consistent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cross-channel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customer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experiences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3752C499" w14:textId="77777777" w:rsidR="001F77D0" w:rsidRPr="001F77D0" w:rsidRDefault="001F77D0" w:rsidP="00994892"/>
        </w:tc>
      </w:tr>
      <w:tr w:rsidR="001F77D0" w:rsidRPr="001F77D0" w14:paraId="01F29077" w14:textId="77777777" w:rsidTr="00A60B71">
        <w:tc>
          <w:tcPr>
            <w:tcW w:w="1723" w:type="dxa"/>
          </w:tcPr>
          <w:p w14:paraId="0E9261AF" w14:textId="77777777" w:rsidR="001F77D0" w:rsidRPr="001F77D0" w:rsidRDefault="001F77D0" w:rsidP="00994892">
            <w:r w:rsidRPr="001F77D0">
              <w:t xml:space="preserve">APN/ Access Point </w:t>
            </w:r>
            <w:proofErr w:type="spellStart"/>
            <w:r w:rsidRPr="001F77D0">
              <w:t>Name</w:t>
            </w:r>
            <w:proofErr w:type="spellEnd"/>
          </w:p>
        </w:tc>
        <w:tc>
          <w:tcPr>
            <w:tcW w:w="6287" w:type="dxa"/>
          </w:tcPr>
          <w:p w14:paraId="20BA30A5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gateway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translates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telecommunications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computer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networks</w:t>
            </w:r>
            <w:proofErr w:type="spellEnd"/>
            <w:r w:rsidRPr="001F77D0">
              <w:t xml:space="preserve"> (most </w:t>
            </w:r>
            <w:proofErr w:type="spellStart"/>
            <w:r w:rsidRPr="001F77D0">
              <w:t>often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Internet).</w:t>
            </w:r>
          </w:p>
        </w:tc>
        <w:tc>
          <w:tcPr>
            <w:tcW w:w="3690" w:type="dxa"/>
          </w:tcPr>
          <w:p w14:paraId="21E8FB04" w14:textId="77777777" w:rsidR="001F77D0" w:rsidRPr="001F77D0" w:rsidRDefault="001F77D0" w:rsidP="00994892"/>
        </w:tc>
      </w:tr>
      <w:tr w:rsidR="001F77D0" w:rsidRPr="001F77D0" w14:paraId="27813968" w14:textId="77777777" w:rsidTr="00A60B71">
        <w:tc>
          <w:tcPr>
            <w:tcW w:w="1723" w:type="dxa"/>
          </w:tcPr>
          <w:p w14:paraId="519CC7B2" w14:textId="77777777" w:rsidR="001F77D0" w:rsidRPr="001F77D0" w:rsidRDefault="001F77D0" w:rsidP="00994892">
            <w:proofErr w:type="spellStart"/>
            <w:r w:rsidRPr="001F77D0">
              <w:t>Cloud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</w:p>
        </w:tc>
        <w:tc>
          <w:tcPr>
            <w:tcW w:w="6287" w:type="dxa"/>
          </w:tcPr>
          <w:p w14:paraId="06A5E6CA" w14:textId="77777777" w:rsidR="001F77D0" w:rsidRPr="001F77D0" w:rsidRDefault="001F77D0" w:rsidP="00994892">
            <w:r w:rsidRPr="001F77D0">
              <w:t>Internet-</w:t>
            </w:r>
            <w:proofErr w:type="spellStart"/>
            <w:r w:rsidRPr="001F77D0">
              <w:t>based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allows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access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from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distinct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Typically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referred</w:t>
            </w:r>
            <w:proofErr w:type="spellEnd"/>
            <w:r w:rsidRPr="001F77D0">
              <w:t xml:space="preserve"> to as </w:t>
            </w:r>
            <w:proofErr w:type="spellStart"/>
            <w:r w:rsidRPr="001F77D0">
              <w:t>though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‘</w:t>
            </w:r>
            <w:proofErr w:type="spellStart"/>
            <w:r w:rsidRPr="001F77D0">
              <w:t>cloud</w:t>
            </w:r>
            <w:proofErr w:type="spellEnd"/>
            <w:r w:rsidRPr="001F77D0">
              <w:t xml:space="preserve">’ </w:t>
            </w:r>
            <w:proofErr w:type="spellStart"/>
            <w:r w:rsidRPr="001F77D0">
              <w:t>itself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storing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but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stored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physical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allow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access</w:t>
            </w:r>
            <w:proofErr w:type="spellEnd"/>
            <w:r w:rsidRPr="001F77D0">
              <w:t xml:space="preserve"> at </w:t>
            </w:r>
            <w:proofErr w:type="spellStart"/>
            <w:r w:rsidRPr="001F77D0">
              <w:t>any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time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via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Internet.</w:t>
            </w:r>
          </w:p>
        </w:tc>
        <w:tc>
          <w:tcPr>
            <w:tcW w:w="3690" w:type="dxa"/>
          </w:tcPr>
          <w:p w14:paraId="259385D0" w14:textId="77777777" w:rsidR="001F77D0" w:rsidRPr="001F77D0" w:rsidRDefault="001F77D0" w:rsidP="00994892"/>
        </w:tc>
      </w:tr>
      <w:tr w:rsidR="001F77D0" w:rsidRPr="001F77D0" w14:paraId="0DE9B5FD" w14:textId="77777777" w:rsidTr="00A60B71">
        <w:tc>
          <w:tcPr>
            <w:tcW w:w="1723" w:type="dxa"/>
          </w:tcPr>
          <w:p w14:paraId="23841124" w14:textId="77777777" w:rsidR="001F77D0" w:rsidRPr="001F77D0" w:rsidRDefault="001F77D0" w:rsidP="00994892">
            <w:proofErr w:type="spellStart"/>
            <w:r w:rsidRPr="001F77D0">
              <w:t>Edge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</w:p>
        </w:tc>
        <w:tc>
          <w:tcPr>
            <w:tcW w:w="6287" w:type="dxa"/>
          </w:tcPr>
          <w:p w14:paraId="1C925B10" w14:textId="77777777" w:rsidR="001F77D0" w:rsidRPr="001F77D0" w:rsidRDefault="001F77D0" w:rsidP="00994892">
            <w:r w:rsidRPr="001F77D0">
              <w:t xml:space="preserve">A model in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largely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completely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performed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distributed</w:t>
            </w:r>
            <w:proofErr w:type="spellEnd"/>
            <w:r w:rsidRPr="001F77D0">
              <w:t xml:space="preserve"> device </w:t>
            </w:r>
            <w:proofErr w:type="spellStart"/>
            <w:r w:rsidRPr="001F77D0">
              <w:t>nodes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known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smart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edge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opposed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taking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place</w:t>
            </w:r>
            <w:proofErr w:type="spellEnd"/>
            <w:r w:rsidRPr="001F77D0">
              <w:t xml:space="preserve"> in a </w:t>
            </w:r>
            <w:proofErr w:type="spellStart"/>
            <w:r w:rsidRPr="001F77D0">
              <w:t>centralised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cloud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environment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35BC2524" w14:textId="77777777" w:rsidR="001F77D0" w:rsidRPr="001F77D0" w:rsidRDefault="001F77D0" w:rsidP="00994892"/>
        </w:tc>
      </w:tr>
      <w:tr w:rsidR="001F77D0" w:rsidRPr="001F77D0" w14:paraId="15A89F72" w14:textId="77777777" w:rsidTr="00A60B71">
        <w:tc>
          <w:tcPr>
            <w:tcW w:w="1723" w:type="dxa"/>
          </w:tcPr>
          <w:p w14:paraId="59F77191" w14:textId="77777777" w:rsidR="001F77D0" w:rsidRPr="001F77D0" w:rsidRDefault="001F77D0" w:rsidP="00994892">
            <w:proofErr w:type="spellStart"/>
            <w:r w:rsidRPr="001F77D0">
              <w:t>Firmware</w:t>
            </w:r>
            <w:proofErr w:type="spellEnd"/>
            <w:r w:rsidRPr="001F77D0">
              <w:t>/FOTA</w:t>
            </w:r>
          </w:p>
        </w:tc>
        <w:tc>
          <w:tcPr>
            <w:tcW w:w="6287" w:type="dxa"/>
          </w:tcPr>
          <w:p w14:paraId="04CCAC88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specific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class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computer</w:t>
            </w:r>
            <w:proofErr w:type="spellEnd"/>
            <w:r w:rsidRPr="001F77D0">
              <w:t xml:space="preserve"> software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provides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low</w:t>
            </w:r>
            <w:proofErr w:type="spellEnd"/>
            <w:r w:rsidRPr="001F77D0">
              <w:t xml:space="preserve">-level </w:t>
            </w:r>
            <w:proofErr w:type="spellStart"/>
            <w:r w:rsidRPr="001F77D0">
              <w:t>control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device’s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specific</w:t>
            </w:r>
            <w:proofErr w:type="spellEnd"/>
            <w:r w:rsidRPr="001F77D0">
              <w:t xml:space="preserve"> hardware. FOTA </w:t>
            </w:r>
            <w:proofErr w:type="spellStart"/>
            <w:r w:rsidRPr="001F77D0">
              <w:t>refers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capability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upgrading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firmware</w:t>
            </w:r>
            <w:proofErr w:type="spellEnd"/>
            <w:r w:rsidRPr="001F77D0">
              <w:t xml:space="preserve"> over-</w:t>
            </w:r>
            <w:proofErr w:type="spellStart"/>
            <w:r w:rsidRPr="001F77D0">
              <w:t>the</w:t>
            </w:r>
            <w:proofErr w:type="spellEnd"/>
            <w:r w:rsidRPr="001F77D0">
              <w:t>-</w:t>
            </w:r>
            <w:proofErr w:type="spellStart"/>
            <w:r w:rsidRPr="001F77D0">
              <w:t>air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3B03A39D" w14:textId="77777777" w:rsidR="001F77D0" w:rsidRPr="001F77D0" w:rsidRDefault="001F77D0" w:rsidP="00994892"/>
        </w:tc>
      </w:tr>
      <w:tr w:rsidR="001F77D0" w:rsidRPr="001F77D0" w14:paraId="2D887058" w14:textId="77777777" w:rsidTr="00A60B71">
        <w:tc>
          <w:tcPr>
            <w:tcW w:w="1723" w:type="dxa"/>
          </w:tcPr>
          <w:p w14:paraId="00F990FD" w14:textId="77777777" w:rsidR="001F77D0" w:rsidRPr="001F77D0" w:rsidRDefault="001F77D0" w:rsidP="00994892">
            <w:proofErr w:type="spellStart"/>
            <w:r w:rsidRPr="001F77D0">
              <w:t>Fog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</w:p>
        </w:tc>
        <w:tc>
          <w:tcPr>
            <w:tcW w:w="6287" w:type="dxa"/>
          </w:tcPr>
          <w:p w14:paraId="013BF2B6" w14:textId="77777777" w:rsidR="001F77D0" w:rsidRPr="001F77D0" w:rsidRDefault="001F77D0" w:rsidP="00994892">
            <w:proofErr w:type="spellStart"/>
            <w:r w:rsidRPr="001F77D0">
              <w:t>Also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known</w:t>
            </w:r>
            <w:proofErr w:type="spellEnd"/>
            <w:r w:rsidRPr="001F77D0">
              <w:t xml:space="preserve"> as </w:t>
            </w:r>
            <w:proofErr w:type="spellStart"/>
            <w:r w:rsidRPr="001F77D0">
              <w:t>edge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fogging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Fog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term </w:t>
            </w:r>
            <w:proofErr w:type="spellStart"/>
            <w:r w:rsidRPr="001F77D0">
              <w:t>created</w:t>
            </w:r>
            <w:proofErr w:type="spellEnd"/>
            <w:r w:rsidRPr="001F77D0">
              <w:t xml:space="preserve"> by Cisco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extending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cloud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edge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enterprise’s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network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73DAD774" w14:textId="77777777" w:rsidR="001F77D0" w:rsidRPr="001F77D0" w:rsidRDefault="001F77D0" w:rsidP="00994892"/>
        </w:tc>
      </w:tr>
      <w:tr w:rsidR="001F77D0" w:rsidRPr="001F77D0" w14:paraId="209D5F14" w14:textId="77777777" w:rsidTr="00A60B71">
        <w:tc>
          <w:tcPr>
            <w:tcW w:w="1723" w:type="dxa"/>
          </w:tcPr>
          <w:p w14:paraId="664A9A30" w14:textId="77777777" w:rsidR="001F77D0" w:rsidRPr="001F77D0" w:rsidRDefault="001F77D0" w:rsidP="00994892">
            <w:proofErr w:type="spellStart"/>
            <w:r w:rsidRPr="001F77D0">
              <w:lastRenderedPageBreak/>
              <w:t>Flow-based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programming</w:t>
            </w:r>
            <w:proofErr w:type="spellEnd"/>
          </w:p>
        </w:tc>
        <w:tc>
          <w:tcPr>
            <w:tcW w:w="6287" w:type="dxa"/>
          </w:tcPr>
          <w:p w14:paraId="570A0272" w14:textId="77777777" w:rsidR="001F77D0" w:rsidRPr="001F77D0" w:rsidRDefault="001F77D0" w:rsidP="00994892">
            <w:r w:rsidRPr="001F77D0">
              <w:t xml:space="preserve">A type of </w:t>
            </w:r>
            <w:proofErr w:type="spellStart"/>
            <w:r w:rsidRPr="001F77D0">
              <w:t>dataflow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programming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steps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communicate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with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each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other</w:t>
            </w:r>
            <w:proofErr w:type="spellEnd"/>
            <w:r w:rsidRPr="001F77D0">
              <w:t xml:space="preserve"> by </w:t>
            </w:r>
            <w:proofErr w:type="spellStart"/>
            <w:r w:rsidRPr="001F77D0">
              <w:t>transmitting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through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some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kind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channel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channels</w:t>
            </w:r>
            <w:proofErr w:type="spellEnd"/>
            <w:r w:rsidRPr="001F77D0">
              <w:t xml:space="preserve"> are </w:t>
            </w:r>
            <w:proofErr w:type="spellStart"/>
            <w:r w:rsidRPr="001F77D0">
              <w:t>managed</w:t>
            </w:r>
            <w:proofErr w:type="spellEnd"/>
            <w:r w:rsidRPr="001F77D0">
              <w:t xml:space="preserve"> by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larger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system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leaving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connected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components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free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focus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processing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input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producing</w:t>
            </w:r>
            <w:proofErr w:type="spellEnd"/>
            <w:r w:rsidRPr="001F77D0">
              <w:t xml:space="preserve"> output.</w:t>
            </w:r>
          </w:p>
        </w:tc>
        <w:tc>
          <w:tcPr>
            <w:tcW w:w="3690" w:type="dxa"/>
          </w:tcPr>
          <w:p w14:paraId="360CB58B" w14:textId="77777777" w:rsidR="001F77D0" w:rsidRPr="001F77D0" w:rsidRDefault="001F77D0" w:rsidP="00994892"/>
        </w:tc>
      </w:tr>
      <w:tr w:rsidR="001F77D0" w:rsidRPr="001F77D0" w14:paraId="4912B6F4" w14:textId="77777777" w:rsidTr="00A60B71">
        <w:tc>
          <w:tcPr>
            <w:tcW w:w="1723" w:type="dxa"/>
          </w:tcPr>
          <w:p w14:paraId="50A758DE" w14:textId="77777777" w:rsidR="001F77D0" w:rsidRPr="001F77D0" w:rsidRDefault="001F77D0" w:rsidP="00994892">
            <w:r w:rsidRPr="001F77D0">
              <w:t>Java/JSON</w:t>
            </w:r>
          </w:p>
        </w:tc>
        <w:tc>
          <w:tcPr>
            <w:tcW w:w="6287" w:type="dxa"/>
          </w:tcPr>
          <w:p w14:paraId="3F092FE3" w14:textId="77777777" w:rsidR="001F77D0" w:rsidRPr="001F77D0" w:rsidRDefault="001F77D0" w:rsidP="00994892">
            <w:r w:rsidRPr="001F77D0">
              <w:t xml:space="preserve">A </w:t>
            </w:r>
            <w:proofErr w:type="spellStart"/>
            <w:r w:rsidRPr="001F77D0">
              <w:t>general-purpose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programming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language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designed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produce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programs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will</w:t>
            </w:r>
            <w:proofErr w:type="spellEnd"/>
            <w:r w:rsidRPr="001F77D0">
              <w:t xml:space="preserve"> run on </w:t>
            </w:r>
            <w:proofErr w:type="spellStart"/>
            <w:r w:rsidRPr="001F77D0">
              <w:t>any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system</w:t>
            </w:r>
            <w:proofErr w:type="spellEnd"/>
            <w:r w:rsidRPr="001F77D0">
              <w:t xml:space="preserve">. JavaScript </w:t>
            </w:r>
            <w:proofErr w:type="spellStart"/>
            <w:r w:rsidRPr="001F77D0">
              <w:t>Object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Notation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text-</w:t>
            </w:r>
            <w:proofErr w:type="spellStart"/>
            <w:r w:rsidRPr="001F77D0">
              <w:t>based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lightweight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generating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human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readable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formatted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data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5E7EFF3D" w14:textId="77777777" w:rsidR="001F77D0" w:rsidRPr="001F77D0" w:rsidRDefault="001F77D0" w:rsidP="00994892"/>
        </w:tc>
      </w:tr>
      <w:tr w:rsidR="001F77D0" w:rsidRPr="001F77D0" w14:paraId="7D6CFE8D" w14:textId="77777777" w:rsidTr="00A60B71">
        <w:tc>
          <w:tcPr>
            <w:tcW w:w="1723" w:type="dxa"/>
          </w:tcPr>
          <w:p w14:paraId="6E0188C7" w14:textId="65FEA28F" w:rsidR="001F77D0" w:rsidRPr="001F77D0" w:rsidRDefault="001F77D0" w:rsidP="00994892">
            <w:r w:rsidRPr="001F77D0">
              <w:t>OTA/ Over-</w:t>
            </w:r>
            <w:proofErr w:type="spellStart"/>
            <w:r w:rsidRPr="001F77D0">
              <w:t>the</w:t>
            </w:r>
            <w:proofErr w:type="spellEnd"/>
            <w:r w:rsidRPr="001F77D0">
              <w:t>-Air</w:t>
            </w:r>
          </w:p>
        </w:tc>
        <w:tc>
          <w:tcPr>
            <w:tcW w:w="6287" w:type="dxa"/>
          </w:tcPr>
          <w:p w14:paraId="4BE927D6" w14:textId="611D7044" w:rsidR="001F77D0" w:rsidRPr="001F77D0" w:rsidRDefault="001F77D0" w:rsidP="00994892">
            <w:r w:rsidRPr="001F77D0">
              <w:t xml:space="preserve">OTA </w:t>
            </w:r>
            <w:proofErr w:type="spellStart"/>
            <w:r w:rsidRPr="001F77D0">
              <w:t>provisioning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various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methods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distributing</w:t>
            </w:r>
            <w:proofErr w:type="spellEnd"/>
            <w:r w:rsidRPr="001F77D0">
              <w:t xml:space="preserve"> new software, </w:t>
            </w:r>
            <w:proofErr w:type="spellStart"/>
            <w:r w:rsidRPr="001F77D0">
              <w:t>configuration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settings</w:t>
            </w:r>
            <w:proofErr w:type="spellEnd"/>
            <w:r w:rsidRPr="001F77D0">
              <w:t xml:space="preserve">, and </w:t>
            </w:r>
            <w:proofErr w:type="spellStart"/>
            <w:r w:rsidRPr="001F77D0">
              <w:t>even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updating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encryption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keys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devices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sorts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4AAA2C29" w14:textId="1EE20D1A" w:rsidR="001F77D0" w:rsidRPr="001F77D0" w:rsidRDefault="001F77D0" w:rsidP="00994892"/>
        </w:tc>
      </w:tr>
      <w:tr w:rsidR="001F77D0" w:rsidRPr="001F77D0" w14:paraId="74FFF7E4" w14:textId="77777777" w:rsidTr="00A60B71">
        <w:tc>
          <w:tcPr>
            <w:tcW w:w="1723" w:type="dxa"/>
          </w:tcPr>
          <w:p w14:paraId="596E695F" w14:textId="77777777" w:rsidR="001F77D0" w:rsidRPr="001F77D0" w:rsidRDefault="001F77D0" w:rsidP="00994892">
            <w:proofErr w:type="spellStart"/>
            <w:r w:rsidRPr="001F77D0">
              <w:t>Open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source</w:t>
            </w:r>
            <w:proofErr w:type="spellEnd"/>
          </w:p>
        </w:tc>
        <w:tc>
          <w:tcPr>
            <w:tcW w:w="6287" w:type="dxa"/>
          </w:tcPr>
          <w:p w14:paraId="7BCD4EFB" w14:textId="77777777" w:rsidR="001F77D0" w:rsidRPr="001F77D0" w:rsidRDefault="001F77D0" w:rsidP="00994892">
            <w:proofErr w:type="spellStart"/>
            <w:r w:rsidRPr="001F77D0">
              <w:t>Describes</w:t>
            </w:r>
            <w:proofErr w:type="spellEnd"/>
            <w:r w:rsidRPr="001F77D0">
              <w:t xml:space="preserve"> software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which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original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source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code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freely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available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can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redistributed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modified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0E5BDB7D" w14:textId="77777777" w:rsidR="001F77D0" w:rsidRPr="001F77D0" w:rsidRDefault="001F77D0" w:rsidP="00994892"/>
        </w:tc>
      </w:tr>
      <w:tr w:rsidR="001F77D0" w:rsidRPr="001F77D0" w14:paraId="64A27048" w14:textId="77777777" w:rsidTr="00A60B71">
        <w:tc>
          <w:tcPr>
            <w:tcW w:w="1723" w:type="dxa"/>
          </w:tcPr>
          <w:p w14:paraId="1AD5C97C" w14:textId="77777777" w:rsidR="001F77D0" w:rsidRPr="001F77D0" w:rsidRDefault="001F77D0" w:rsidP="00994892">
            <w:proofErr w:type="spellStart"/>
            <w:r w:rsidRPr="001F77D0">
              <w:t>Peer</w:t>
            </w:r>
            <w:proofErr w:type="spellEnd"/>
            <w:r w:rsidRPr="001F77D0">
              <w:t>-to-</w:t>
            </w:r>
            <w:proofErr w:type="spellStart"/>
            <w:r w:rsidRPr="001F77D0">
              <w:t>peer</w:t>
            </w:r>
            <w:proofErr w:type="spellEnd"/>
          </w:p>
        </w:tc>
        <w:tc>
          <w:tcPr>
            <w:tcW w:w="6287" w:type="dxa"/>
          </w:tcPr>
          <w:p w14:paraId="169F6401" w14:textId="77777777" w:rsidR="001F77D0" w:rsidRPr="001F77D0" w:rsidRDefault="001F77D0" w:rsidP="00994892">
            <w:proofErr w:type="spellStart"/>
            <w:r w:rsidRPr="001F77D0">
              <w:t>Peer</w:t>
            </w:r>
            <w:proofErr w:type="spellEnd"/>
            <w:r w:rsidRPr="001F77D0">
              <w:t>-to-</w:t>
            </w:r>
            <w:proofErr w:type="spellStart"/>
            <w:r w:rsidRPr="001F77D0">
              <w:t>peer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computing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networking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distributed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application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architecture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that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partitions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tasks</w:t>
            </w:r>
            <w:proofErr w:type="spellEnd"/>
            <w:r w:rsidRPr="001F77D0">
              <w:t xml:space="preserve"> or </w:t>
            </w:r>
            <w:proofErr w:type="spellStart"/>
            <w:r w:rsidRPr="001F77D0">
              <w:t>workloads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peers</w:t>
            </w:r>
            <w:proofErr w:type="spellEnd"/>
            <w:r w:rsidRPr="001F77D0">
              <w:t xml:space="preserve">. </w:t>
            </w:r>
            <w:proofErr w:type="spellStart"/>
            <w:r w:rsidRPr="001F77D0">
              <w:t>Peers</w:t>
            </w:r>
            <w:proofErr w:type="spellEnd"/>
            <w:r w:rsidRPr="001F77D0">
              <w:t xml:space="preserve"> are </w:t>
            </w:r>
            <w:proofErr w:type="spellStart"/>
            <w:r w:rsidRPr="001F77D0">
              <w:t>equally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privileged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equipotent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participants</w:t>
            </w:r>
            <w:proofErr w:type="spellEnd"/>
            <w:r w:rsidRPr="001F77D0">
              <w:t xml:space="preserve"> in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application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7BCC388D" w14:textId="77777777" w:rsidR="001F77D0" w:rsidRPr="001F77D0" w:rsidRDefault="001F77D0" w:rsidP="00994892"/>
        </w:tc>
      </w:tr>
      <w:tr w:rsidR="001F77D0" w:rsidRPr="001F77D0" w14:paraId="1E99F8F3" w14:textId="77777777" w:rsidTr="00A60B71">
        <w:tc>
          <w:tcPr>
            <w:tcW w:w="1723" w:type="dxa"/>
          </w:tcPr>
          <w:p w14:paraId="46BA6C1F" w14:textId="77777777" w:rsidR="001F77D0" w:rsidRPr="001F77D0" w:rsidRDefault="001F77D0" w:rsidP="00994892">
            <w:proofErr w:type="spellStart"/>
            <w:r w:rsidRPr="001F77D0">
              <w:t>RESTful</w:t>
            </w:r>
            <w:proofErr w:type="spellEnd"/>
            <w:r w:rsidRPr="001F77D0">
              <w:t xml:space="preserve"> API</w:t>
            </w:r>
          </w:p>
        </w:tc>
        <w:tc>
          <w:tcPr>
            <w:tcW w:w="6287" w:type="dxa"/>
          </w:tcPr>
          <w:p w14:paraId="78D2C5AA" w14:textId="77777777" w:rsidR="001F77D0" w:rsidRPr="001F77D0" w:rsidRDefault="001F77D0" w:rsidP="00994892">
            <w:proofErr w:type="spellStart"/>
            <w:r w:rsidRPr="001F77D0">
              <w:t>Also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referred</w:t>
            </w:r>
            <w:proofErr w:type="spellEnd"/>
            <w:r w:rsidRPr="001F77D0">
              <w:t xml:space="preserve"> to as a </w:t>
            </w:r>
            <w:proofErr w:type="spellStart"/>
            <w:r w:rsidRPr="001F77D0">
              <w:t>RESTful</w:t>
            </w:r>
            <w:proofErr w:type="spellEnd"/>
            <w:r w:rsidRPr="001F77D0">
              <w:t xml:space="preserve"> web </w:t>
            </w:r>
            <w:proofErr w:type="spellStart"/>
            <w:r w:rsidRPr="001F77D0">
              <w:t>service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RESTful</w:t>
            </w:r>
            <w:proofErr w:type="spellEnd"/>
            <w:r w:rsidRPr="001F77D0">
              <w:t xml:space="preserve"> API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based</w:t>
            </w:r>
            <w:proofErr w:type="spellEnd"/>
            <w:r w:rsidRPr="001F77D0">
              <w:t xml:space="preserve"> on </w:t>
            </w:r>
            <w:proofErr w:type="spellStart"/>
            <w:r w:rsidRPr="001F77D0">
              <w:t>representational</w:t>
            </w:r>
            <w:proofErr w:type="spellEnd"/>
            <w:r w:rsidRPr="001F77D0">
              <w:t xml:space="preserve"> state transfer (REST) </w:t>
            </w:r>
            <w:proofErr w:type="spellStart"/>
            <w:r w:rsidRPr="001F77D0">
              <w:t>technology</w:t>
            </w:r>
            <w:proofErr w:type="spellEnd"/>
            <w:r w:rsidRPr="001F77D0">
              <w:t xml:space="preserve">, </w:t>
            </w:r>
            <w:proofErr w:type="spellStart"/>
            <w:r w:rsidRPr="001F77D0">
              <w:t>an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architectural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style</w:t>
            </w:r>
            <w:proofErr w:type="spellEnd"/>
            <w:r w:rsidRPr="001F77D0">
              <w:t xml:space="preserve"> and </w:t>
            </w:r>
            <w:proofErr w:type="spellStart"/>
            <w:r w:rsidRPr="001F77D0">
              <w:t>approach</w:t>
            </w:r>
            <w:proofErr w:type="spellEnd"/>
            <w:r w:rsidRPr="001F77D0">
              <w:t xml:space="preserve"> to </w:t>
            </w:r>
            <w:proofErr w:type="spellStart"/>
            <w:r w:rsidRPr="001F77D0">
              <w:t>communications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often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used</w:t>
            </w:r>
            <w:proofErr w:type="spellEnd"/>
            <w:r w:rsidRPr="001F77D0">
              <w:t xml:space="preserve"> in web </w:t>
            </w:r>
            <w:proofErr w:type="spellStart"/>
            <w:r w:rsidRPr="001F77D0">
              <w:t>services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development</w:t>
            </w:r>
            <w:proofErr w:type="spellEnd"/>
            <w:r w:rsidRPr="001F77D0">
              <w:t>.</w:t>
            </w:r>
          </w:p>
        </w:tc>
        <w:tc>
          <w:tcPr>
            <w:tcW w:w="3690" w:type="dxa"/>
          </w:tcPr>
          <w:p w14:paraId="48F5F3E2" w14:textId="77777777" w:rsidR="001F77D0" w:rsidRPr="001F77D0" w:rsidRDefault="001F77D0" w:rsidP="00994892"/>
        </w:tc>
      </w:tr>
      <w:tr w:rsidR="001F77D0" w14:paraId="6DFD1AEF" w14:textId="77777777" w:rsidTr="00A60B71">
        <w:tc>
          <w:tcPr>
            <w:tcW w:w="1723" w:type="dxa"/>
          </w:tcPr>
          <w:p w14:paraId="13F03F92" w14:textId="77777777" w:rsidR="001F77D0" w:rsidRPr="001F77D0" w:rsidRDefault="001F77D0" w:rsidP="00994892">
            <w:r w:rsidRPr="001F77D0">
              <w:t>SOAP API</w:t>
            </w:r>
          </w:p>
        </w:tc>
        <w:tc>
          <w:tcPr>
            <w:tcW w:w="6287" w:type="dxa"/>
          </w:tcPr>
          <w:p w14:paraId="02C38DD9" w14:textId="77777777" w:rsidR="001F77D0" w:rsidRDefault="001F77D0" w:rsidP="00994892">
            <w:proofErr w:type="spellStart"/>
            <w:r w:rsidRPr="001F77D0">
              <w:t>Simple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Object</w:t>
            </w:r>
            <w:proofErr w:type="spellEnd"/>
            <w:r w:rsidRPr="001F77D0">
              <w:t xml:space="preserve"> Access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(SOAP) </w:t>
            </w:r>
            <w:proofErr w:type="spellStart"/>
            <w:r w:rsidRPr="001F77D0">
              <w:t>is</w:t>
            </w:r>
            <w:proofErr w:type="spellEnd"/>
            <w:r w:rsidRPr="001F77D0">
              <w:t xml:space="preserve"> a </w:t>
            </w:r>
            <w:proofErr w:type="spellStart"/>
            <w:r w:rsidRPr="001F77D0">
              <w:t>communication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protocol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for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the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exchange</w:t>
            </w:r>
            <w:proofErr w:type="spellEnd"/>
            <w:r w:rsidRPr="001F77D0">
              <w:t xml:space="preserve"> of </w:t>
            </w:r>
            <w:proofErr w:type="spellStart"/>
            <w:r w:rsidRPr="001F77D0">
              <w:t>information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between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various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operational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systems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using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Extensible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Markup</w:t>
            </w:r>
            <w:proofErr w:type="spellEnd"/>
            <w:r w:rsidRPr="001F77D0">
              <w:t xml:space="preserve"> </w:t>
            </w:r>
            <w:proofErr w:type="spellStart"/>
            <w:r w:rsidRPr="001F77D0">
              <w:t>Language</w:t>
            </w:r>
            <w:proofErr w:type="spellEnd"/>
            <w:r w:rsidRPr="001F77D0">
              <w:t xml:space="preserve"> (XML).</w:t>
            </w:r>
          </w:p>
        </w:tc>
        <w:tc>
          <w:tcPr>
            <w:tcW w:w="3690" w:type="dxa"/>
          </w:tcPr>
          <w:p w14:paraId="23256E17" w14:textId="77777777" w:rsidR="001F77D0" w:rsidRDefault="001F77D0" w:rsidP="00994892"/>
        </w:tc>
      </w:tr>
      <w:tr w:rsidR="00A60B71" w14:paraId="201F4DDB" w14:textId="77777777" w:rsidTr="00A60B71">
        <w:tc>
          <w:tcPr>
            <w:tcW w:w="1723" w:type="dxa"/>
          </w:tcPr>
          <w:p w14:paraId="4A67A306" w14:textId="120EA2E4" w:rsidR="00A60B71" w:rsidRPr="001F77D0" w:rsidRDefault="00A60B71" w:rsidP="00994892">
            <w:r>
              <w:t>STA/ AP</w:t>
            </w:r>
            <w:r w:rsidR="00635A60">
              <w:t xml:space="preserve">/ MIX </w:t>
            </w:r>
            <w:proofErr w:type="spellStart"/>
            <w:r w:rsidR="00635A60">
              <w:t>communication</w:t>
            </w:r>
            <w:proofErr w:type="spellEnd"/>
            <w:r w:rsidR="00635A60">
              <w:t xml:space="preserve"> </w:t>
            </w:r>
            <w:proofErr w:type="spellStart"/>
            <w:r>
              <w:t>modes</w:t>
            </w:r>
            <w:proofErr w:type="spellEnd"/>
          </w:p>
        </w:tc>
        <w:tc>
          <w:tcPr>
            <w:tcW w:w="6287" w:type="dxa"/>
          </w:tcPr>
          <w:p w14:paraId="360B2A22" w14:textId="77777777" w:rsidR="00A60B71" w:rsidRDefault="00A60B71" w:rsidP="00994892">
            <w:proofErr w:type="spellStart"/>
            <w:r w:rsidRPr="00A60B71">
              <w:t>Station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Mode</w:t>
            </w:r>
            <w:proofErr w:type="spellEnd"/>
            <w:r w:rsidRPr="00A60B71">
              <w:t xml:space="preserve"> (</w:t>
            </w:r>
            <w:r w:rsidRPr="00A60B71">
              <w:rPr>
                <w:b/>
                <w:bCs/>
              </w:rPr>
              <w:t>STA</w:t>
            </w:r>
            <w:r w:rsidRPr="00A60B71">
              <w:t xml:space="preserve">) </w:t>
            </w:r>
            <w:proofErr w:type="spellStart"/>
            <w:r w:rsidRPr="00A60B71">
              <w:t>is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the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normal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mode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for</w:t>
            </w:r>
            <w:proofErr w:type="spellEnd"/>
            <w:r w:rsidRPr="00A60B71">
              <w:t xml:space="preserve"> a WiFi device. A device </w:t>
            </w:r>
            <w:proofErr w:type="spellStart"/>
            <w:r w:rsidRPr="00A60B71">
              <w:t>uses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Station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Mode</w:t>
            </w:r>
            <w:proofErr w:type="spellEnd"/>
            <w:r w:rsidRPr="00A60B71">
              <w:t xml:space="preserve"> to </w:t>
            </w:r>
            <w:proofErr w:type="spellStart"/>
            <w:r w:rsidRPr="00A60B71">
              <w:t>join</w:t>
            </w:r>
            <w:proofErr w:type="spellEnd"/>
            <w:r w:rsidRPr="00A60B71">
              <w:t xml:space="preserve"> a </w:t>
            </w:r>
            <w:proofErr w:type="spellStart"/>
            <w:r w:rsidRPr="00A60B71">
              <w:t>network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that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already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exists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 w:rsidRPr="00A60B71">
              <w:t>like</w:t>
            </w:r>
            <w:proofErr w:type="spellEnd"/>
            <w:r w:rsidRPr="00A60B71">
              <w:t xml:space="preserve"> smartphone </w:t>
            </w:r>
            <w:proofErr w:type="spellStart"/>
            <w:r w:rsidRPr="00A60B71">
              <w:t>connects</w:t>
            </w:r>
            <w:proofErr w:type="spellEnd"/>
            <w:r w:rsidRPr="00A60B71">
              <w:t xml:space="preserve"> to WiFi </w:t>
            </w:r>
            <w:proofErr w:type="spellStart"/>
            <w:r w:rsidRPr="00A60B71">
              <w:t>network</w:t>
            </w:r>
            <w:proofErr w:type="spellEnd"/>
            <w:r w:rsidRPr="00A60B71">
              <w:t xml:space="preserve"> </w:t>
            </w:r>
            <w:r>
              <w:t xml:space="preserve">and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 w:rsidRPr="00A60B71">
              <w:t>is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running</w:t>
            </w:r>
            <w:proofErr w:type="spellEnd"/>
            <w:r w:rsidRPr="00A60B71">
              <w:t xml:space="preserve"> in </w:t>
            </w:r>
            <w:r>
              <w:t xml:space="preserve">a </w:t>
            </w:r>
            <w:proofErr w:type="spellStart"/>
            <w:r w:rsidRPr="00A60B71">
              <w:t>Station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Mode</w:t>
            </w:r>
            <w:proofErr w:type="spellEnd"/>
            <w:r>
              <w:t xml:space="preserve">). </w:t>
            </w:r>
          </w:p>
          <w:p w14:paraId="309C9ACB" w14:textId="09979693" w:rsidR="00635A60" w:rsidRDefault="00A60B71" w:rsidP="00994892">
            <w:proofErr w:type="spellStart"/>
            <w:r w:rsidRPr="00A60B71">
              <w:t>Connection</w:t>
            </w:r>
            <w:proofErr w:type="spellEnd"/>
            <w:r w:rsidRPr="00A60B71">
              <w:t xml:space="preserve"> to Wi-Fi </w:t>
            </w:r>
            <w:proofErr w:type="spellStart"/>
            <w:r w:rsidRPr="00A60B71">
              <w:t>is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provided</w:t>
            </w:r>
            <w:proofErr w:type="spellEnd"/>
            <w:r w:rsidRPr="00A60B71">
              <w:t xml:space="preserve"> by </w:t>
            </w:r>
            <w:proofErr w:type="spellStart"/>
            <w:r w:rsidRPr="00A60B71">
              <w:t>an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access</w:t>
            </w:r>
            <w:proofErr w:type="spellEnd"/>
            <w:r w:rsidRPr="00A60B71">
              <w:t xml:space="preserve"> point (</w:t>
            </w:r>
            <w:r w:rsidRPr="00A60B71">
              <w:rPr>
                <w:b/>
                <w:bCs/>
              </w:rPr>
              <w:t>AP</w:t>
            </w:r>
            <w:r w:rsidRPr="00A60B71">
              <w:t xml:space="preserve">), </w:t>
            </w:r>
            <w:proofErr w:type="spellStart"/>
            <w:r w:rsidRPr="00A60B71">
              <w:t>that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acts</w:t>
            </w:r>
            <w:proofErr w:type="spellEnd"/>
            <w:r w:rsidRPr="00A60B71">
              <w:t xml:space="preserve"> as a hub </w:t>
            </w:r>
            <w:proofErr w:type="spellStart"/>
            <w:r w:rsidRPr="00A60B71">
              <w:t>for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one</w:t>
            </w:r>
            <w:proofErr w:type="spellEnd"/>
            <w:r w:rsidRPr="00A60B71">
              <w:t xml:space="preserve"> or more </w:t>
            </w:r>
            <w:proofErr w:type="spellStart"/>
            <w:r w:rsidRPr="00A60B71">
              <w:t>stations</w:t>
            </w:r>
            <w:proofErr w:type="spellEnd"/>
            <w:r w:rsidRPr="00A60B71">
              <w:t xml:space="preserve">. </w:t>
            </w:r>
            <w:proofErr w:type="spellStart"/>
            <w:r w:rsidRPr="00A60B71">
              <w:t>The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access</w:t>
            </w:r>
            <w:proofErr w:type="spellEnd"/>
            <w:r w:rsidRPr="00A60B71">
              <w:t xml:space="preserve"> point on </w:t>
            </w:r>
            <w:proofErr w:type="spellStart"/>
            <w:r w:rsidRPr="00A60B71">
              <w:t>the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other</w:t>
            </w:r>
            <w:proofErr w:type="spellEnd"/>
            <w:r w:rsidRPr="00A60B71">
              <w:t xml:space="preserve"> end </w:t>
            </w:r>
            <w:proofErr w:type="spellStart"/>
            <w:r w:rsidRPr="00A60B71">
              <w:t>is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connected</w:t>
            </w:r>
            <w:proofErr w:type="spellEnd"/>
            <w:r w:rsidRPr="00A60B71">
              <w:t xml:space="preserve"> to a </w:t>
            </w:r>
            <w:proofErr w:type="spellStart"/>
            <w:r w:rsidRPr="00A60B71">
              <w:t>wired</w:t>
            </w:r>
            <w:proofErr w:type="spellEnd"/>
            <w:r w:rsidRPr="00A60B71">
              <w:t xml:space="preserve"> </w:t>
            </w:r>
            <w:proofErr w:type="spellStart"/>
            <w:r w:rsidRPr="00A60B71">
              <w:t>network</w:t>
            </w:r>
            <w:proofErr w:type="spellEnd"/>
            <w:r w:rsidRPr="00A60B71">
              <w:t>.</w:t>
            </w:r>
            <w:r w:rsidR="00635A60">
              <w:t xml:space="preserve"> </w:t>
            </w:r>
          </w:p>
          <w:p w14:paraId="17784625" w14:textId="7C27AA84" w:rsidR="00635A60" w:rsidRDefault="00635A60" w:rsidP="00994892">
            <w:r>
              <w:t xml:space="preserve">Mix/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modes</w:t>
            </w:r>
            <w:proofErr w:type="spellEnd"/>
          </w:p>
          <w:p w14:paraId="7EC84AB9" w14:textId="54956856" w:rsidR="00A60B71" w:rsidRDefault="00635A60" w:rsidP="00994892">
            <w:proofErr w:type="spellStart"/>
            <w:r>
              <w:t>See</w:t>
            </w:r>
            <w:proofErr w:type="spellEnd"/>
            <w:r>
              <w:t xml:space="preserve"> </w:t>
            </w:r>
            <w:hyperlink r:id="rId5" w:history="1">
              <w:r w:rsidRPr="008B6662">
                <w:rPr>
                  <w:rStyle w:val="Hyperlink"/>
                </w:rPr>
                <w:t>https://www.embedded-robotics.com/esp8266-wifi/</w:t>
              </w:r>
            </w:hyperlink>
            <w:r>
              <w:t xml:space="preserve"> </w:t>
            </w:r>
          </w:p>
          <w:p w14:paraId="04E602A3" w14:textId="59EA38F3" w:rsidR="00A60B71" w:rsidRPr="001F77D0" w:rsidRDefault="00A60B71" w:rsidP="00994892"/>
        </w:tc>
        <w:tc>
          <w:tcPr>
            <w:tcW w:w="3690" w:type="dxa"/>
          </w:tcPr>
          <w:p w14:paraId="06FFD872" w14:textId="77777777" w:rsidR="00A60B71" w:rsidRDefault="00A60B71" w:rsidP="00994892"/>
        </w:tc>
      </w:tr>
    </w:tbl>
    <w:p w14:paraId="5F55D917" w14:textId="42BB4FEB" w:rsidR="001F77D0" w:rsidRDefault="001F77D0" w:rsidP="001F77D0"/>
    <w:sectPr w:rsidR="001F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7D0"/>
    <w:rsid w:val="001F77D0"/>
    <w:rsid w:val="00635A60"/>
    <w:rsid w:val="0097238F"/>
    <w:rsid w:val="00A60B71"/>
    <w:rsid w:val="00D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A8E7"/>
  <w15:chartTrackingRefBased/>
  <w15:docId w15:val="{EBC1195F-07E9-4428-93F4-20CF37C9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77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237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80474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2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497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2163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7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295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90015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3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590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8895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0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55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70558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47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70189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101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12689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679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74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21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969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430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93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1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mbedded-robotics.com/esp8266-wifi/" TargetMode="External"/><Relationship Id="rId4" Type="http://schemas.openxmlformats.org/officeDocument/2006/relationships/hyperlink" Target="https://iot.telenor.com/iot-insights/what-is-iot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Dančík Igor</dc:creator>
  <cp:keywords/>
  <dc:description/>
  <cp:lastModifiedBy>Dančík Igor</cp:lastModifiedBy>
  <cp:revision>2</cp:revision>
  <dcterms:created xsi:type="dcterms:W3CDTF">2022-12-03T11:34:00Z</dcterms:created>
  <dcterms:modified xsi:type="dcterms:W3CDTF">2022-12-21T08:26:00Z</dcterms:modified>
</cp:coreProperties>
</file>