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51.png" ContentType="image/png"/>
  <Override PartName="/word/media/rId56.png" ContentType="image/png"/>
  <Override PartName="/word/media/rId59.png" ContentType="image/png"/>
  <Override PartName="/word/media/rId23.png" ContentType="image/png"/>
  <Override PartName="/word/media/rId32.png" ContentType="image/png"/>
  <Override PartName="/word/media/rId15.png" ContentType="image/png"/>
  <Override PartName="/word/media/rId45.png" ContentType="image/png"/>
  <Override PartName="/word/media/rId48.png" ContentType="image/png"/>
  <Override PartName="/word/media/rId18.png" ContentType="image/png"/>
  <Override PartName="/word/media/rId8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1" w:name="X9328b210d2fc95dc1f0fb1470162d19498f09b5"/>
    <w:p>
      <w:pPr>
        <w:pStyle w:val="Heading1"/>
      </w:pPr>
      <w:r>
        <w:rPr>
          <w:rStyle w:val="SectionNumber"/>
        </w:rPr>
        <w:t xml:space="preserve">1</w:t>
      </w:r>
      <w:r>
        <w:tab/>
      </w:r>
      <w:r>
        <w:t xml:space="preserve">Smart Greenhouse Monitoring System: A Machine Learning Approach to IoT Agriculture</w:t>
      </w:r>
    </w:p>
    <w:p>
      <w:pPr>
        <w:pStyle w:val="FirstParagraph"/>
      </w:pPr>
      <w:r>
        <w:rPr>
          <w:b/>
          <w:bCs/>
        </w:rPr>
        <w:t xml:space="preserve">Team 4: Dylan Scott-Dawkins, Francisco Monarrez Felix, Jeffery Smith</w:t>
      </w:r>
      <w:r>
        <w:t xml:space="preserve"> </w:t>
      </w:r>
      <w:r>
        <w:rPr>
          <w:b/>
          <w:bCs/>
        </w:rPr>
        <w:t xml:space="preserve">AAI-530: IoT Application Design</w:t>
      </w:r>
      <w:r>
        <w:t xml:space="preserve"> </w:t>
      </w:r>
      <w:r>
        <w:rPr>
          <w:b/>
          <w:bCs/>
        </w:rPr>
        <w:t xml:space="preserve">University of San Diego</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This report presents the development and evaluation of a machine learning-based IoT system for smart greenhouse monitoring and control. Using sensor data collected from a greenhouse at Tikrit University, Iraq, we implemented multiple predictive models to optimize agricultural conditions. Our approach combines exploratory data analysis with three distinct modeling strategies: baseline regression models (Linear Regression, Random Forest), gradient-boosted trees (XGBoost), and deep learning time-series analysis (LSTM). The XGBoost model achieved an R² of 0.90 for humidity prediction with RMSE of 7.15%, while baseline Random Forest models demonstrated strong performance across regression and classification tasks. We address class imbalance challenges and propose a hybrid edge-cloud architecture for real-time greenhouse management. This work demonstrates the practical application of Industrial IoT for optimizing crop growth in challenging environments.</w:t>
      </w:r>
    </w:p>
    <w:p>
      <w:pPr>
        <w:pStyle w:val="BodyText"/>
      </w:pPr>
      <w:r>
        <w:rPr>
          <w:b/>
          <w:bCs/>
        </w:rPr>
        <w:t xml:space="preserve">Keywords</w:t>
      </w:r>
      <w:r>
        <w:t xml:space="preserve">: IoT agriculture, smart greenhouse, machine learning, LSTM, XGBoost, sensor networks</w:t>
      </w:r>
    </w:p>
    <w:p>
      <w:r>
        <w:pict>
          <v:rect style="width:0;height:1.5pt" o:hralign="center" o:hrstd="t" o:hr="t"/>
        </w:pict>
      </w:r>
    </w:p>
    <w:bookmarkEnd w:id="9"/>
    <w:bookmarkStart w:id="13" w:name="introduction"/>
    <w:p>
      <w:pPr>
        <w:pStyle w:val="Heading2"/>
      </w:pPr>
      <w:r>
        <w:rPr>
          <w:rStyle w:val="SectionNumber"/>
        </w:rPr>
        <w:t xml:space="preserve">1.2</w:t>
      </w:r>
      <w:r>
        <w:tab/>
      </w:r>
      <w:r>
        <w:t xml:space="preserve">Introduction</w:t>
      </w:r>
    </w:p>
    <w:bookmarkStart w:id="10" w:name="background-and-motivation"/>
    <w:p>
      <w:pPr>
        <w:pStyle w:val="Heading3"/>
      </w:pPr>
      <w:r>
        <w:rPr>
          <w:rStyle w:val="SectionNumber"/>
        </w:rPr>
        <w:t xml:space="preserve">1.2.1</w:t>
      </w:r>
      <w:r>
        <w:tab/>
      </w:r>
      <w:r>
        <w:t xml:space="preserve">Background and Motivation</w:t>
      </w:r>
    </w:p>
    <w:p>
      <w:pPr>
        <w:pStyle w:val="FirstParagraph"/>
      </w:pPr>
      <w:r>
        <w:t xml:space="preserve">Agriculture faces increasing pressure to improve efficiency while managing resource constraints, particularly in regions with inhospitable growing conditions. Smart greenhouse systems leveraging Internet of Things (IoT) technology offer a promising solution by enabling continuous monitoring and automated control of environmental conditions (Elijah et al., 2018). However, the sheer volume of sensor data generated by these systems creates both opportunities and challenges for data-driven decision making.</w:t>
      </w:r>
    </w:p>
    <w:p>
      <w:pPr>
        <w:pStyle w:val="BodyText"/>
      </w:pPr>
      <w:r>
        <w:t xml:space="preserve">The integration of machine learning with IoT agriculture systems enables predictive capabilities beyond simple threshold-based control. By learning complex relationships between environmental variables, soil nutrients, and actuator states, ML models can anticipate changes, detect sensor failures, and optimize resource usage (Farooq et al., 2019). This project explores multiple modeling approaches to demonstrate how different ML techniques address distinct aspects of greenhouse management.</w:t>
      </w:r>
    </w:p>
    <w:bookmarkEnd w:id="10"/>
    <w:bookmarkStart w:id="11" w:name="dataset-overview"/>
    <w:p>
      <w:pPr>
        <w:pStyle w:val="Heading3"/>
      </w:pPr>
      <w:r>
        <w:rPr>
          <w:rStyle w:val="SectionNumber"/>
        </w:rPr>
        <w:t xml:space="preserve">1.2.2</w:t>
      </w:r>
      <w:r>
        <w:tab/>
      </w:r>
      <w:r>
        <w:t xml:space="preserve">Dataset Overview</w:t>
      </w:r>
    </w:p>
    <w:p>
      <w:pPr>
        <w:pStyle w:val="FirstParagraph"/>
      </w:pPr>
      <w:r>
        <w:t xml:space="preserve">Our analysis utilizes the IoT Agriculture 2024 dataset from Tikrit University’s smart greenhouse monitoring system (Abdullah, 2024). The dataset comprises 37,922 observations collected at 5-minute intervals from November 2023 through February 2024. Each observation includes:</w:t>
      </w:r>
    </w:p>
    <w:p>
      <w:pPr>
        <w:pStyle w:val="Compact"/>
        <w:numPr>
          <w:ilvl w:val="0"/>
          <w:numId w:val="1001"/>
        </w:numPr>
      </w:pPr>
      <w:r>
        <w:rPr>
          <w:b/>
          <w:bCs/>
        </w:rPr>
        <w:t xml:space="preserve">Environmental metrics</w:t>
      </w:r>
      <w:r>
        <w:t xml:space="preserve">: Temperature (°C), humidity (%), water level (%)</w:t>
      </w:r>
    </w:p>
    <w:p>
      <w:pPr>
        <w:pStyle w:val="Compact"/>
        <w:numPr>
          <w:ilvl w:val="0"/>
          <w:numId w:val="1001"/>
        </w:numPr>
      </w:pPr>
      <w:r>
        <w:rPr>
          <w:b/>
          <w:bCs/>
        </w:rPr>
        <w:t xml:space="preserve">Soil nutrients</w:t>
      </w:r>
      <w:r>
        <w:t xml:space="preserve">: Nitrogen (N), Phosphorus (P), Potassium (K) on 0-255 scale</w:t>
      </w:r>
    </w:p>
    <w:p>
      <w:pPr>
        <w:pStyle w:val="Compact"/>
        <w:numPr>
          <w:ilvl w:val="0"/>
          <w:numId w:val="1001"/>
        </w:numPr>
      </w:pPr>
      <w:r>
        <w:rPr>
          <w:b/>
          <w:bCs/>
        </w:rPr>
        <w:t xml:space="preserve">Actuator states</w:t>
      </w:r>
      <w:r>
        <w:t xml:space="preserve">: Binary indicators for fan, watering pump, and water pump status</w:t>
      </w:r>
    </w:p>
    <w:p>
      <w:pPr>
        <w:pStyle w:val="Compact"/>
        <w:numPr>
          <w:ilvl w:val="0"/>
          <w:numId w:val="1001"/>
        </w:numPr>
      </w:pPr>
      <w:r>
        <w:rPr>
          <w:b/>
          <w:bCs/>
        </w:rPr>
        <w:t xml:space="preserve">Temporal features</w:t>
      </w:r>
      <w:r>
        <w:t xml:space="preserve">: Date and time of measurement</w:t>
      </w:r>
    </w:p>
    <w:p>
      <w:pPr>
        <w:pStyle w:val="FirstParagraph"/>
      </w:pPr>
      <w:r>
        <w:t xml:space="preserve">This high-frequency data captures the dynamic nature of greenhouse environments, where conditions can change rapidly due to external weather, plant transpiration, and automated control systems.</w:t>
      </w:r>
    </w:p>
    <w:bookmarkEnd w:id="11"/>
    <w:bookmarkStart w:id="12" w:name="research-objectives"/>
    <w:p>
      <w:pPr>
        <w:pStyle w:val="Heading3"/>
      </w:pPr>
      <w:r>
        <w:rPr>
          <w:rStyle w:val="SectionNumber"/>
        </w:rPr>
        <w:t xml:space="preserve">1.2.3</w:t>
      </w:r>
      <w:r>
        <w:tab/>
      </w:r>
      <w:r>
        <w:t xml:space="preserve">Research Objectives</w:t>
      </w:r>
    </w:p>
    <w:p>
      <w:pPr>
        <w:pStyle w:val="FirstParagraph"/>
      </w:pPr>
      <w:r>
        <w:t xml:space="preserve">This project addresses three primary objectives:</w:t>
      </w:r>
    </w:p>
    <w:p>
      <w:pPr>
        <w:pStyle w:val="Compact"/>
        <w:numPr>
          <w:ilvl w:val="0"/>
          <w:numId w:val="1002"/>
        </w:numPr>
      </w:pPr>
      <w:r>
        <w:rPr>
          <w:b/>
          <w:bCs/>
        </w:rPr>
        <w:t xml:space="preserve">Exploratory Analysis</w:t>
      </w:r>
      <w:r>
        <w:t xml:space="preserve">: Identify patterns, correlations, and anomalies in greenhouse sensor data to understand environmental dynamics</w:t>
      </w:r>
    </w:p>
    <w:p>
      <w:pPr>
        <w:pStyle w:val="Compact"/>
        <w:numPr>
          <w:ilvl w:val="0"/>
          <w:numId w:val="1002"/>
        </w:numPr>
      </w:pPr>
      <w:r>
        <w:rPr>
          <w:b/>
          <w:bCs/>
        </w:rPr>
        <w:t xml:space="preserve">Predictive Modeling</w:t>
      </w:r>
      <w:r>
        <w:t xml:space="preserve">: Develop and compare multiple ML approaches for predicting environmental conditions and actuator requirements</w:t>
      </w:r>
    </w:p>
    <w:p>
      <w:pPr>
        <w:pStyle w:val="Compact"/>
        <w:numPr>
          <w:ilvl w:val="0"/>
          <w:numId w:val="1002"/>
        </w:numPr>
      </w:pPr>
      <w:r>
        <w:rPr>
          <w:b/>
          <w:bCs/>
        </w:rPr>
        <w:t xml:space="preserve">System Design</w:t>
      </w:r>
      <w:r>
        <w:t xml:space="preserve">: Propose an architecture that balances edge and cloud computing for real-time greenhouse control</w:t>
      </w:r>
    </w:p>
    <w:p>
      <w:pPr>
        <w:pStyle w:val="FirstParagraph"/>
      </w:pPr>
      <w:r>
        <w:t xml:space="preserve">Our modeling strategy deliberately implements both traditional machine learning and deep learning approaches to evaluate the performance-complexity tradeoffs inherent in IoT deployments.</w:t>
      </w:r>
    </w:p>
    <w:p>
      <w:r>
        <w:pict>
          <v:rect style="width:0;height:1.5pt" o:hralign="center" o:hrstd="t" o:hr="t"/>
        </w:pict>
      </w:r>
    </w:p>
    <w:bookmarkEnd w:id="12"/>
    <w:bookmarkEnd w:id="13"/>
    <w:bookmarkStart w:id="36" w:name="exploratory-data-analysis"/>
    <w:p>
      <w:pPr>
        <w:pStyle w:val="Heading2"/>
      </w:pPr>
      <w:r>
        <w:rPr>
          <w:rStyle w:val="SectionNumber"/>
        </w:rPr>
        <w:t xml:space="preserve">1.3</w:t>
      </w:r>
      <w:r>
        <w:tab/>
      </w:r>
      <w:r>
        <w:t xml:space="preserve">Exploratory Data Analysis</w:t>
      </w:r>
    </w:p>
    <w:bookmarkStart w:id="14" w:name="data-quality-and-preprocessing"/>
    <w:p>
      <w:pPr>
        <w:pStyle w:val="Heading3"/>
      </w:pPr>
      <w:r>
        <w:rPr>
          <w:rStyle w:val="SectionNumber"/>
        </w:rPr>
        <w:t xml:space="preserve">1.3.1</w:t>
      </w:r>
      <w:r>
        <w:tab/>
      </w:r>
      <w:r>
        <w:t xml:space="preserve">Data Quality and Preprocessing</w:t>
      </w:r>
    </w:p>
    <w:p>
      <w:pPr>
        <w:pStyle w:val="FirstParagraph"/>
      </w:pPr>
      <w:r>
        <w:t xml:space="preserve">Initial data exploration revealed a clean dataset with minimal quality issues. Of 37,922 observations, only 2 records contained missing date values (0.005%), which were removed. All sensor readings were complete, suggesting robust data collection infrastructure. A notable quirk in the dataset is the misspelling of temperature as</w:t>
      </w:r>
      <w:r>
        <w:t xml:space="preserve"> </w:t>
      </w:r>
      <w:r>
        <w:t xml:space="preserve">“tempreature”</w:t>
      </w:r>
      <w:r>
        <w:t xml:space="preserve"> </w:t>
      </w:r>
      <w:r>
        <w:t xml:space="preserve">in the original column name, which we preserved for consistency with the source data.</w:t>
      </w:r>
    </w:p>
    <w:p>
      <w:pPr>
        <w:pStyle w:val="BodyText"/>
      </w:pPr>
      <w:r>
        <w:t xml:space="preserve">The actuator columns were encoded as redundant one-hot pairs (e.g.,</w:t>
      </w:r>
      <w:r>
        <w:t xml:space="preserve"> </w:t>
      </w:r>
      <w:r>
        <w:rPr>
          <w:rStyle w:val="VerbatimChar"/>
        </w:rPr>
        <w:t xml:space="preserve">Fan_actuator_OFF</w:t>
      </w:r>
      <w:r>
        <w:t xml:space="preserve"> </w:t>
      </w:r>
      <w:r>
        <w:t xml:space="preserve">and</w:t>
      </w:r>
      <w:r>
        <w:t xml:space="preserve"> </w:t>
      </w:r>
      <w:r>
        <w:rPr>
          <w:rStyle w:val="VerbatimChar"/>
        </w:rPr>
        <w:t xml:space="preserve">Fan_actuator_ON</w:t>
      </w:r>
      <w:r>
        <w:t xml:space="preserve">). Validation confirmed that these pairs always summed to 1.0, allowing us to drop the OFF columns during preprocessing without information loss. This reduced feature dimensionality while maintaining all relevant information.</w:t>
      </w:r>
    </w:p>
    <w:p>
      <w:pPr>
        <w:pStyle w:val="BodyText"/>
      </w:pPr>
      <w:r>
        <w:t xml:space="preserve">Temporal feature engineering extracted hour, day, and month components from the datetime field, enabling analysis of diurnal and seasonal patterns. The data was sorted chronologically to prepare for time-series analysis.</w:t>
      </w:r>
    </w:p>
    <w:bookmarkEnd w:id="14"/>
    <w:bookmarkStart w:id="21" w:name="sensor-distribution-analysis"/>
    <w:p>
      <w:pPr>
        <w:pStyle w:val="Heading3"/>
      </w:pPr>
      <w:r>
        <w:rPr>
          <w:rStyle w:val="SectionNumber"/>
        </w:rPr>
        <w:t xml:space="preserve">1.3.2</w:t>
      </w:r>
      <w:r>
        <w:tab/>
      </w:r>
      <w:r>
        <w:t xml:space="preserve">Sensor Distribution Analysis</w:t>
      </w:r>
    </w:p>
    <w:p>
      <w:pPr>
        <w:pStyle w:val="FirstParagraph"/>
      </w:pPr>
      <w:r>
        <w:t xml:space="preserve">Analysis of individual sensor distributions revealed important characteristics of the greenhouse environment:</w:t>
      </w:r>
    </w:p>
    <w:p>
      <w:pPr>
        <w:pStyle w:val="BodyText"/>
      </w:pPr>
      <w:r>
        <w:rPr>
          <w:b/>
          <w:bCs/>
        </w:rPr>
        <w:t xml:space="preserve">Temperature</w:t>
      </w:r>
      <w:r>
        <w:t xml:space="preserve">: Displayed a bimodal distribution with peaks around 13°C and 25°C (mean: 18.76°C, std: 7.14°C). This pattern reflects diurnal temperature cycles, with cooler nighttime temperatures and warmer daytime conditions. The temperature range of 3-41°C indicates significant environmental variation over the monitoring period.</w:t>
      </w:r>
    </w:p>
    <w:p>
      <w:pPr>
        <w:pStyle w:val="BodyText"/>
      </w:pPr>
      <w:r>
        <w:rPr>
          <w:b/>
          <w:bCs/>
        </w:rPr>
        <w:t xml:space="preserve">Humidity</w:t>
      </w:r>
      <w:r>
        <w:t xml:space="preserve">: Showed a right-skewed distribution centered around 50-60% (mean: 50.33%, std: 23.00%). The broad distribution (0-100%) with concentrations in the 49-62% range suggests the greenhouse maintains moderate humidity levels but experiences occasional extremes. This variability creates an interesting prediction challenge for ML models.</w:t>
      </w:r>
    </w:p>
    <w:p>
      <w:pPr>
        <w:pStyle w:val="BodyText"/>
      </w:pPr>
      <w:r>
        <w:drawing>
          <wp:inline>
            <wp:extent cx="5334000" cy="1897673"/>
            <wp:effectExtent b="0" l="0" r="0" t="0"/>
            <wp:docPr descr="Figure 2: Humidity Distribution" title="" id="16" name="Picture"/>
            <a:graphic>
              <a:graphicData uri="http://schemas.openxmlformats.org/drawingml/2006/picture">
                <pic:pic>
                  <pic:nvPicPr>
                    <pic:cNvPr descr="humidity_distribution.png" id="17" name="Picture"/>
                    <pic:cNvPicPr>
                      <a:picLocks noChangeArrowheads="1" noChangeAspect="1"/>
                    </pic:cNvPicPr>
                  </pic:nvPicPr>
                  <pic:blipFill>
                    <a:blip r:embed="rId15"/>
                    <a:stretch>
                      <a:fillRect/>
                    </a:stretch>
                  </pic:blipFill>
                  <pic:spPr bwMode="auto">
                    <a:xfrm>
                      <a:off x="0" y="0"/>
                      <a:ext cx="5334000" cy="1897673"/>
                    </a:xfrm>
                    <a:prstGeom prst="rect">
                      <a:avLst/>
                    </a:prstGeom>
                    <a:noFill/>
                    <a:ln w="9525">
                      <a:noFill/>
                      <a:headEnd/>
                      <a:tailEnd/>
                    </a:ln>
                  </pic:spPr>
                </pic:pic>
              </a:graphicData>
            </a:graphic>
          </wp:inline>
        </w:drawing>
      </w:r>
      <w:r>
        <w:t xml:space="preserve"> </w:t>
      </w:r>
      <w:r>
        <w:rPr>
          <w:i/>
          <w:iCs/>
        </w:rPr>
        <w:t xml:space="preserve">Figure 2</w:t>
      </w:r>
      <w:r>
        <w:t xml:space="preserve">. Distribution and box plot of humidity measurements showing right-skewed pattern with mean of 50.3% and standard deviation of 23.0%.</w:t>
      </w:r>
    </w:p>
    <w:p>
      <w:pPr>
        <w:pStyle w:val="BodyText"/>
      </w:pPr>
      <w:r>
        <w:rPr>
          <w:b/>
          <w:bCs/>
        </w:rPr>
        <w:t xml:space="preserve">Water Level</w:t>
      </w:r>
      <w:r>
        <w:t xml:space="preserve">: Exhibited a highly bimodal distribution with a strong peak at 100% (full reservoir) and a secondary peak around 79%. This pattern indicates that the water reservoir is maintained at capacity most of the time, with periodic drawdowns for irrigation. The sharp binary nature of this variable presents implications for modeling approaches.</w:t>
      </w:r>
    </w:p>
    <w:p>
      <w:pPr>
        <w:pStyle w:val="BodyText"/>
      </w:pPr>
      <w:r>
        <w:rPr>
          <w:b/>
          <w:bCs/>
        </w:rPr>
        <w:t xml:space="preserve">Soil Nutrients (N, P, K)</w:t>
      </w:r>
      <w:r>
        <w:t xml:space="preserve">: All three nutrients displayed unusual bimodal distributions with peaks at both low values (160-190) and the maximum value (255). Nitrogen and Phosphorus showed nearly identical patterns, while Potassium exhibited more variation. This suggests periodic fertilization events that saturate sensor readings at maximum values.</w:t>
      </w:r>
    </w:p>
    <w:p>
      <w:pPr>
        <w:pStyle w:val="BodyText"/>
      </w:pPr>
      <w:r>
        <w:drawing>
          <wp:inline>
            <wp:extent cx="5334000" cy="2824867"/>
            <wp:effectExtent b="0" l="0" r="0" t="0"/>
            <wp:docPr descr="Figure 3: Sensor Distributions" title="" id="19" name="Picture"/>
            <a:graphic>
              <a:graphicData uri="http://schemas.openxmlformats.org/drawingml/2006/picture">
                <pic:pic>
                  <pic:nvPicPr>
                    <pic:cNvPr descr="sensor_distributions.png" id="20" name="Picture"/>
                    <pic:cNvPicPr>
                      <a:picLocks noChangeArrowheads="1" noChangeAspect="1"/>
                    </pic:cNvPicPr>
                  </pic:nvPicPr>
                  <pic:blipFill>
                    <a:blip r:embed="rId18"/>
                    <a:stretch>
                      <a:fillRect/>
                    </a:stretch>
                  </pic:blipFill>
                  <pic:spPr bwMode="auto">
                    <a:xfrm>
                      <a:off x="0" y="0"/>
                      <a:ext cx="5334000" cy="2824867"/>
                    </a:xfrm>
                    <a:prstGeom prst="rect">
                      <a:avLst/>
                    </a:prstGeom>
                    <a:noFill/>
                    <a:ln w="9525">
                      <a:noFill/>
                      <a:headEnd/>
                      <a:tailEnd/>
                    </a:ln>
                  </pic:spPr>
                </pic:pic>
              </a:graphicData>
            </a:graphic>
          </wp:inline>
        </w:drawing>
      </w:r>
      <w:r>
        <w:t xml:space="preserve"> </w:t>
      </w:r>
      <w:r>
        <w:rPr>
          <w:i/>
          <w:iCs/>
        </w:rPr>
        <w:t xml:space="preserve">Figure 3</w:t>
      </w:r>
      <w:r>
        <w:t xml:space="preserve">. Distribution histograms for all sensor readings including temperature, humidity, water level, and soil nutrients (N, P, K). Note the bimodal patterns in nutrient sensors indicating fertilization cycles.</w:t>
      </w:r>
    </w:p>
    <w:bookmarkEnd w:id="21"/>
    <w:bookmarkStart w:id="22" w:name="temporal-patterns"/>
    <w:p>
      <w:pPr>
        <w:pStyle w:val="Heading3"/>
      </w:pPr>
      <w:r>
        <w:rPr>
          <w:rStyle w:val="SectionNumber"/>
        </w:rPr>
        <w:t xml:space="preserve">1.3.3</w:t>
      </w:r>
      <w:r>
        <w:tab/>
      </w:r>
      <w:r>
        <w:t xml:space="preserve">Temporal Patterns</w:t>
      </w:r>
    </w:p>
    <w:p>
      <w:pPr>
        <w:pStyle w:val="FirstParagraph"/>
      </w:pPr>
      <w:r>
        <w:t xml:space="preserve">Time-series visualization using hourly resampling revealed clear patterns in environmental variables:</w:t>
      </w:r>
    </w:p>
    <w:p>
      <w:pPr>
        <w:pStyle w:val="BodyText"/>
      </w:pPr>
      <w:r>
        <w:rPr>
          <w:b/>
          <w:bCs/>
        </w:rPr>
        <w:t xml:space="preserve">Temperature Cycles</w:t>
      </w:r>
      <w:r>
        <w:t xml:space="preserve">: A 30-day rolling mean analysis showed consistent diurnal patterns throughout the monitoring period, with temperatures rising during daytime hours and falling at night. Seasonal trends indicated gradual temperature increases from November through February, reflecting the transition from late fall to winter in the region.</w:t>
      </w:r>
    </w:p>
    <w:p>
      <w:pPr>
        <w:pStyle w:val="BodyText"/>
      </w:pPr>
      <w:r>
        <w:rPr>
          <w:b/>
          <w:bCs/>
        </w:rPr>
        <w:t xml:space="preserve">Humidity-Temperature Relationship</w:t>
      </w:r>
      <w:r>
        <w:t xml:space="preserve">: Humidity and temperature exhibited strong inverse correlation, with humidity rising during cooler nighttime periods and falling during warmer daytime hours. This relationship aligns with physical principles of atmospheric moisture capacity.</w:t>
      </w:r>
    </w:p>
    <w:p>
      <w:pPr>
        <w:pStyle w:val="BodyText"/>
      </w:pPr>
      <w:r>
        <w:rPr>
          <w:b/>
          <w:bCs/>
        </w:rPr>
        <w:t xml:space="preserve">Water Level Patterns</w:t>
      </w:r>
      <w:r>
        <w:t xml:space="preserve">: Monthly aggregation of water levels showed relatively stable maintenance around 79-80% on average, with no clear seasonal trend. This suggests effective water management practices throughout the monitoring period.</w:t>
      </w:r>
    </w:p>
    <w:bookmarkEnd w:id="22"/>
    <w:bookmarkStart w:id="26" w:name="Xe40223c65f956deb400bd9cfc31b17440ad9648"/>
    <w:p>
      <w:pPr>
        <w:pStyle w:val="Heading3"/>
      </w:pPr>
      <w:r>
        <w:rPr>
          <w:rStyle w:val="SectionNumber"/>
        </w:rPr>
        <w:t xml:space="preserve">1.3.4</w:t>
      </w:r>
      <w:r>
        <w:tab/>
      </w:r>
      <w:r>
        <w:t xml:space="preserve">Relationships Between Features and Humidity</w:t>
      </w:r>
    </w:p>
    <w:p>
      <w:pPr>
        <w:pStyle w:val="FirstParagraph"/>
      </w:pPr>
      <w:r>
        <w:t xml:space="preserve">To understand what drives humidity variations, we examined scatter plots of each feature against our target variable:</w:t>
      </w:r>
    </w:p>
    <w:p>
      <w:pPr>
        <w:pStyle w:val="BodyText"/>
      </w:pPr>
      <w:r>
        <w:drawing>
          <wp:inline>
            <wp:extent cx="5334000" cy="2350542"/>
            <wp:effectExtent b="0" l="0" r="0" t="0"/>
            <wp:docPr descr="Figure 12: Features vs Humidity Relationships" title="" id="24" name="Picture"/>
            <a:graphic>
              <a:graphicData uri="http://schemas.openxmlformats.org/drawingml/2006/picture">
                <pic:pic>
                  <pic:nvPicPr>
                    <pic:cNvPr descr="features_vs_humidity.png" id="25" name="Picture"/>
                    <pic:cNvPicPr>
                      <a:picLocks noChangeArrowheads="1" noChangeAspect="1"/>
                    </pic:cNvPicPr>
                  </pic:nvPicPr>
                  <pic:blipFill>
                    <a:blip r:embed="rId23"/>
                    <a:stretch>
                      <a:fillRect/>
                    </a:stretch>
                  </pic:blipFill>
                  <pic:spPr bwMode="auto">
                    <a:xfrm>
                      <a:off x="0" y="0"/>
                      <a:ext cx="5334000" cy="2350542"/>
                    </a:xfrm>
                    <a:prstGeom prst="rect">
                      <a:avLst/>
                    </a:prstGeom>
                    <a:noFill/>
                    <a:ln w="9525">
                      <a:noFill/>
                      <a:headEnd/>
                      <a:tailEnd/>
                    </a:ln>
                  </pic:spPr>
                </pic:pic>
              </a:graphicData>
            </a:graphic>
          </wp:inline>
        </w:drawing>
      </w:r>
      <w:r>
        <w:t xml:space="preserve"> </w:t>
      </w:r>
      <w:r>
        <w:rPr>
          <w:i/>
          <w:iCs/>
        </w:rPr>
        <w:t xml:space="preserve">Figure 12</w:t>
      </w:r>
      <w:r>
        <w:t xml:space="preserve">. Scatter plots showing relationships between each predictor and humidity. Temperature shows strong negative relationship, while actuator states show distinct clusters corresponding to ON/OFF conditions.</w:t>
      </w:r>
    </w:p>
    <w:bookmarkEnd w:id="26"/>
    <w:bookmarkStart w:id="30" w:name="feature-correlation-analysis"/>
    <w:p>
      <w:pPr>
        <w:pStyle w:val="Heading3"/>
      </w:pPr>
      <w:r>
        <w:rPr>
          <w:rStyle w:val="SectionNumber"/>
        </w:rPr>
        <w:t xml:space="preserve">1.3.5</w:t>
      </w:r>
      <w:r>
        <w:tab/>
      </w:r>
      <w:r>
        <w:t xml:space="preserve">Feature Correlation Analysis</w:t>
      </w:r>
    </w:p>
    <w:p>
      <w:pPr>
        <w:pStyle w:val="FirstParagraph"/>
      </w:pPr>
      <w:r>
        <w:t xml:space="preserve">Correlation analysis revealed several important relationships:</w:t>
      </w:r>
    </w:p>
    <w:p>
      <w:pPr>
        <w:pStyle w:val="BodyText"/>
      </w:pPr>
      <w:r>
        <w:rPr>
          <w:b/>
          <w:bCs/>
        </w:rPr>
        <w:t xml:space="preserve">Strong Correlations</w:t>
      </w:r>
      <w:r>
        <w:t xml:space="preserve">:</w:t>
      </w:r>
      <w:r>
        <w:t xml:space="preserve"> </w:t>
      </w:r>
      <w:r>
        <w:t xml:space="preserve">- Temperature and Humidity: -0.74 (strong negative) - Higher temperatures reduce relative humidity</w:t>
      </w:r>
      <w:r>
        <w:t xml:space="preserve"> </w:t>
      </w:r>
      <w:r>
        <w:t xml:space="preserve">- N and P: +0.64 (strong positive) - Nutrients are applied together during fertilization</w:t>
      </w:r>
      <w:r>
        <w:t xml:space="preserve"> </w:t>
      </w:r>
      <w:r>
        <w:t xml:space="preserve">- P and K: +0.51 (moderate positive) - Similar application patterns</w:t>
      </w:r>
    </w:p>
    <w:p>
      <w:pPr>
        <w:pStyle w:val="BodyText"/>
      </w:pPr>
      <w:r>
        <w:rPr>
          <w:b/>
          <w:bCs/>
        </w:rPr>
        <w:t xml:space="preserve">Actuator Relationships</w:t>
      </w:r>
      <w:r>
        <w:t xml:space="preserve">:</w:t>
      </w:r>
      <w:r>
        <w:t xml:space="preserve"> </w:t>
      </w:r>
      <w:r>
        <w:t xml:space="preserve">- Fan activation showed moderate negative correlation with humidity (-0.31), confirming its role in moisture control</w:t>
      </w:r>
      <w:r>
        <w:t xml:space="preserve"> </w:t>
      </w:r>
      <w:r>
        <w:t xml:space="preserve">- Watering pump activation correlated positively with humidity (+0.28), as expected</w:t>
      </w:r>
      <w:r>
        <w:t xml:space="preserve"> </w:t>
      </w:r>
      <w:r>
        <w:t xml:space="preserve">- Water pump actuator showed complex relationships with multiple environmental variables</w:t>
      </w:r>
    </w:p>
    <w:p>
      <w:pPr>
        <w:pStyle w:val="BodyText"/>
      </w:pPr>
      <w:r>
        <w:rPr>
          <w:b/>
          <w:bCs/>
        </w:rPr>
        <w:t xml:space="preserve">Weaker Correlations</w:t>
      </w:r>
      <w:r>
        <w:t xml:space="preserve">:</w:t>
      </w:r>
      <w:r>
        <w:t xml:space="preserve"> </w:t>
      </w:r>
      <w:r>
        <w:t xml:space="preserve">- Soil nutrients showed surprisingly weak correlations with water level, suggesting nutrient management operates independently of irrigation schedules</w:t>
      </w:r>
      <w:r>
        <w:t xml:space="preserve"> </w:t>
      </w:r>
      <w:r>
        <w:t xml:space="preserve">- Temperature exhibited minimal correlation with soil nutrients, indicating separate control systems</w:t>
      </w:r>
    </w:p>
    <w:p>
      <w:pPr>
        <w:pStyle w:val="BodyText"/>
      </w:pPr>
      <w:r>
        <w:t xml:space="preserve">These correlation patterns informed feature selection for our predictive models and revealed the complex multivariate relationships that machine learning could potentially capture.</w:t>
      </w:r>
    </w:p>
    <w:p>
      <w:pPr>
        <w:pStyle w:val="BodyText"/>
      </w:pPr>
      <w:r>
        <w:drawing>
          <wp:inline>
            <wp:extent cx="5334000" cy="4764663"/>
            <wp:effectExtent b="0" l="0" r="0" t="0"/>
            <wp:docPr descr="Figure 1: Feature Correlation Matrix" title="" id="28" name="Picture"/>
            <a:graphic>
              <a:graphicData uri="http://schemas.openxmlformats.org/drawingml/2006/picture">
                <pic:pic>
                  <pic:nvPicPr>
                    <pic:cNvPr descr="correlation_heatmap.png" id="29" name="Picture"/>
                    <pic:cNvPicPr>
                      <a:picLocks noChangeArrowheads="1" noChangeAspect="1"/>
                    </pic:cNvPicPr>
                  </pic:nvPicPr>
                  <pic:blipFill>
                    <a:blip r:embed="rId27"/>
                    <a:stretch>
                      <a:fillRect/>
                    </a:stretch>
                  </pic:blipFill>
                  <pic:spPr bwMode="auto">
                    <a:xfrm>
                      <a:off x="0" y="0"/>
                      <a:ext cx="5334000" cy="4764663"/>
                    </a:xfrm>
                    <a:prstGeom prst="rect">
                      <a:avLst/>
                    </a:prstGeom>
                    <a:noFill/>
                    <a:ln w="9525">
                      <a:noFill/>
                      <a:headEnd/>
                      <a:tailEnd/>
                    </a:ln>
                  </pic:spPr>
                </pic:pic>
              </a:graphicData>
            </a:graphic>
          </wp:inline>
        </w:drawing>
      </w:r>
      <w:r>
        <w:t xml:space="preserve"> </w:t>
      </w:r>
      <w:r>
        <w:rPr>
          <w:i/>
          <w:iCs/>
        </w:rPr>
        <w:t xml:space="preserve">Figure 1</w:t>
      </w:r>
      <w:r>
        <w:t xml:space="preserve">. Correlation heatmap showing relationships between environmental sensors, soil nutrients, and actuator states. Strong negative correlation between temperature and humidity (-0.74) is clearly visible.</w:t>
      </w:r>
    </w:p>
    <w:bookmarkEnd w:id="30"/>
    <w:bookmarkStart w:id="31" w:name="class-imbalance-in-actuator-states"/>
    <w:p>
      <w:pPr>
        <w:pStyle w:val="Heading3"/>
      </w:pPr>
      <w:r>
        <w:rPr>
          <w:rStyle w:val="SectionNumber"/>
        </w:rPr>
        <w:t xml:space="preserve">1.3.6</w:t>
      </w:r>
      <w:r>
        <w:tab/>
      </w:r>
      <w:r>
        <w:t xml:space="preserve">Class Imbalance in Actuator States</w:t>
      </w:r>
    </w:p>
    <w:p>
      <w:pPr>
        <w:pStyle w:val="FirstParagraph"/>
      </w:pPr>
      <w:r>
        <w:t xml:space="preserve">Analysis of actuator activation frequencies revealed significant class imbalance:</w:t>
      </w:r>
    </w:p>
    <w:p>
      <w:pPr>
        <w:pStyle w:val="Compact"/>
        <w:numPr>
          <w:ilvl w:val="0"/>
          <w:numId w:val="1003"/>
        </w:numPr>
      </w:pPr>
      <w:r>
        <w:rPr>
          <w:b/>
          <w:bCs/>
        </w:rPr>
        <w:t xml:space="preserve">Fan</w:t>
      </w:r>
      <w:r>
        <w:t xml:space="preserve">: 31.0% ON, 69.0% OFF</w:t>
      </w:r>
    </w:p>
    <w:p>
      <w:pPr>
        <w:pStyle w:val="Compact"/>
        <w:numPr>
          <w:ilvl w:val="0"/>
          <w:numId w:val="1003"/>
        </w:numPr>
      </w:pPr>
      <w:r>
        <w:rPr>
          <w:b/>
          <w:bCs/>
        </w:rPr>
        <w:t xml:space="preserve">Watering Pump</w:t>
      </w:r>
      <w:r>
        <w:t xml:space="preserve">: 23.8% ON, 76.2% OFF</w:t>
      </w:r>
    </w:p>
    <w:p>
      <w:pPr>
        <w:pStyle w:val="Compact"/>
        <w:numPr>
          <w:ilvl w:val="0"/>
          <w:numId w:val="1003"/>
        </w:numPr>
      </w:pPr>
      <w:r>
        <w:rPr>
          <w:b/>
          <w:bCs/>
        </w:rPr>
        <w:t xml:space="preserve">Water Pump</w:t>
      </w:r>
      <w:r>
        <w:t xml:space="preserve">: 22.6% ON, 77.4% OFF</w:t>
      </w:r>
    </w:p>
    <w:p>
      <w:pPr>
        <w:pStyle w:val="FirstParagraph"/>
      </w:pPr>
      <w:r>
        <w:t xml:space="preserve">For classification tasks predicting actuator states, this imbalance presents challenges. A naive classifier predicting</w:t>
      </w:r>
      <w:r>
        <w:t xml:space="preserve"> </w:t>
      </w:r>
      <w:r>
        <w:t xml:space="preserve">“always OFF”</w:t>
      </w:r>
      <w:r>
        <w:t xml:space="preserve"> </w:t>
      </w:r>
      <w:r>
        <w:t xml:space="preserve">would achieve ~70-77% accuracy without learning meaningful patterns. We addressed this through multiple strategies in our modeling approach:</w:t>
      </w:r>
    </w:p>
    <w:p>
      <w:pPr>
        <w:pStyle w:val="Compact"/>
        <w:numPr>
          <w:ilvl w:val="0"/>
          <w:numId w:val="1004"/>
        </w:numPr>
      </w:pPr>
      <w:r>
        <w:rPr>
          <w:b/>
          <w:bCs/>
        </w:rPr>
        <w:t xml:space="preserve">Evaluation Metrics</w:t>
      </w:r>
      <w:r>
        <w:t xml:space="preserve">: Used precision, recall, and F1-scores rather than accuracy alone</w:t>
      </w:r>
    </w:p>
    <w:p>
      <w:pPr>
        <w:pStyle w:val="Compact"/>
        <w:numPr>
          <w:ilvl w:val="0"/>
          <w:numId w:val="1004"/>
        </w:numPr>
      </w:pPr>
      <w:r>
        <w:rPr>
          <w:b/>
          <w:bCs/>
        </w:rPr>
        <w:t xml:space="preserve">Stratified Splitting</w:t>
      </w:r>
      <w:r>
        <w:t xml:space="preserve">: Ensured train/test splits maintained class proportions</w:t>
      </w:r>
    </w:p>
    <w:p>
      <w:pPr>
        <w:pStyle w:val="Compact"/>
        <w:numPr>
          <w:ilvl w:val="0"/>
          <w:numId w:val="1004"/>
        </w:numPr>
      </w:pPr>
      <w:r>
        <w:rPr>
          <w:b/>
          <w:bCs/>
        </w:rPr>
        <w:t xml:space="preserve">Class Weights</w:t>
      </w:r>
      <w:r>
        <w:t xml:space="preserve">: Planned implementation of class weights in classifiers to penalize majority class errors</w:t>
      </w:r>
    </w:p>
    <w:bookmarkEnd w:id="31"/>
    <w:bookmarkStart w:id="35" w:name="humidity-by-actuator-state-analysis"/>
    <w:p>
      <w:pPr>
        <w:pStyle w:val="Heading3"/>
      </w:pPr>
      <w:r>
        <w:rPr>
          <w:rStyle w:val="SectionNumber"/>
        </w:rPr>
        <w:t xml:space="preserve">1.3.7</w:t>
      </w:r>
      <w:r>
        <w:tab/>
      </w:r>
      <w:r>
        <w:t xml:space="preserve">Humidity by Actuator State Analysis</w:t>
      </w:r>
    </w:p>
    <w:p>
      <w:pPr>
        <w:pStyle w:val="FirstParagraph"/>
      </w:pPr>
      <w:r>
        <w:t xml:space="preserve">Box plot analysis comparing humidity distributions when actuators are ON versus OFF revealed operational impacts:</w:t>
      </w:r>
    </w:p>
    <w:p>
      <w:pPr>
        <w:pStyle w:val="Compact"/>
        <w:numPr>
          <w:ilvl w:val="0"/>
          <w:numId w:val="1005"/>
        </w:numPr>
      </w:pPr>
      <w:r>
        <w:rPr>
          <w:b/>
          <w:bCs/>
        </w:rPr>
        <w:t xml:space="preserve">Fan ON</w:t>
      </w:r>
      <w:r>
        <w:t xml:space="preserve">: Mean humidity decreased by ~8 percentage points compared to Fan OFF, confirming the fan’s effectiveness in reducing moisture</w:t>
      </w:r>
    </w:p>
    <w:p>
      <w:pPr>
        <w:pStyle w:val="Compact"/>
        <w:numPr>
          <w:ilvl w:val="0"/>
          <w:numId w:val="1005"/>
        </w:numPr>
      </w:pPr>
      <w:r>
        <w:rPr>
          <w:b/>
          <w:bCs/>
        </w:rPr>
        <w:t xml:space="preserve">Watering Pump ON</w:t>
      </w:r>
      <w:r>
        <w:t xml:space="preserve">: Mean humidity increased by ~5 percentage points, showing the moisture impact of irrigation</w:t>
      </w:r>
    </w:p>
    <w:p>
      <w:pPr>
        <w:pStyle w:val="Compact"/>
        <w:numPr>
          <w:ilvl w:val="0"/>
          <w:numId w:val="1005"/>
        </w:numPr>
      </w:pPr>
      <w:r>
        <w:rPr>
          <w:b/>
          <w:bCs/>
        </w:rPr>
        <w:t xml:space="preserve">Water Pump ON</w:t>
      </w:r>
      <w:r>
        <w:t xml:space="preserve">: Showed minimal direct impact on humidity, suggesting its primary role is reservoir filling rather than direct environmental control</w:t>
      </w:r>
    </w:p>
    <w:p>
      <w:pPr>
        <w:pStyle w:val="FirstParagraph"/>
      </w:pPr>
      <w:r>
        <w:t xml:space="preserve">These findings validate the physical relationships in the greenhouse system and demonstrate that actuator states contain predictive information for environmental conditions.</w:t>
      </w:r>
    </w:p>
    <w:p>
      <w:pPr>
        <w:pStyle w:val="BodyText"/>
      </w:pPr>
      <w:r>
        <w:drawing>
          <wp:inline>
            <wp:extent cx="5334000" cy="1770026"/>
            <wp:effectExtent b="0" l="0" r="0" t="0"/>
            <wp:docPr descr="Figure 4: Humidity by Actuator State" title="" id="33" name="Picture"/>
            <a:graphic>
              <a:graphicData uri="http://schemas.openxmlformats.org/drawingml/2006/picture">
                <pic:pic>
                  <pic:nvPicPr>
                    <pic:cNvPr descr="humidity_by_actuator.png" id="34" name="Picture"/>
                    <pic:cNvPicPr>
                      <a:picLocks noChangeArrowheads="1" noChangeAspect="1"/>
                    </pic:cNvPicPr>
                  </pic:nvPicPr>
                  <pic:blipFill>
                    <a:blip r:embed="rId32"/>
                    <a:stretch>
                      <a:fillRect/>
                    </a:stretch>
                  </pic:blipFill>
                  <pic:spPr bwMode="auto">
                    <a:xfrm>
                      <a:off x="0" y="0"/>
                      <a:ext cx="5334000" cy="1770026"/>
                    </a:xfrm>
                    <a:prstGeom prst="rect">
                      <a:avLst/>
                    </a:prstGeom>
                    <a:noFill/>
                    <a:ln w="9525">
                      <a:noFill/>
                      <a:headEnd/>
                      <a:tailEnd/>
                    </a:ln>
                  </pic:spPr>
                </pic:pic>
              </a:graphicData>
            </a:graphic>
          </wp:inline>
        </w:drawing>
      </w:r>
      <w:r>
        <w:t xml:space="preserve"> </w:t>
      </w:r>
      <w:r>
        <w:rPr>
          <w:i/>
          <w:iCs/>
        </w:rPr>
        <w:t xml:space="preserve">Figure 4</w:t>
      </w:r>
      <w:r>
        <w:t xml:space="preserve">. Box plots comparing humidity distributions when actuators are ON versus OFF. Fan activation reduces mean humidity by ~8 percentage points, while watering pump increases it by ~5 percentage points.</w:t>
      </w:r>
    </w:p>
    <w:p>
      <w:r>
        <w:pict>
          <v:rect style="width:0;height:1.5pt" o:hralign="center" o:hrstd="t" o:hr="t"/>
        </w:pict>
      </w:r>
    </w:p>
    <w:bookmarkEnd w:id="35"/>
    <w:bookmarkEnd w:id="36"/>
    <w:bookmarkStart w:id="70" w:name="model-development-and-methodology"/>
    <w:p>
      <w:pPr>
        <w:pStyle w:val="Heading2"/>
      </w:pPr>
      <w:r>
        <w:rPr>
          <w:rStyle w:val="SectionNumber"/>
        </w:rPr>
        <w:t xml:space="preserve">1.4</w:t>
      </w:r>
      <w:r>
        <w:tab/>
      </w:r>
      <w:r>
        <w:t xml:space="preserve">Model Development and Methodology</w:t>
      </w:r>
    </w:p>
    <w:p>
      <w:pPr>
        <w:pStyle w:val="FirstParagraph"/>
      </w:pPr>
      <w:r>
        <w:t xml:space="preserve">Our modeling strategy implements three distinct approaches to address different aspects of greenhouse monitoring: baseline traditional ML models, gradient-boosted trees for cross-sensor regression, and LSTM networks for time-series prediction. This multi-model approach allows direct comparison of performance-complexity tradeoffs and demonstrates both regression and classification capabilities.</w:t>
      </w:r>
    </w:p>
    <w:bookmarkStart w:id="39" w:name="Xdd2d7de50748c70b955e2967a63da5e33ec9181"/>
    <w:p>
      <w:pPr>
        <w:pStyle w:val="Heading3"/>
      </w:pPr>
      <w:r>
        <w:rPr>
          <w:rStyle w:val="SectionNumber"/>
        </w:rPr>
        <w:t xml:space="preserve">1.4.1</w:t>
      </w:r>
      <w:r>
        <w:tab/>
      </w:r>
      <w:r>
        <w:t xml:space="preserve">Model 1: Baseline Models (Traditional Machine Learning)</w:t>
      </w:r>
    </w:p>
    <w:p>
      <w:pPr>
        <w:pStyle w:val="FirstParagraph"/>
      </w:pPr>
      <w:r>
        <w:t xml:space="preserve">To establish performance benchmarks, we implemented two traditional ML approaches:</w:t>
      </w:r>
    </w:p>
    <w:bookmarkStart w:id="37" w:name="regression-task-water-level-prediction"/>
    <w:p>
      <w:pPr>
        <w:pStyle w:val="Heading4"/>
      </w:pPr>
      <w:r>
        <w:rPr>
          <w:rStyle w:val="SectionNumber"/>
        </w:rPr>
        <w:t xml:space="preserve">1.4.1.1</w:t>
      </w:r>
      <w:r>
        <w:tab/>
      </w:r>
      <w:r>
        <w:t xml:space="preserve">Regression Task: Water Level Prediction</w:t>
      </w:r>
    </w:p>
    <w:p>
      <w:pPr>
        <w:pStyle w:val="FirstParagraph"/>
      </w:pPr>
      <w:r>
        <w:rPr>
          <w:b/>
          <w:bCs/>
        </w:rPr>
        <w:t xml:space="preserve">Linear Regression</w:t>
      </w:r>
      <w:r>
        <w:t xml:space="preserve">: A simple linear model was fitted to predict water level from temperature, humidity, and soil nutrients (N, P, K). Features were standardized using StandardScaler. The model achieved:</w:t>
      </w:r>
      <w:r>
        <w:t xml:space="preserve"> </w:t>
      </w:r>
      <w:r>
        <w:t xml:space="preserve">- Mean Squared Error (MSE): 29.16</w:t>
      </w:r>
      <w:r>
        <w:t xml:space="preserve"> </w:t>
      </w:r>
      <w:r>
        <w:t xml:space="preserve">- Performance: Moderate, capturing linear relationships but missing non-linear interactions</w:t>
      </w:r>
    </w:p>
    <w:p>
      <w:pPr>
        <w:pStyle w:val="BodyText"/>
      </w:pPr>
      <w:r>
        <w:rPr>
          <w:b/>
          <w:bCs/>
        </w:rPr>
        <w:t xml:space="preserve">Random Forest Regression</w:t>
      </w:r>
      <w:r>
        <w:t xml:space="preserve">: An ensemble of 100 decision trees was trained on the same features without scaling (tree-based models are scale-invariant). The model achieved:</w:t>
      </w:r>
      <w:r>
        <w:t xml:space="preserve"> </w:t>
      </w:r>
      <w:r>
        <w:t xml:space="preserve">- MSE: 17.81</w:t>
      </w:r>
      <w:r>
        <w:t xml:space="preserve"> </w:t>
      </w:r>
      <w:r>
        <w:t xml:space="preserve">- Performance: 39% improvement over linear regression, demonstrating the value of capturing non-linear relationships and feature interactions</w:t>
      </w:r>
    </w:p>
    <w:p>
      <w:pPr>
        <w:pStyle w:val="BodyText"/>
      </w:pPr>
      <w:r>
        <w:t xml:space="preserve">The Random Forest’s superior performance motivated our selection of tree-based methods for our primary predictive model.</w:t>
      </w:r>
    </w:p>
    <w:bookmarkEnd w:id="37"/>
    <w:bookmarkStart w:id="38" w:name="Xb80330cac7fca3e0473f47f47779ab44b928456"/>
    <w:p>
      <w:pPr>
        <w:pStyle w:val="Heading4"/>
      </w:pPr>
      <w:r>
        <w:rPr>
          <w:rStyle w:val="SectionNumber"/>
        </w:rPr>
        <w:t xml:space="preserve">1.4.1.2</w:t>
      </w:r>
      <w:r>
        <w:tab/>
      </w:r>
      <w:r>
        <w:t xml:space="preserve">Classification Task: Water Pump Activation Prediction</w:t>
      </w:r>
    </w:p>
    <w:p>
      <w:pPr>
        <w:pStyle w:val="FirstParagraph"/>
      </w:pPr>
      <w:r>
        <w:rPr>
          <w:b/>
          <w:bCs/>
        </w:rPr>
        <w:t xml:space="preserve">Logistic Regression</w:t>
      </w:r>
      <w:r>
        <w:t xml:space="preserve">: A logistic model with 1000 max iterations was trained to predict water pump actuator state (ON/OFF) from environmental and soil features plus water level. Despite class imbalance:</w:t>
      </w:r>
      <w:r>
        <w:t xml:space="preserve"> </w:t>
      </w:r>
      <w:r>
        <w:t xml:space="preserve">- Initial Accuracy: Low due to imbalanced classes</w:t>
      </w:r>
      <w:r>
        <w:t xml:space="preserve"> </w:t>
      </w:r>
      <w:r>
        <w:t xml:space="preserve">- Findings: Required class weights for meaningful learning beyond majority class prediction</w:t>
      </w:r>
    </w:p>
    <w:p>
      <w:pPr>
        <w:pStyle w:val="BodyText"/>
      </w:pPr>
      <w:r>
        <w:rPr>
          <w:b/>
          <w:bCs/>
        </w:rPr>
        <w:t xml:space="preserve">Random Forest Classifier</w:t>
      </w:r>
      <w:r>
        <w:t xml:space="preserve">: An ensemble classifier with 100 trees was trained on the same features:</w:t>
      </w:r>
      <w:r>
        <w:t xml:space="preserve"> </w:t>
      </w:r>
      <w:r>
        <w:t xml:space="preserve">- Accuracy: Substantially higher with balanced precision/recall</w:t>
      </w:r>
      <w:r>
        <w:t xml:space="preserve"> </w:t>
      </w:r>
      <w:r>
        <w:t xml:space="preserve">- Performance: Successfully learned minority class patterns despite imbalance</w:t>
      </w:r>
    </w:p>
    <w:p>
      <w:pPr>
        <w:pStyle w:val="BodyText"/>
      </w:pPr>
      <w:r>
        <w:t xml:space="preserve">These baseline results established that (1) ensemble methods outperform linear models for this dataset, and (2) class imbalance requires careful handling in classification tasks.</w:t>
      </w:r>
    </w:p>
    <w:bookmarkEnd w:id="38"/>
    <w:bookmarkEnd w:id="39"/>
    <w:bookmarkStart w:id="63" w:name="X42850818ee8a13e0c56180c9bca212380106ed3"/>
    <w:p>
      <w:pPr>
        <w:pStyle w:val="Heading3"/>
      </w:pPr>
      <w:r>
        <w:rPr>
          <w:rStyle w:val="SectionNumber"/>
        </w:rPr>
        <w:t xml:space="preserve">1.4.2</w:t>
      </w:r>
      <w:r>
        <w:tab/>
      </w:r>
      <w:r>
        <w:t xml:space="preserve">Model 2: XGBoost Regression (Gradient-Boosted Trees)</w:t>
      </w:r>
    </w:p>
    <w:p>
      <w:pPr>
        <w:pStyle w:val="FirstParagraph"/>
      </w:pPr>
      <w:r>
        <w:t xml:space="preserve">Building on the strong Random Forest results, we implemented an XGBoost regressor as our primary predictive model for humidity estimation.</w:t>
      </w:r>
    </w:p>
    <w:bookmarkStart w:id="40" w:name="model-architecture-and-hyperparameters"/>
    <w:p>
      <w:pPr>
        <w:pStyle w:val="Heading4"/>
      </w:pPr>
      <w:r>
        <w:rPr>
          <w:rStyle w:val="SectionNumber"/>
        </w:rPr>
        <w:t xml:space="preserve">1.4.2.1</w:t>
      </w:r>
      <w:r>
        <w:tab/>
      </w:r>
      <w:r>
        <w:t xml:space="preserve">Model Architecture and Hyperparameters</w:t>
      </w:r>
    </w:p>
    <w:p>
      <w:pPr>
        <w:pStyle w:val="FirstParagraph"/>
      </w:pPr>
      <w:r>
        <w:rPr>
          <w:b/>
          <w:bCs/>
        </w:rPr>
        <w:t xml:space="preserve">Target Variable</w:t>
      </w:r>
      <w:r>
        <w:t xml:space="preserve">: Humidity (0-100%)</w:t>
      </w:r>
      <w:r>
        <w:t xml:space="preserve"> </w:t>
      </w:r>
      <w:r>
        <w:rPr>
          <w:b/>
          <w:bCs/>
        </w:rPr>
        <w:t xml:space="preserve">Features</w:t>
      </w:r>
      <w:r>
        <w:t xml:space="preserve">: Temperature, water level, N, P, K, and three actuator states (8 features total)</w:t>
      </w:r>
    </w:p>
    <w:p>
      <w:pPr>
        <w:pStyle w:val="BodyText"/>
      </w:pPr>
      <w:r>
        <w:rPr>
          <w:b/>
          <w:bCs/>
        </w:rPr>
        <w:t xml:space="preserve">Hyperparameter Configuration</w:t>
      </w:r>
      <w:r>
        <w:t xml:space="preserve">:</w:t>
      </w:r>
    </w:p>
    <w:p>
      <w:pPr>
        <w:pStyle w:val="SourceCode"/>
      </w:pPr>
      <w:r>
        <w:rPr>
          <w:rStyle w:val="VerbatimChar"/>
        </w:rPr>
        <w:t xml:space="preserve">n_estimators: 300 (number of boosting rounds)</w:t>
      </w:r>
      <w:r>
        <w:br/>
      </w:r>
      <w:r>
        <w:rPr>
          <w:rStyle w:val="VerbatimChar"/>
        </w:rPr>
        <w:t xml:space="preserve">max_depth: 6 (tree complexity)</w:t>
      </w:r>
      <w:r>
        <w:br/>
      </w:r>
      <w:r>
        <w:rPr>
          <w:rStyle w:val="VerbatimChar"/>
        </w:rPr>
        <w:t xml:space="preserve">learning_rate: 0.1 (conservative learning)</w:t>
      </w:r>
      <w:r>
        <w:br/>
      </w:r>
      <w:r>
        <w:rPr>
          <w:rStyle w:val="VerbatimChar"/>
        </w:rPr>
        <w:t xml:space="preserve">subsample: 0.8 (80% data per tree)</w:t>
      </w:r>
      <w:r>
        <w:br/>
      </w:r>
      <w:r>
        <w:rPr>
          <w:rStyle w:val="VerbatimChar"/>
        </w:rPr>
        <w:t xml:space="preserve">colsample_bytree: 0.8 (80% features per tree)</w:t>
      </w:r>
      <w:r>
        <w:br/>
      </w:r>
      <w:r>
        <w:rPr>
          <w:rStyle w:val="VerbatimChar"/>
        </w:rPr>
        <w:t xml:space="preserve">reg_alpha: 0.1 (L1 regularization)</w:t>
      </w:r>
      <w:r>
        <w:br/>
      </w:r>
      <w:r>
        <w:rPr>
          <w:rStyle w:val="VerbatimChar"/>
        </w:rPr>
        <w:t xml:space="preserve">reg_lambda: 1.0 (L2 regularization)</w:t>
      </w:r>
    </w:p>
    <w:p>
      <w:pPr>
        <w:pStyle w:val="FirstParagraph"/>
      </w:pPr>
      <w:r>
        <w:t xml:space="preserve">The subsample and colsample parameters introduce stochastic elements that reduce overfitting, while regularization parameters prevent individual trees from becoming too complex. This configuration balances model capacity with generalization.</w:t>
      </w:r>
    </w:p>
    <w:bookmarkEnd w:id="40"/>
    <w:bookmarkStart w:id="44" w:name="training-methodology"/>
    <w:p>
      <w:pPr>
        <w:pStyle w:val="Heading4"/>
      </w:pPr>
      <w:r>
        <w:rPr>
          <w:rStyle w:val="SectionNumber"/>
        </w:rPr>
        <w:t xml:space="preserve">1.4.2.2</w:t>
      </w:r>
      <w:r>
        <w:tab/>
      </w:r>
      <w:r>
        <w:t xml:space="preserve">Training Methodology</w:t>
      </w:r>
    </w:p>
    <w:p>
      <w:pPr>
        <w:pStyle w:val="FirstParagraph"/>
      </w:pPr>
      <w:r>
        <w:t xml:space="preserve">The model was trained using an 80/20 train-test split (30,336 training samples, 7,584 test samples) with stratified random sampling. Features were standardized using StandardScaler fitted only on training data to prevent data leakage. Although XGBoost handles unstandardized features well, scaling improves feature importance comparability and maintains consistency with other models.</w:t>
      </w:r>
    </w:p>
    <w:p>
      <w:pPr>
        <w:pStyle w:val="BodyText"/>
      </w:pPr>
      <w:r>
        <w:t xml:space="preserve">Training employed early stopping with evaluation sets to monitor overfitting. Learning curves showed rapid initial improvement (RMSE dropping from 49.47 to 7.13 in the first 50 rounds) followed by gradual refinement. By round 300, training RMSE reached 6.99 while test RMSE stabilized at 7.15, indicating minimal overfitting (gap of only 0.16).</w:t>
      </w:r>
    </w:p>
    <w:p>
      <w:pPr>
        <w:pStyle w:val="BodyText"/>
      </w:pPr>
      <w:r>
        <w:drawing>
          <wp:inline>
            <wp:extent cx="5334000" cy="3171567"/>
            <wp:effectExtent b="0" l="0" r="0" t="0"/>
            <wp:docPr descr="Figure 5: XGBoost Learning Curves" title="" id="42" name="Picture"/>
            <a:graphic>
              <a:graphicData uri="http://schemas.openxmlformats.org/drawingml/2006/picture">
                <pic:pic>
                  <pic:nvPicPr>
                    <pic:cNvPr descr="xgboost_learning_curves.png" id="43" name="Picture"/>
                    <pic:cNvPicPr>
                      <a:picLocks noChangeArrowheads="1" noChangeAspect="1"/>
                    </pic:cNvPicPr>
                  </pic:nvPicPr>
                  <pic:blipFill>
                    <a:blip r:embed="rId41"/>
                    <a:stretch>
                      <a:fillRect/>
                    </a:stretch>
                  </pic:blipFill>
                  <pic:spPr bwMode="auto">
                    <a:xfrm>
                      <a:off x="0" y="0"/>
                      <a:ext cx="5334000" cy="3171567"/>
                    </a:xfrm>
                    <a:prstGeom prst="rect">
                      <a:avLst/>
                    </a:prstGeom>
                    <a:noFill/>
                    <a:ln w="9525">
                      <a:noFill/>
                      <a:headEnd/>
                      <a:tailEnd/>
                    </a:ln>
                  </pic:spPr>
                </pic:pic>
              </a:graphicData>
            </a:graphic>
          </wp:inline>
        </w:drawing>
      </w:r>
      <w:r>
        <w:t xml:space="preserve"> </w:t>
      </w:r>
      <w:r>
        <w:rPr>
          <w:i/>
          <w:iCs/>
        </w:rPr>
        <w:t xml:space="preserve">Figure 5</w:t>
      </w:r>
      <w:r>
        <w:t xml:space="preserve">. Training progress showing RMSE for both training and test sets across 300 boosting rounds. The small gap between curves (0.16 RMSE) indicates minimal overfitting.</w:t>
      </w:r>
    </w:p>
    <w:bookmarkEnd w:id="44"/>
    <w:bookmarkStart w:id="54" w:name="model-performance"/>
    <w:p>
      <w:pPr>
        <w:pStyle w:val="Heading4"/>
      </w:pPr>
      <w:r>
        <w:rPr>
          <w:rStyle w:val="SectionNumber"/>
        </w:rPr>
        <w:t xml:space="preserve">1.4.2.3</w:t>
      </w:r>
      <w:r>
        <w:tab/>
      </w:r>
      <w:r>
        <w:t xml:space="preserve">Model Performance</w:t>
      </w:r>
    </w:p>
    <w:p>
      <w:pPr>
        <w:pStyle w:val="FirstParagraph"/>
      </w:pPr>
      <w:r>
        <w:rPr>
          <w:b/>
          <w:bCs/>
        </w:rPr>
        <w:t xml:space="preserve">Quantitative Results</w:t>
      </w:r>
      <w:r>
        <w:t xml:space="preserve">:</w:t>
      </w:r>
      <w:r>
        <w:t xml:space="preserve"> </w:t>
      </w:r>
      <w:r>
        <w:t xml:space="preserve">-</w:t>
      </w:r>
      <w:r>
        <w:t xml:space="preserve"> </w:t>
      </w:r>
      <w:r>
        <w:rPr>
          <w:b/>
          <w:bCs/>
        </w:rPr>
        <w:t xml:space="preserve">RMSE</w:t>
      </w:r>
      <w:r>
        <w:t xml:space="preserve">: 7.15% humidity</w:t>
      </w:r>
      <w:r>
        <w:t xml:space="preserve"> </w:t>
      </w:r>
      <w:r>
        <w:t xml:space="preserve">-</w:t>
      </w:r>
      <w:r>
        <w:t xml:space="preserve"> </w:t>
      </w:r>
      <w:r>
        <w:rPr>
          <w:b/>
          <w:bCs/>
        </w:rPr>
        <w:t xml:space="preserve">MAE</w:t>
      </w:r>
      <w:r>
        <w:t xml:space="preserve">: 4.06% humidity</w:t>
      </w:r>
      <w:r>
        <w:t xml:space="preserve"> </w:t>
      </w:r>
      <w:r>
        <w:t xml:space="preserve">-</w:t>
      </w:r>
      <w:r>
        <w:t xml:space="preserve"> </w:t>
      </w:r>
      <w:r>
        <w:rPr>
          <w:b/>
          <w:bCs/>
        </w:rPr>
        <w:t xml:space="preserve">R²</w:t>
      </w:r>
      <w:r>
        <w:t xml:space="preserve">: 0.9006 (explains 90.1% of humidity variance)</w:t>
      </w:r>
      <w:r>
        <w:t xml:space="preserve"> </w:t>
      </w:r>
      <w:r>
        <w:t xml:space="preserve">-</w:t>
      </w:r>
      <w:r>
        <w:t xml:space="preserve"> </w:t>
      </w:r>
      <w:r>
        <w:rPr>
          <w:b/>
          <w:bCs/>
        </w:rPr>
        <w:t xml:space="preserve">MSE</w:t>
      </w:r>
      <w:r>
        <w:t xml:space="preserve">: 51.15</w:t>
      </w:r>
    </w:p>
    <w:p>
      <w:pPr>
        <w:pStyle w:val="BodyText"/>
      </w:pPr>
      <w:r>
        <w:t xml:space="preserve">These metrics indicate strong predictive performance. The model’s predictions deviate from actual humidity by an average of 4.06 percentage points, with the R² value demonstrating that the model captures the vast majority of humidity variability.</w:t>
      </w:r>
    </w:p>
    <w:p>
      <w:pPr>
        <w:pStyle w:val="BodyText"/>
      </w:pPr>
      <w:r>
        <w:rPr>
          <w:b/>
          <w:bCs/>
        </w:rPr>
        <w:t xml:space="preserve">Residual Analysis</w:t>
      </w:r>
      <w:r>
        <w:t xml:space="preserve">: Residuals (actual - predicted) were approximately normally distributed with mean near zero, indicating unbiased predictions. Some heteroscedasticity was observed, with slightly larger errors in extreme humidity ranges (0-20% and 80-100%). This is expected as these ranges have fewer training examples and represent more extreme environmental conditions.</w:t>
      </w:r>
    </w:p>
    <w:p>
      <w:pPr>
        <w:pStyle w:val="BodyText"/>
      </w:pPr>
      <w:r>
        <w:drawing>
          <wp:inline>
            <wp:extent cx="5334000" cy="5526005"/>
            <wp:effectExtent b="0" l="0" r="0" t="0"/>
            <wp:docPr descr="Figure 6: Predicted vs Actual Humidity" title="" id="46" name="Picture"/>
            <a:graphic>
              <a:graphicData uri="http://schemas.openxmlformats.org/drawingml/2006/picture">
                <pic:pic>
                  <pic:nvPicPr>
                    <pic:cNvPr descr="predicted_vs_actual.png" id="47" name="Picture"/>
                    <pic:cNvPicPr>
                      <a:picLocks noChangeArrowheads="1" noChangeAspect="1"/>
                    </pic:cNvPicPr>
                  </pic:nvPicPr>
                  <pic:blipFill>
                    <a:blip r:embed="rId45"/>
                    <a:stretch>
                      <a:fillRect/>
                    </a:stretch>
                  </pic:blipFill>
                  <pic:spPr bwMode="auto">
                    <a:xfrm>
                      <a:off x="0" y="0"/>
                      <a:ext cx="5334000" cy="5526005"/>
                    </a:xfrm>
                    <a:prstGeom prst="rect">
                      <a:avLst/>
                    </a:prstGeom>
                    <a:noFill/>
                    <a:ln w="9525">
                      <a:noFill/>
                      <a:headEnd/>
                      <a:tailEnd/>
                    </a:ln>
                  </pic:spPr>
                </pic:pic>
              </a:graphicData>
            </a:graphic>
          </wp:inline>
        </w:drawing>
      </w:r>
      <w:r>
        <w:t xml:space="preserve"> </w:t>
      </w:r>
      <w:r>
        <w:rPr>
          <w:i/>
          <w:iCs/>
        </w:rPr>
        <w:t xml:space="preserve">Figure 6</w:t>
      </w:r>
      <w:r>
        <w:t xml:space="preserve">. Scatter plot of predicted versus actual humidity values with perfect prediction line (red dashed). Points cluster tightly around the diagonal, confirming R² of 0.90.</w:t>
      </w:r>
    </w:p>
    <w:p>
      <w:pPr>
        <w:pStyle w:val="BodyText"/>
      </w:pPr>
      <w:r>
        <w:rPr>
          <w:b/>
          <w:bCs/>
        </w:rPr>
        <w:t xml:space="preserve">Prediction Error by Range</w:t>
      </w:r>
      <w:r>
        <w:t xml:space="preserve">: Analysis of error across humidity bins revealed:</w:t>
      </w:r>
      <w:r>
        <w:t xml:space="preserve"> </w:t>
      </w:r>
      <w:r>
        <w:t xml:space="preserve">- Best performance: 40-60% humidity range (mean absolute error ~3.5%)</w:t>
      </w:r>
      <w:r>
        <w:t xml:space="preserve"> </w:t>
      </w:r>
      <w:r>
        <w:t xml:space="preserve">- Moderate performance: 20-40% and 60-80% ranges (~4-5% error)</w:t>
      </w:r>
      <w:r>
        <w:t xml:space="preserve"> </w:t>
      </w:r>
      <w:r>
        <w:t xml:space="preserve">- Weaker performance: Extreme ranges 0-20% and 80-100% (~6-8% error)</w:t>
      </w:r>
    </w:p>
    <w:p>
      <w:pPr>
        <w:pStyle w:val="BodyText"/>
      </w:pPr>
      <w:r>
        <w:t xml:space="preserve">This pattern reflects both the data distribution (most samples in middle ranges) and the physical complexity of extreme conditions.</w:t>
      </w:r>
    </w:p>
    <w:p>
      <w:pPr>
        <w:pStyle w:val="BodyText"/>
      </w:pPr>
      <w:r>
        <w:drawing>
          <wp:inline>
            <wp:extent cx="5334000" cy="1472820"/>
            <wp:effectExtent b="0" l="0" r="0" t="0"/>
            <wp:docPr descr="Figure 7: Residual Analysis" title="" id="49" name="Picture"/>
            <a:graphic>
              <a:graphicData uri="http://schemas.openxmlformats.org/drawingml/2006/picture">
                <pic:pic>
                  <pic:nvPicPr>
                    <pic:cNvPr descr="residual_analysis.png" id="50" name="Picture"/>
                    <pic:cNvPicPr>
                      <a:picLocks noChangeArrowheads="1" noChangeAspect="1"/>
                    </pic:cNvPicPr>
                  </pic:nvPicPr>
                  <pic:blipFill>
                    <a:blip r:embed="rId48"/>
                    <a:stretch>
                      <a:fillRect/>
                    </a:stretch>
                  </pic:blipFill>
                  <pic:spPr bwMode="auto">
                    <a:xfrm>
                      <a:off x="0" y="0"/>
                      <a:ext cx="5334000" cy="1472820"/>
                    </a:xfrm>
                    <a:prstGeom prst="rect">
                      <a:avLst/>
                    </a:prstGeom>
                    <a:noFill/>
                    <a:ln w="9525">
                      <a:noFill/>
                      <a:headEnd/>
                      <a:tailEnd/>
                    </a:ln>
                  </pic:spPr>
                </pic:pic>
              </a:graphicData>
            </a:graphic>
          </wp:inline>
        </w:drawing>
      </w:r>
      <w:r>
        <w:t xml:space="preserve"> </w:t>
      </w:r>
      <w:r>
        <w:rPr>
          <w:i/>
          <w:iCs/>
        </w:rPr>
        <w:t xml:space="preserve">Figure 7</w:t>
      </w:r>
      <w:r>
        <w:t xml:space="preserve">. Comprehensive residual analysis including residuals vs predicted (left), residual distribution (center), and Q-Q plot (right). The approximately normal distribution centered at zero indicates unbiased predictions.</w:t>
      </w:r>
    </w:p>
    <w:p>
      <w:pPr>
        <w:pStyle w:val="BodyText"/>
      </w:pPr>
      <w:r>
        <w:drawing>
          <wp:inline>
            <wp:extent cx="5334000" cy="3171567"/>
            <wp:effectExtent b="0" l="0" r="0" t="0"/>
            <wp:docPr descr="Figure 8: Error by Humidity Range" title="" id="52" name="Picture"/>
            <a:graphic>
              <a:graphicData uri="http://schemas.openxmlformats.org/drawingml/2006/picture">
                <pic:pic>
                  <pic:nvPicPr>
                    <pic:cNvPr descr="error_by_range.png" id="53" name="Picture"/>
                    <pic:cNvPicPr>
                      <a:picLocks noChangeArrowheads="1" noChangeAspect="1"/>
                    </pic:cNvPicPr>
                  </pic:nvPicPr>
                  <pic:blipFill>
                    <a:blip r:embed="rId51"/>
                    <a:stretch>
                      <a:fillRect/>
                    </a:stretch>
                  </pic:blipFill>
                  <pic:spPr bwMode="auto">
                    <a:xfrm>
                      <a:off x="0" y="0"/>
                      <a:ext cx="5334000" cy="3171567"/>
                    </a:xfrm>
                    <a:prstGeom prst="rect">
                      <a:avLst/>
                    </a:prstGeom>
                    <a:noFill/>
                    <a:ln w="9525">
                      <a:noFill/>
                      <a:headEnd/>
                      <a:tailEnd/>
                    </a:ln>
                  </pic:spPr>
                </pic:pic>
              </a:graphicData>
            </a:graphic>
          </wp:inline>
        </w:drawing>
      </w:r>
      <w:r>
        <w:t xml:space="preserve"> </w:t>
      </w:r>
      <w:r>
        <w:rPr>
          <w:i/>
          <w:iCs/>
        </w:rPr>
        <w:t xml:space="preserve">Figure 8</w:t>
      </w:r>
      <w:r>
        <w:t xml:space="preserve">. Mean absolute error across different humidity ranges. Performance is best in the 40-60% range where most training samples occur, with higher errors at extremes.</w:t>
      </w:r>
    </w:p>
    <w:bookmarkEnd w:id="54"/>
    <w:bookmarkStart w:id="55" w:name="feature-importance"/>
    <w:p>
      <w:pPr>
        <w:pStyle w:val="Heading4"/>
      </w:pPr>
      <w:r>
        <w:rPr>
          <w:rStyle w:val="SectionNumber"/>
        </w:rPr>
        <w:t xml:space="preserve">1.4.2.4</w:t>
      </w:r>
      <w:r>
        <w:tab/>
      </w:r>
      <w:r>
        <w:t xml:space="preserve">Feature Importance</w:t>
      </w:r>
    </w:p>
    <w:p>
      <w:pPr>
        <w:pStyle w:val="FirstParagraph"/>
      </w:pPr>
      <w:r>
        <w:t xml:space="preserve">XGBoost’s gain-based feature importance revealed which sensors contribute most to humidity predictions:</w:t>
      </w:r>
    </w:p>
    <w:p>
      <w:pPr>
        <w:pStyle w:val="Compact"/>
        <w:numPr>
          <w:ilvl w:val="0"/>
          <w:numId w:val="1006"/>
        </w:numPr>
      </w:pPr>
      <w:r>
        <w:rPr>
          <w:b/>
          <w:bCs/>
        </w:rPr>
        <w:t xml:space="preserve">Watering_plant_pump_ON</w:t>
      </w:r>
      <w:r>
        <w:t xml:space="preserve">: 56,029 gain (88.5% normalized) - Dominant predictor</w:t>
      </w:r>
    </w:p>
    <w:p>
      <w:pPr>
        <w:pStyle w:val="Compact"/>
        <w:numPr>
          <w:ilvl w:val="0"/>
          <w:numId w:val="1006"/>
        </w:numPr>
      </w:pPr>
      <w:r>
        <w:rPr>
          <w:b/>
          <w:bCs/>
        </w:rPr>
        <w:t xml:space="preserve">P (Phosphorus)</w:t>
      </w:r>
      <w:r>
        <w:t xml:space="preserve">: 2,521 gain (4.0%)</w:t>
      </w:r>
    </w:p>
    <w:p>
      <w:pPr>
        <w:pStyle w:val="Compact"/>
        <w:numPr>
          <w:ilvl w:val="0"/>
          <w:numId w:val="1006"/>
        </w:numPr>
      </w:pPr>
      <w:r>
        <w:rPr>
          <w:b/>
          <w:bCs/>
        </w:rPr>
        <w:t xml:space="preserve">Water_pump_actuator_ON</w:t>
      </w:r>
      <w:r>
        <w:t xml:space="preserve">: 1,376 gain (2.2%)</w:t>
      </w:r>
    </w:p>
    <w:p>
      <w:pPr>
        <w:pStyle w:val="Compact"/>
        <w:numPr>
          <w:ilvl w:val="0"/>
          <w:numId w:val="1006"/>
        </w:numPr>
      </w:pPr>
      <w:r>
        <w:rPr>
          <w:b/>
          <w:bCs/>
        </w:rPr>
        <w:t xml:space="preserve">N (Nitrogen)</w:t>
      </w:r>
      <w:r>
        <w:t xml:space="preserve">: 930 gain (1.5%)</w:t>
      </w:r>
    </w:p>
    <w:p>
      <w:pPr>
        <w:pStyle w:val="Compact"/>
        <w:numPr>
          <w:ilvl w:val="0"/>
          <w:numId w:val="1006"/>
        </w:numPr>
      </w:pPr>
      <w:r>
        <w:rPr>
          <w:b/>
          <w:bCs/>
        </w:rPr>
        <w:t xml:space="preserve">K (Potassium)</w:t>
      </w:r>
      <w:r>
        <w:t xml:space="preserve">: 767 gain (1.2%)</w:t>
      </w:r>
    </w:p>
    <w:p>
      <w:pPr>
        <w:pStyle w:val="Compact"/>
        <w:numPr>
          <w:ilvl w:val="0"/>
          <w:numId w:val="1006"/>
        </w:numPr>
      </w:pPr>
      <w:r>
        <w:rPr>
          <w:b/>
          <w:bCs/>
        </w:rPr>
        <w:t xml:space="preserve">Temperature</w:t>
      </w:r>
      <w:r>
        <w:t xml:space="preserve">: 636 gain (1.0%)</w:t>
      </w:r>
    </w:p>
    <w:p>
      <w:pPr>
        <w:pStyle w:val="Compact"/>
        <w:numPr>
          <w:ilvl w:val="0"/>
          <w:numId w:val="1006"/>
        </w:numPr>
      </w:pPr>
      <w:r>
        <w:rPr>
          <w:b/>
          <w:bCs/>
        </w:rPr>
        <w:t xml:space="preserve">Water_level</w:t>
      </w:r>
      <w:r>
        <w:t xml:space="preserve">: 626 gain (1.0%)</w:t>
      </w:r>
    </w:p>
    <w:p>
      <w:pPr>
        <w:pStyle w:val="Compact"/>
        <w:numPr>
          <w:ilvl w:val="0"/>
          <w:numId w:val="1006"/>
        </w:numPr>
      </w:pPr>
      <w:r>
        <w:rPr>
          <w:b/>
          <w:bCs/>
        </w:rPr>
        <w:t xml:space="preserve">Fan_actuator_ON</w:t>
      </w:r>
      <w:r>
        <w:t xml:space="preserve">: 404 gain (0.6%)</w:t>
      </w:r>
    </w:p>
    <w:p>
      <w:pPr>
        <w:pStyle w:val="FirstParagraph"/>
      </w:pPr>
      <w:r>
        <w:t xml:space="preserve">The watering pump’s overwhelming dominance makes physical sense—activating irrigation directly adds moisture to the greenhouse environment. The relatively minor contribution of temperature is surprising given its strong correlation with humidity, suggesting that actuator states provide more direct causal information. Fan activation’s low importance despite its correlation with humidity may indicate that the fan responds to humidity rather than predicting it.</w:t>
      </w:r>
    </w:p>
    <w:p>
      <w:pPr>
        <w:pStyle w:val="BodyText"/>
      </w:pPr>
      <w:r>
        <w:t xml:space="preserve">These importance scores provide interpretability crucial for IoT deployment. If sensors fail or require maintenance, this ranking indicates which failures most severely impact prediction capability.</w:t>
      </w:r>
    </w:p>
    <w:bookmarkEnd w:id="55"/>
    <w:bookmarkStart w:id="62" w:name="table-4"/>
    <w:p>
      <w:pPr>
        <w:pStyle w:val="Heading4"/>
      </w:pPr>
      <w:r>
        <w:rPr>
          <w:rStyle w:val="SectionNumber"/>
        </w:rPr>
        <w:t xml:space="preserve">1.4.2.5</w:t>
      </w:r>
      <w:r>
        <w:tab/>
      </w:r>
      <w:r>
        <w:t xml:space="preserve">Table 4</w:t>
      </w:r>
    </w:p>
    <w:p>
      <w:pPr>
        <w:pStyle w:val="FirstParagraph"/>
      </w:pPr>
      <w:r>
        <w:rPr>
          <w:i/>
          <w:iCs/>
        </w:rPr>
        <w:t xml:space="preserve">XGBoost Feature Importance for Humidity Prediction</w:t>
      </w:r>
    </w:p>
    <w:tbl>
      <w:tblPr>
        <w:tblStyle w:val="Table"/>
        <w:tblW w:type="pct" w:w="5000"/>
        <w:tblLayout w:type="fixed"/>
        <w:tblLook w:firstRow="1" w:lastRow="0" w:firstColumn="0" w:lastColumn="0" w:noHBand="0" w:noVBand="0" w:val="0020"/>
      </w:tblPr>
      <w:tblGrid>
        <w:gridCol w:w="552"/>
        <w:gridCol w:w="828"/>
        <w:gridCol w:w="552"/>
        <w:gridCol w:w="2026"/>
        <w:gridCol w:w="1749"/>
        <w:gridCol w:w="2210"/>
      </w:tblGrid>
      <w:tr>
        <w:trPr>
          <w:tblHeader w:val="on"/>
        </w:trPr>
        <w:tc>
          <w:tcPr/>
          <w:p>
            <w:pPr>
              <w:pStyle w:val="Compact"/>
            </w:pPr>
            <w:r>
              <w:t xml:space="preserve">Rank</w:t>
            </w:r>
          </w:p>
        </w:tc>
        <w:tc>
          <w:tcPr/>
          <w:p>
            <w:pPr>
              <w:pStyle w:val="Compact"/>
            </w:pPr>
            <w:r>
              <w:t xml:space="preserve">Feature</w:t>
            </w:r>
          </w:p>
        </w:tc>
        <w:tc>
          <w:tcPr/>
          <w:p>
            <w:pPr>
              <w:pStyle w:val="Compact"/>
            </w:pPr>
            <w:r>
              <w:t xml:space="preserve">Gain</w:t>
            </w:r>
          </w:p>
        </w:tc>
        <w:tc>
          <w:tcPr/>
          <w:p>
            <w:pPr>
              <w:pStyle w:val="Compact"/>
            </w:pPr>
            <w:r>
              <w:t xml:space="preserve">Normalized Importance</w:t>
            </w:r>
          </w:p>
        </w:tc>
        <w:tc>
          <w:tcPr/>
          <w:p>
            <w:pPr>
              <w:pStyle w:val="Compact"/>
            </w:pPr>
            <w:r>
              <w:t xml:space="preserve">Weight (Frequency)</w:t>
            </w:r>
          </w:p>
        </w:tc>
        <w:tc>
          <w:tcPr/>
          <w:p>
            <w:pPr>
              <w:pStyle w:val="Compact"/>
            </w:pPr>
            <w:r>
              <w:t xml:space="preserve">Physical Interpretation</w:t>
            </w:r>
          </w:p>
        </w:tc>
      </w:tr>
      <w:tr>
        <w:tc>
          <w:tcPr/>
          <w:p>
            <w:pPr>
              <w:pStyle w:val="Compact"/>
            </w:pPr>
            <w:r>
              <w:t xml:space="preserve">1</w:t>
            </w:r>
          </w:p>
        </w:tc>
        <w:tc>
          <w:tcPr/>
          <w:p>
            <w:pPr>
              <w:pStyle w:val="Compact"/>
            </w:pPr>
            <w:r>
              <w:t xml:space="preserve">Watering_plant_pump_ON</w:t>
            </w:r>
          </w:p>
        </w:tc>
        <w:tc>
          <w:tcPr/>
          <w:p>
            <w:pPr>
              <w:pStyle w:val="Compact"/>
            </w:pPr>
            <w:r>
              <w:t xml:space="preserve">56,029</w:t>
            </w:r>
          </w:p>
        </w:tc>
        <w:tc>
          <w:tcPr/>
          <w:p>
            <w:pPr>
              <w:pStyle w:val="Compact"/>
            </w:pPr>
            <w:r>
              <w:t xml:space="preserve">88.5%</w:t>
            </w:r>
          </w:p>
        </w:tc>
        <w:tc>
          <w:tcPr/>
          <w:p>
            <w:pPr>
              <w:pStyle w:val="Compact"/>
            </w:pPr>
            <w:r>
              <w:t xml:space="preserve">1,847</w:t>
            </w:r>
          </w:p>
        </w:tc>
        <w:tc>
          <w:tcPr/>
          <w:p>
            <w:pPr>
              <w:pStyle w:val="Compact"/>
            </w:pPr>
            <w:r>
              <w:t xml:space="preserve">Direct moisture addition</w:t>
            </w:r>
          </w:p>
        </w:tc>
      </w:tr>
      <w:tr>
        <w:tc>
          <w:tcPr/>
          <w:p>
            <w:pPr>
              <w:pStyle w:val="Compact"/>
            </w:pPr>
            <w:r>
              <w:t xml:space="preserve">2</w:t>
            </w:r>
          </w:p>
        </w:tc>
        <w:tc>
          <w:tcPr/>
          <w:p>
            <w:pPr>
              <w:pStyle w:val="Compact"/>
            </w:pPr>
            <w:r>
              <w:t xml:space="preserve">P (Phosphorus)</w:t>
            </w:r>
          </w:p>
        </w:tc>
        <w:tc>
          <w:tcPr/>
          <w:p>
            <w:pPr>
              <w:pStyle w:val="Compact"/>
            </w:pPr>
            <w:r>
              <w:t xml:space="preserve">2,521</w:t>
            </w:r>
          </w:p>
        </w:tc>
        <w:tc>
          <w:tcPr/>
          <w:p>
            <w:pPr>
              <w:pStyle w:val="Compact"/>
            </w:pPr>
            <w:r>
              <w:t xml:space="preserve">4.0%</w:t>
            </w:r>
          </w:p>
        </w:tc>
        <w:tc>
          <w:tcPr/>
          <w:p>
            <w:pPr>
              <w:pStyle w:val="Compact"/>
            </w:pPr>
            <w:r>
              <w:t xml:space="preserve">1,234</w:t>
            </w:r>
          </w:p>
        </w:tc>
        <w:tc>
          <w:tcPr/>
          <w:p>
            <w:pPr>
              <w:pStyle w:val="Compact"/>
            </w:pPr>
            <w:r>
              <w:t xml:space="preserve">Soil moisture retention</w:t>
            </w:r>
          </w:p>
        </w:tc>
      </w:tr>
      <w:tr>
        <w:tc>
          <w:tcPr/>
          <w:p>
            <w:pPr>
              <w:pStyle w:val="Compact"/>
            </w:pPr>
            <w:r>
              <w:t xml:space="preserve">3</w:t>
            </w:r>
          </w:p>
        </w:tc>
        <w:tc>
          <w:tcPr/>
          <w:p>
            <w:pPr>
              <w:pStyle w:val="Compact"/>
            </w:pPr>
            <w:r>
              <w:t xml:space="preserve">Water_pump_actuator_ON</w:t>
            </w:r>
          </w:p>
        </w:tc>
        <w:tc>
          <w:tcPr/>
          <w:p>
            <w:pPr>
              <w:pStyle w:val="Compact"/>
            </w:pPr>
            <w:r>
              <w:t xml:space="preserve">1,376</w:t>
            </w:r>
          </w:p>
        </w:tc>
        <w:tc>
          <w:tcPr/>
          <w:p>
            <w:pPr>
              <w:pStyle w:val="Compact"/>
            </w:pPr>
            <w:r>
              <w:t xml:space="preserve">2.2%</w:t>
            </w:r>
          </w:p>
        </w:tc>
        <w:tc>
          <w:tcPr/>
          <w:p>
            <w:pPr>
              <w:pStyle w:val="Compact"/>
            </w:pPr>
            <w:r>
              <w:t xml:space="preserve">982</w:t>
            </w:r>
          </w:p>
        </w:tc>
        <w:tc>
          <w:tcPr/>
          <w:p>
            <w:pPr>
              <w:pStyle w:val="Compact"/>
            </w:pPr>
            <w:r>
              <w:t xml:space="preserve">Reservoir management</w:t>
            </w:r>
          </w:p>
        </w:tc>
      </w:tr>
      <w:tr>
        <w:tc>
          <w:tcPr/>
          <w:p>
            <w:pPr>
              <w:pStyle w:val="Compact"/>
            </w:pPr>
            <w:r>
              <w:t xml:space="preserve">4</w:t>
            </w:r>
          </w:p>
        </w:tc>
        <w:tc>
          <w:tcPr/>
          <w:p>
            <w:pPr>
              <w:pStyle w:val="Compact"/>
            </w:pPr>
            <w:r>
              <w:t xml:space="preserve">N (Nitrogen)</w:t>
            </w:r>
          </w:p>
        </w:tc>
        <w:tc>
          <w:tcPr/>
          <w:p>
            <w:pPr>
              <w:pStyle w:val="Compact"/>
            </w:pPr>
            <w:r>
              <w:t xml:space="preserve">930</w:t>
            </w:r>
          </w:p>
        </w:tc>
        <w:tc>
          <w:tcPr/>
          <w:p>
            <w:pPr>
              <w:pStyle w:val="Compact"/>
            </w:pPr>
            <w:r>
              <w:t xml:space="preserve">1.5%</w:t>
            </w:r>
          </w:p>
        </w:tc>
        <w:tc>
          <w:tcPr/>
          <w:p>
            <w:pPr>
              <w:pStyle w:val="Compact"/>
            </w:pPr>
            <w:r>
              <w:t xml:space="preserve">1,156</w:t>
            </w:r>
          </w:p>
        </w:tc>
        <w:tc>
          <w:tcPr/>
          <w:p>
            <w:pPr>
              <w:pStyle w:val="Compact"/>
            </w:pPr>
            <w:r>
              <w:t xml:space="preserve">Soil composition indicator</w:t>
            </w:r>
          </w:p>
        </w:tc>
      </w:tr>
      <w:tr>
        <w:tc>
          <w:tcPr/>
          <w:p>
            <w:pPr>
              <w:pStyle w:val="Compact"/>
            </w:pPr>
            <w:r>
              <w:t xml:space="preserve">5</w:t>
            </w:r>
          </w:p>
        </w:tc>
        <w:tc>
          <w:tcPr/>
          <w:p>
            <w:pPr>
              <w:pStyle w:val="Compact"/>
            </w:pPr>
            <w:r>
              <w:t xml:space="preserve">K (Potassium)</w:t>
            </w:r>
          </w:p>
        </w:tc>
        <w:tc>
          <w:tcPr/>
          <w:p>
            <w:pPr>
              <w:pStyle w:val="Compact"/>
            </w:pPr>
            <w:r>
              <w:t xml:space="preserve">767</w:t>
            </w:r>
          </w:p>
        </w:tc>
        <w:tc>
          <w:tcPr/>
          <w:p>
            <w:pPr>
              <w:pStyle w:val="Compact"/>
            </w:pPr>
            <w:r>
              <w:t xml:space="preserve">1.2%</w:t>
            </w:r>
          </w:p>
        </w:tc>
        <w:tc>
          <w:tcPr/>
          <w:p>
            <w:pPr>
              <w:pStyle w:val="Compact"/>
            </w:pPr>
            <w:r>
              <w:t xml:space="preserve">1,089</w:t>
            </w:r>
          </w:p>
        </w:tc>
        <w:tc>
          <w:tcPr/>
          <w:p>
            <w:pPr>
              <w:pStyle w:val="Compact"/>
            </w:pPr>
            <w:r>
              <w:t xml:space="preserve">Soil composition indicator</w:t>
            </w:r>
          </w:p>
        </w:tc>
      </w:tr>
      <w:tr>
        <w:tc>
          <w:tcPr/>
          <w:p>
            <w:pPr>
              <w:pStyle w:val="Compact"/>
            </w:pPr>
            <w:r>
              <w:t xml:space="preserve">6</w:t>
            </w:r>
          </w:p>
        </w:tc>
        <w:tc>
          <w:tcPr/>
          <w:p>
            <w:pPr>
              <w:pStyle w:val="Compact"/>
            </w:pPr>
            <w:r>
              <w:t xml:space="preserve">tempreature</w:t>
            </w:r>
          </w:p>
        </w:tc>
        <w:tc>
          <w:tcPr/>
          <w:p>
            <w:pPr>
              <w:pStyle w:val="Compact"/>
            </w:pPr>
            <w:r>
              <w:t xml:space="preserve">636</w:t>
            </w:r>
          </w:p>
        </w:tc>
        <w:tc>
          <w:tcPr/>
          <w:p>
            <w:pPr>
              <w:pStyle w:val="Compact"/>
            </w:pPr>
            <w:r>
              <w:t xml:space="preserve">1.0%</w:t>
            </w:r>
          </w:p>
        </w:tc>
        <w:tc>
          <w:tcPr/>
          <w:p>
            <w:pPr>
              <w:pStyle w:val="Compact"/>
            </w:pPr>
            <w:r>
              <w:t xml:space="preserve">1,421</w:t>
            </w:r>
          </w:p>
        </w:tc>
        <w:tc>
          <w:tcPr/>
          <w:p>
            <w:pPr>
              <w:pStyle w:val="Compact"/>
            </w:pPr>
            <w:r>
              <w:t xml:space="preserve">Inverse relationship with RH</w:t>
            </w:r>
          </w:p>
        </w:tc>
      </w:tr>
      <w:tr>
        <w:tc>
          <w:tcPr/>
          <w:p>
            <w:pPr>
              <w:pStyle w:val="Compact"/>
            </w:pPr>
            <w:r>
              <w:t xml:space="preserve">7</w:t>
            </w:r>
          </w:p>
        </w:tc>
        <w:tc>
          <w:tcPr/>
          <w:p>
            <w:pPr>
              <w:pStyle w:val="Compact"/>
            </w:pPr>
            <w:r>
              <w:t xml:space="preserve">water_level</w:t>
            </w:r>
          </w:p>
        </w:tc>
        <w:tc>
          <w:tcPr/>
          <w:p>
            <w:pPr>
              <w:pStyle w:val="Compact"/>
            </w:pPr>
            <w:r>
              <w:t xml:space="preserve">626</w:t>
            </w:r>
          </w:p>
        </w:tc>
        <w:tc>
          <w:tcPr/>
          <w:p>
            <w:pPr>
              <w:pStyle w:val="Compact"/>
            </w:pPr>
            <w:r>
              <w:t xml:space="preserve">1.0%</w:t>
            </w:r>
          </w:p>
        </w:tc>
        <w:tc>
          <w:tcPr/>
          <w:p>
            <w:pPr>
              <w:pStyle w:val="Compact"/>
            </w:pPr>
            <w:r>
              <w:t xml:space="preserve">1,203</w:t>
            </w:r>
          </w:p>
        </w:tc>
        <w:tc>
          <w:tcPr/>
          <w:p>
            <w:pPr>
              <w:pStyle w:val="Compact"/>
            </w:pPr>
            <w:r>
              <w:t xml:space="preserve">Water availability proxy</w:t>
            </w:r>
          </w:p>
        </w:tc>
      </w:tr>
      <w:tr>
        <w:tc>
          <w:tcPr/>
          <w:p>
            <w:pPr>
              <w:pStyle w:val="Compact"/>
            </w:pPr>
            <w:r>
              <w:t xml:space="preserve">8</w:t>
            </w:r>
          </w:p>
        </w:tc>
        <w:tc>
          <w:tcPr/>
          <w:p>
            <w:pPr>
              <w:pStyle w:val="Compact"/>
            </w:pPr>
            <w:r>
              <w:t xml:space="preserve">Fan_actuator_ON</w:t>
            </w:r>
          </w:p>
        </w:tc>
        <w:tc>
          <w:tcPr/>
          <w:p>
            <w:pPr>
              <w:pStyle w:val="Compact"/>
            </w:pPr>
            <w:r>
              <w:t xml:space="preserve">404</w:t>
            </w:r>
          </w:p>
        </w:tc>
        <w:tc>
          <w:tcPr/>
          <w:p>
            <w:pPr>
              <w:pStyle w:val="Compact"/>
            </w:pPr>
            <w:r>
              <w:t xml:space="preserve">0.6%</w:t>
            </w:r>
          </w:p>
        </w:tc>
        <w:tc>
          <w:tcPr/>
          <w:p>
            <w:pPr>
              <w:pStyle w:val="Compact"/>
            </w:pPr>
            <w:r>
              <w:t xml:space="preserve">1,067</w:t>
            </w:r>
          </w:p>
        </w:tc>
        <w:tc>
          <w:tcPr/>
          <w:p>
            <w:pPr>
              <w:pStyle w:val="Compact"/>
            </w:pPr>
            <w:r>
              <w:t xml:space="preserve">Air circulation/dehumidification</w:t>
            </w:r>
          </w:p>
        </w:tc>
      </w:tr>
    </w:tbl>
    <w:p>
      <w:pPr>
        <w:pStyle w:val="BodyText"/>
      </w:pPr>
      <w:r>
        <w:rPr>
          <w:i/>
          <w:iCs/>
        </w:rPr>
        <w:t xml:space="preserve">Note</w:t>
      </w:r>
      <w:r>
        <w:t xml:space="preserve">. Gain = Total improvement in accuracy from splits using this feature. Normalized Importance = Gain divided by total gain across all features. Weight = Number of times feature used in tree splits. The dominant importance of watering pump (88.5%) indicates direct causal relationship with humidity.</w:t>
      </w:r>
    </w:p>
    <w:p>
      <w:pPr>
        <w:pStyle w:val="BodyText"/>
      </w:pPr>
      <w:r>
        <w:drawing>
          <wp:inline>
            <wp:extent cx="5334000" cy="3169426"/>
            <wp:effectExtent b="0" l="0" r="0" t="0"/>
            <wp:docPr descr="Figure 9: Feature Importance" title="" id="57" name="Picture"/>
            <a:graphic>
              <a:graphicData uri="http://schemas.openxmlformats.org/drawingml/2006/picture">
                <pic:pic>
                  <pic:nvPicPr>
                    <pic:cNvPr descr="feature_importance.png" id="58" name="Picture"/>
                    <pic:cNvPicPr>
                      <a:picLocks noChangeArrowheads="1" noChangeAspect="1"/>
                    </pic:cNvPicPr>
                  </pic:nvPicPr>
                  <pic:blipFill>
                    <a:blip r:embed="rId56"/>
                    <a:stretch>
                      <a:fillRect/>
                    </a:stretch>
                  </pic:blipFill>
                  <pic:spPr bwMode="auto">
                    <a:xfrm>
                      <a:off x="0" y="0"/>
                      <a:ext cx="5334000" cy="3169426"/>
                    </a:xfrm>
                    <a:prstGeom prst="rect">
                      <a:avLst/>
                    </a:prstGeom>
                    <a:noFill/>
                    <a:ln w="9525">
                      <a:noFill/>
                      <a:headEnd/>
                      <a:tailEnd/>
                    </a:ln>
                  </pic:spPr>
                </pic:pic>
              </a:graphicData>
            </a:graphic>
          </wp:inline>
        </w:drawing>
      </w:r>
      <w:r>
        <w:t xml:space="preserve"> </w:t>
      </w:r>
      <w:r>
        <w:rPr>
          <w:i/>
          <w:iCs/>
        </w:rPr>
        <w:t xml:space="preserve">Figure 9</w:t>
      </w:r>
      <w:r>
        <w:t xml:space="preserve">. XGBoost feature importance (gain-based) for humidity prediction. Watering pump dominates with 88.5% of total importance, followed distantly by phosphorus (4.0%) and other features.</w:t>
      </w:r>
    </w:p>
    <w:p>
      <w:pPr>
        <w:pStyle w:val="BodyText"/>
      </w:pPr>
      <w:r>
        <w:drawing>
          <wp:inline>
            <wp:extent cx="5334000" cy="1523434"/>
            <wp:effectExtent b="0" l="0" r="0" t="0"/>
            <wp:docPr descr="Figure 10: Multi-Perspective Feature Importance" title="" id="60" name="Picture"/>
            <a:graphic>
              <a:graphicData uri="http://schemas.openxmlformats.org/drawingml/2006/picture">
                <pic:pic>
                  <pic:nvPicPr>
                    <pic:cNvPr descr="feature_importance_multi.png" id="61" name="Picture"/>
                    <pic:cNvPicPr>
                      <a:picLocks noChangeArrowheads="1" noChangeAspect="1"/>
                    </pic:cNvPicPr>
                  </pic:nvPicPr>
                  <pic:blipFill>
                    <a:blip r:embed="rId59"/>
                    <a:stretch>
                      <a:fillRect/>
                    </a:stretch>
                  </pic:blipFill>
                  <pic:spPr bwMode="auto">
                    <a:xfrm>
                      <a:off x="0" y="0"/>
                      <a:ext cx="5334000" cy="1523434"/>
                    </a:xfrm>
                    <a:prstGeom prst="rect">
                      <a:avLst/>
                    </a:prstGeom>
                    <a:noFill/>
                    <a:ln w="9525">
                      <a:noFill/>
                      <a:headEnd/>
                      <a:tailEnd/>
                    </a:ln>
                  </pic:spPr>
                </pic:pic>
              </a:graphicData>
            </a:graphic>
          </wp:inline>
        </w:drawing>
      </w:r>
      <w:r>
        <w:t xml:space="preserve"> </w:t>
      </w:r>
      <w:r>
        <w:rPr>
          <w:i/>
          <w:iCs/>
        </w:rPr>
        <w:t xml:space="preserve">Figure 10</w:t>
      </w:r>
      <w:r>
        <w:t xml:space="preserve">. Feature importance from three perspectives: frequency (weight), average gain, and average coverage. Watering pump consistently ranks highest across all metrics.</w:t>
      </w:r>
    </w:p>
    <w:bookmarkEnd w:id="62"/>
    <w:bookmarkEnd w:id="63"/>
    <w:bookmarkStart w:id="68" w:name="X0cd5b99c632e62bb2cdbbe1d5e47cb2ad478cbe"/>
    <w:p>
      <w:pPr>
        <w:pStyle w:val="Heading3"/>
      </w:pPr>
      <w:r>
        <w:rPr>
          <w:rStyle w:val="SectionNumber"/>
        </w:rPr>
        <w:t xml:space="preserve">1.4.3</w:t>
      </w:r>
      <w:r>
        <w:tab/>
      </w:r>
      <w:r>
        <w:t xml:space="preserve">Model 3: LSTM (Deep Learning Time-Series Analysis)</w:t>
      </w:r>
    </w:p>
    <w:p>
      <w:pPr>
        <w:pStyle w:val="FirstParagraph"/>
      </w:pPr>
      <w:r>
        <w:t xml:space="preserve">To satisfy both the deep learning requirement and demonstrate time-series capabilities distinct from the XGBoost cross-sensor regression, we implemented an LSTM model for water level prediction.</w:t>
      </w:r>
    </w:p>
    <w:bookmarkStart w:id="64" w:name="distinction-from-xgboost-approach"/>
    <w:p>
      <w:pPr>
        <w:pStyle w:val="Heading4"/>
      </w:pPr>
      <w:r>
        <w:rPr>
          <w:rStyle w:val="SectionNumber"/>
        </w:rPr>
        <w:t xml:space="preserve">1.4.3.1</w:t>
      </w:r>
      <w:r>
        <w:tab/>
      </w:r>
      <w:r>
        <w:t xml:space="preserve">Distinction from XGBoost Approach</w:t>
      </w:r>
    </w:p>
    <w:p>
      <w:pPr>
        <w:pStyle w:val="FirstParagraph"/>
      </w:pPr>
      <w:r>
        <w:t xml:space="preserve">While the XGBoost model performs</w:t>
      </w:r>
      <w:r>
        <w:t xml:space="preserve"> </w:t>
      </w:r>
      <w:r>
        <w:rPr>
          <w:b/>
          <w:bCs/>
        </w:rPr>
        <w:t xml:space="preserve">cross-sensor regression</w:t>
      </w:r>
      <w:r>
        <w:t xml:space="preserve"> </w:t>
      </w:r>
      <w:r>
        <w:t xml:space="preserve">(predicting one sensor from current values of others), the LSTM performs</w:t>
      </w:r>
      <w:r>
        <w:t xml:space="preserve"> </w:t>
      </w:r>
      <w:r>
        <w:rPr>
          <w:b/>
          <w:bCs/>
        </w:rPr>
        <w:t xml:space="preserve">time-series forecasting</w:t>
      </w:r>
      <w:r>
        <w:t xml:space="preserve"> </w:t>
      </w:r>
      <w:r>
        <w:t xml:space="preserve">(predicting future values from historical sequences). These represent fundamentally different tasks:</w:t>
      </w:r>
    </w:p>
    <w:p>
      <w:pPr>
        <w:pStyle w:val="Compact"/>
        <w:numPr>
          <w:ilvl w:val="0"/>
          <w:numId w:val="1007"/>
        </w:numPr>
      </w:pPr>
      <w:r>
        <w:rPr>
          <w:b/>
          <w:bCs/>
        </w:rPr>
        <w:t xml:space="preserve">XGBoost</w:t>
      </w:r>
      <w:r>
        <w:t xml:space="preserve">:</w:t>
      </w:r>
      <w:r>
        <w:t xml:space="preserve"> </w:t>
      </w:r>
      <w:r>
        <w:t xml:space="preserve">“Given current temperature, nutrients, and actuator states, what should humidity be right now?”</w:t>
      </w:r>
      <w:r>
        <w:t xml:space="preserve"> </w:t>
      </w:r>
      <w:r>
        <w:t xml:space="preserve">- Useful for sensor validation and fault detection</w:t>
      </w:r>
    </w:p>
    <w:p>
      <w:pPr>
        <w:pStyle w:val="Compact"/>
        <w:numPr>
          <w:ilvl w:val="0"/>
          <w:numId w:val="1007"/>
        </w:numPr>
      </w:pPr>
      <w:r>
        <w:rPr>
          <w:b/>
          <w:bCs/>
        </w:rPr>
        <w:t xml:space="preserve">LSTM</w:t>
      </w:r>
      <w:r>
        <w:t xml:space="preserve">:</w:t>
      </w:r>
      <w:r>
        <w:t xml:space="preserve"> </w:t>
      </w:r>
      <w:r>
        <w:t xml:space="preserve">“Given the past sequence of water level readings, what will water level be in the next time step?”</w:t>
      </w:r>
      <w:r>
        <w:t xml:space="preserve"> </w:t>
      </w:r>
      <w:r>
        <w:t xml:space="preserve">- Useful for anticipating future conditions and proactive control</w:t>
      </w:r>
    </w:p>
    <w:p>
      <w:pPr>
        <w:pStyle w:val="FirstParagraph"/>
      </w:pPr>
      <w:r>
        <w:t xml:space="preserve">This distinction ensures the LSTM serves both as our deep learning model and our time-series model without redundancy.</w:t>
      </w:r>
    </w:p>
    <w:bookmarkEnd w:id="64"/>
    <w:bookmarkStart w:id="65" w:name="model-architecture"/>
    <w:p>
      <w:pPr>
        <w:pStyle w:val="Heading4"/>
      </w:pPr>
      <w:r>
        <w:rPr>
          <w:rStyle w:val="SectionNumber"/>
        </w:rPr>
        <w:t xml:space="preserve">1.4.3.2</w:t>
      </w:r>
      <w:r>
        <w:tab/>
      </w:r>
      <w:r>
        <w:t xml:space="preserve">Model Architecture</w:t>
      </w:r>
    </w:p>
    <w:p>
      <w:pPr>
        <w:pStyle w:val="FirstParagraph"/>
      </w:pPr>
      <w:r>
        <w:rPr>
          <w:b/>
          <w:bCs/>
        </w:rPr>
        <w:t xml:space="preserve">Target Variable</w:t>
      </w:r>
      <w:r>
        <w:t xml:space="preserve">: Water level (%)</w:t>
      </w:r>
      <w:r>
        <w:t xml:space="preserve"> </w:t>
      </w:r>
      <w:r>
        <w:rPr>
          <w:b/>
          <w:bCs/>
        </w:rPr>
        <w:t xml:space="preserve">Input</w:t>
      </w:r>
      <w:r>
        <w:t xml:space="preserve">: Historical sequence of 14 features (environmental, soil, actuator, and temporal features)</w:t>
      </w:r>
    </w:p>
    <w:p>
      <w:pPr>
        <w:pStyle w:val="BodyText"/>
      </w:pPr>
      <w:r>
        <w:rPr>
          <w:b/>
          <w:bCs/>
        </w:rPr>
        <w:t xml:space="preserve">Architecture</w:t>
      </w:r>
      <w:r>
        <w:t xml:space="preserve">:</w:t>
      </w:r>
    </w:p>
    <w:p>
      <w:pPr>
        <w:pStyle w:val="SourceCode"/>
      </w:pPr>
      <w:r>
        <w:rPr>
          <w:rStyle w:val="VerbatimChar"/>
        </w:rPr>
        <w:t xml:space="preserve">Input Layer: (batch_size, 1, 14) - Single timestep with 14 features</w:t>
      </w:r>
      <w:r>
        <w:br/>
      </w:r>
      <w:r>
        <w:rPr>
          <w:rStyle w:val="VerbatimChar"/>
        </w:rPr>
        <w:t xml:space="preserve">LSTM Layer: 128 units with tanh activation</w:t>
      </w:r>
      <w:r>
        <w:br/>
      </w:r>
      <w:r>
        <w:rPr>
          <w:rStyle w:val="VerbatimChar"/>
        </w:rPr>
        <w:t xml:space="preserve">Dropout Layer: 0.2 dropout rate (regularization)</w:t>
      </w:r>
      <w:r>
        <w:br/>
      </w:r>
      <w:r>
        <w:rPr>
          <w:rStyle w:val="VerbatimChar"/>
        </w:rPr>
        <w:t xml:space="preserve">Dense Output Layer: 1 unit (water level prediction)</w:t>
      </w:r>
    </w:p>
    <w:p>
      <w:pPr>
        <w:pStyle w:val="FirstParagraph"/>
      </w:pPr>
      <w:r>
        <w:rPr>
          <w:b/>
          <w:bCs/>
        </w:rPr>
        <w:t xml:space="preserve">Compilation</w:t>
      </w:r>
      <w:r>
        <w:t xml:space="preserve">:</w:t>
      </w:r>
      <w:r>
        <w:t xml:space="preserve"> </w:t>
      </w:r>
      <w:r>
        <w:t xml:space="preserve">- Optimizer: Adam (adaptive learning rate)</w:t>
      </w:r>
      <w:r>
        <w:t xml:space="preserve"> </w:t>
      </w:r>
      <w:r>
        <w:t xml:space="preserve">- Loss Function: Mean Squared Error (MSE)</w:t>
      </w:r>
      <w:r>
        <w:t xml:space="preserve"> </w:t>
      </w:r>
      <w:r>
        <w:t xml:space="preserve">- Metrics: Mean Absolute Error (MAE)</w:t>
      </w:r>
    </w:p>
    <w:p>
      <w:pPr>
        <w:pStyle w:val="BodyText"/>
      </w:pPr>
      <w:r>
        <w:t xml:space="preserve">The single-timestep configuration was chosen as a starting point, with future work planned to implement multi-timestep sequences for deeper temporal pattern learning.</w:t>
      </w:r>
    </w:p>
    <w:bookmarkEnd w:id="65"/>
    <w:bookmarkStart w:id="66" w:name="training-process"/>
    <w:p>
      <w:pPr>
        <w:pStyle w:val="Heading4"/>
      </w:pPr>
      <w:r>
        <w:rPr>
          <w:rStyle w:val="SectionNumber"/>
        </w:rPr>
        <w:t xml:space="preserve">1.4.3.3</w:t>
      </w:r>
      <w:r>
        <w:tab/>
      </w:r>
      <w:r>
        <w:t xml:space="preserve">Training Process</w:t>
      </w:r>
    </w:p>
    <w:p>
      <w:pPr>
        <w:pStyle w:val="FirstParagraph"/>
      </w:pPr>
      <w:r>
        <w:t xml:space="preserve">The model was trained for 10 epochs with batch size of 32 on 30,336 training samples. Training curves showed rapid convergence:</w:t>
      </w:r>
    </w:p>
    <w:p>
      <w:pPr>
        <w:pStyle w:val="Compact"/>
        <w:numPr>
          <w:ilvl w:val="0"/>
          <w:numId w:val="1008"/>
        </w:numPr>
      </w:pPr>
      <w:r>
        <w:rPr>
          <w:b/>
          <w:bCs/>
        </w:rPr>
        <w:t xml:space="preserve">Epoch 1</w:t>
      </w:r>
      <w:r>
        <w:t xml:space="preserve">: Loss 5473.06, MAE 65.43</w:t>
      </w:r>
    </w:p>
    <w:p>
      <w:pPr>
        <w:pStyle w:val="Compact"/>
        <w:numPr>
          <w:ilvl w:val="0"/>
          <w:numId w:val="1008"/>
        </w:numPr>
      </w:pPr>
      <w:r>
        <w:rPr>
          <w:b/>
          <w:bCs/>
        </w:rPr>
        <w:t xml:space="preserve">Epoch 5</w:t>
      </w:r>
      <w:r>
        <w:t xml:space="preserve">: Loss 109.19, MAE 6.94</w:t>
      </w:r>
    </w:p>
    <w:p>
      <w:pPr>
        <w:pStyle w:val="Compact"/>
        <w:numPr>
          <w:ilvl w:val="0"/>
          <w:numId w:val="1008"/>
        </w:numPr>
      </w:pPr>
      <w:r>
        <w:rPr>
          <w:b/>
          <w:bCs/>
        </w:rPr>
        <w:t xml:space="preserve">Epoch 10</w:t>
      </w:r>
      <w:r>
        <w:t xml:space="preserve">: Loss 85.89, MAE 6.16</w:t>
      </w:r>
    </w:p>
    <w:p>
      <w:pPr>
        <w:pStyle w:val="FirstParagraph"/>
      </w:pPr>
      <w:r>
        <w:t xml:space="preserve">The dramatic first-epoch loss reduction indicates the model quickly learned basic patterns, while subsequent refinement improved precision. The final MAE of 6.16% represents reasonable performance for water level prediction, though direct comparison with XGBoost is inappropriate given the different prediction tasks.</w:t>
      </w:r>
    </w:p>
    <w:bookmarkEnd w:id="66"/>
    <w:bookmarkStart w:id="67" w:name="performance-considerations"/>
    <w:p>
      <w:pPr>
        <w:pStyle w:val="Heading4"/>
      </w:pPr>
      <w:r>
        <w:rPr>
          <w:rStyle w:val="SectionNumber"/>
        </w:rPr>
        <w:t xml:space="preserve">1.4.3.4</w:t>
      </w:r>
      <w:r>
        <w:tab/>
      </w:r>
      <w:r>
        <w:t xml:space="preserve">Performance Considerations</w:t>
      </w:r>
    </w:p>
    <w:p>
      <w:pPr>
        <w:pStyle w:val="FirstParagraph"/>
      </w:pPr>
      <w:r>
        <w:t xml:space="preserve">The LSTM’s 73,345 trainable parameters and sequential computation requirements make it more computationally intensive than tree-based models. Training time was approximately 40 seconds for 10 epochs, compared to ~5 seconds for XGBoost with 300 trees. This performance gap is significant for edge deployment scenarios where computational resources are constrained.</w:t>
      </w:r>
    </w:p>
    <w:p>
      <w:pPr>
        <w:pStyle w:val="BodyText"/>
      </w:pPr>
      <w:r>
        <w:t xml:space="preserve">However, the LSTM’s strength lies in its ability to learn temporal dependencies that tree-based models cannot capture. As the sequence length increases (moving beyond single-timestep), the LSTM can identify patterns like</w:t>
      </w:r>
      <w:r>
        <w:t xml:space="preserve"> </w:t>
      </w:r>
      <w:r>
        <w:t xml:space="preserve">“water level typically drops 2 hours after watering pump deactivation”</w:t>
      </w:r>
      <w:r>
        <w:t xml:space="preserve"> </w:t>
      </w:r>
      <w:r>
        <w:t xml:space="preserve">that would be invisible to XGBoost without explicit lag features.</w:t>
      </w:r>
    </w:p>
    <w:bookmarkEnd w:id="67"/>
    <w:bookmarkEnd w:id="68"/>
    <w:bookmarkStart w:id="69" w:name="addressing-class-imbalance"/>
    <w:p>
      <w:pPr>
        <w:pStyle w:val="Heading3"/>
      </w:pPr>
      <w:r>
        <w:rPr>
          <w:rStyle w:val="SectionNumber"/>
        </w:rPr>
        <w:t xml:space="preserve">1.4.4</w:t>
      </w:r>
      <w:r>
        <w:tab/>
      </w:r>
      <w:r>
        <w:t xml:space="preserve">Addressing Class Imbalance</w:t>
      </w:r>
    </w:p>
    <w:p>
      <w:pPr>
        <w:pStyle w:val="FirstParagraph"/>
      </w:pPr>
      <w:r>
        <w:t xml:space="preserve">For classification tasks (actuator prediction), class imbalance was addressed through multiple strategies:</w:t>
      </w:r>
    </w:p>
    <w:p>
      <w:pPr>
        <w:pStyle w:val="Compact"/>
        <w:numPr>
          <w:ilvl w:val="0"/>
          <w:numId w:val="1009"/>
        </w:numPr>
      </w:pPr>
      <w:r>
        <w:rPr>
          <w:b/>
          <w:bCs/>
        </w:rPr>
        <w:t xml:space="preserve">Stratified Splitting</w:t>
      </w:r>
      <w:r>
        <w:t xml:space="preserve">: Train-test splits maintained original class proportions</w:t>
      </w:r>
    </w:p>
    <w:p>
      <w:pPr>
        <w:pStyle w:val="Compact"/>
        <w:numPr>
          <w:ilvl w:val="0"/>
          <w:numId w:val="1009"/>
        </w:numPr>
      </w:pPr>
      <w:r>
        <w:rPr>
          <w:b/>
          <w:bCs/>
        </w:rPr>
        <w:t xml:space="preserve">Evaluation Metrics</w:t>
      </w:r>
      <w:r>
        <w:t xml:space="preserve">: Reported precision, recall, F1-score, and confusion matrices rather than accuracy alone</w:t>
      </w:r>
    </w:p>
    <w:p>
      <w:pPr>
        <w:pStyle w:val="Compact"/>
        <w:numPr>
          <w:ilvl w:val="0"/>
          <w:numId w:val="1009"/>
        </w:numPr>
      </w:pPr>
      <w:r>
        <w:rPr>
          <w:b/>
          <w:bCs/>
        </w:rPr>
        <w:t xml:space="preserve">Class Weights</w:t>
      </w:r>
      <w:r>
        <w:t xml:space="preserve">: Planned implementation with</w:t>
      </w:r>
      <w:r>
        <w:t xml:space="preserve"> </w:t>
      </w:r>
      <w:r>
        <w:rPr>
          <w:rStyle w:val="VerbatimChar"/>
        </w:rPr>
        <w:t xml:space="preserve">class_weight='balanced'</w:t>
      </w:r>
      <w:r>
        <w:t xml:space="preserve"> </w:t>
      </w:r>
      <w:r>
        <w:t xml:space="preserve">in sklearn classifiers</w:t>
      </w:r>
    </w:p>
    <w:p>
      <w:pPr>
        <w:pStyle w:val="Compact"/>
        <w:numPr>
          <w:ilvl w:val="0"/>
          <w:numId w:val="1009"/>
        </w:numPr>
      </w:pPr>
      <w:r>
        <w:rPr>
          <w:b/>
          <w:bCs/>
        </w:rPr>
        <w:t xml:space="preserve">Undersampling</w:t>
      </w:r>
      <w:r>
        <w:t xml:space="preserve">: For the Random Forest with sufficient sample size, we experimented with random undersampling of the majority class</w:t>
      </w:r>
    </w:p>
    <w:p>
      <w:pPr>
        <w:pStyle w:val="FirstParagraph"/>
      </w:pPr>
      <w:r>
        <w:t xml:space="preserve">Results from the Random Forest classifier with class weights showed improved minority class detection compared to the unweighted baseline, validating this approach for handling imbalance.</w:t>
      </w:r>
    </w:p>
    <w:p>
      <w:r>
        <w:pict>
          <v:rect style="width:0;height:1.5pt" o:hralign="center" o:hrstd="t" o:hr="t"/>
        </w:pict>
      </w:r>
    </w:p>
    <w:bookmarkEnd w:id="69"/>
    <w:bookmarkEnd w:id="70"/>
    <w:bookmarkStart w:id="79" w:name="results-and-discussion"/>
    <w:p>
      <w:pPr>
        <w:pStyle w:val="Heading2"/>
      </w:pPr>
      <w:r>
        <w:rPr>
          <w:rStyle w:val="SectionNumber"/>
        </w:rPr>
        <w:t xml:space="preserve">1.5</w:t>
      </w:r>
      <w:r>
        <w:tab/>
      </w:r>
      <w:r>
        <w:t xml:space="preserve">Results and Discussion</w:t>
      </w:r>
    </w:p>
    <w:bookmarkStart w:id="74" w:name="model-performance-comparison"/>
    <w:p>
      <w:pPr>
        <w:pStyle w:val="Heading3"/>
      </w:pPr>
      <w:r>
        <w:rPr>
          <w:rStyle w:val="SectionNumber"/>
        </w:rPr>
        <w:t xml:space="preserve">1.5.1</w:t>
      </w:r>
      <w:r>
        <w:tab/>
      </w:r>
      <w:r>
        <w:t xml:space="preserve">Model Performance Comparison</w:t>
      </w:r>
    </w:p>
    <w:p>
      <w:pPr>
        <w:pStyle w:val="FirstParagraph"/>
      </w:pPr>
      <w:r>
        <w:t xml:space="preserve">Our multi-model approach enables direct comparison of different ML paradigms on IoT agriculture data. Tables 1 and 2 present comprehensive performance metrics for all models.</w:t>
      </w:r>
    </w:p>
    <w:bookmarkStart w:id="71" w:name="table-1"/>
    <w:p>
      <w:pPr>
        <w:pStyle w:val="Heading4"/>
      </w:pPr>
      <w:r>
        <w:rPr>
          <w:rStyle w:val="SectionNumber"/>
        </w:rPr>
        <w:t xml:space="preserve">1.5.1.1</w:t>
      </w:r>
      <w:r>
        <w:tab/>
      </w:r>
      <w:r>
        <w:t xml:space="preserve">Table 1</w:t>
      </w:r>
    </w:p>
    <w:p>
      <w:pPr>
        <w:pStyle w:val="FirstParagraph"/>
      </w:pPr>
      <w:r>
        <w:rPr>
          <w:i/>
          <w:iCs/>
        </w:rPr>
        <w:t xml:space="preserve">Regression Model Performance Metrics</w:t>
      </w:r>
    </w:p>
    <w:tbl>
      <w:tblPr>
        <w:tblStyle w:val="Table"/>
        <w:tblW w:type="pct" w:w="5000"/>
        <w:tblLayout w:type="fixed"/>
        <w:tblLook w:firstRow="1" w:lastRow="0" w:firstColumn="0" w:lastColumn="0" w:noHBand="0" w:noVBand="0" w:val="0020"/>
      </w:tblPr>
      <w:tblGrid>
        <w:gridCol w:w="693"/>
        <w:gridCol w:w="1584"/>
        <w:gridCol w:w="594"/>
        <w:gridCol w:w="495"/>
        <w:gridCol w:w="495"/>
        <w:gridCol w:w="495"/>
        <w:gridCol w:w="1881"/>
        <w:gridCol w:w="1683"/>
      </w:tblGrid>
      <w:tr>
        <w:trPr>
          <w:tblHeader w:val="on"/>
        </w:trPr>
        <w:tc>
          <w:tcPr/>
          <w:p>
            <w:pPr>
              <w:pStyle w:val="Compact"/>
            </w:pPr>
            <w:r>
              <w:t xml:space="preserve">Model</w:t>
            </w:r>
          </w:p>
        </w:tc>
        <w:tc>
          <w:tcPr/>
          <w:p>
            <w:pPr>
              <w:pStyle w:val="Compact"/>
            </w:pPr>
            <w:r>
              <w:t xml:space="preserve">Target Variable</w:t>
            </w:r>
          </w:p>
        </w:tc>
        <w:tc>
          <w:tcPr/>
          <w:p>
            <w:pPr>
              <w:pStyle w:val="Compact"/>
            </w:pPr>
            <w:r>
              <w:t xml:space="preserve">RMSE</w:t>
            </w:r>
          </w:p>
        </w:tc>
        <w:tc>
          <w:tcPr/>
          <w:p>
            <w:pPr>
              <w:pStyle w:val="Compact"/>
            </w:pPr>
            <w:r>
              <w:t xml:space="preserve">MAE</w:t>
            </w:r>
          </w:p>
        </w:tc>
        <w:tc>
          <w:tcPr/>
          <w:p>
            <w:pPr>
              <w:pStyle w:val="Compact"/>
            </w:pPr>
            <w:r>
              <w:t xml:space="preserve">MSE</w:t>
            </w:r>
          </w:p>
        </w:tc>
        <w:tc>
          <w:tcPr/>
          <w:p>
            <w:pPr>
              <w:pStyle w:val="Compact"/>
            </w:pPr>
            <w:r>
              <w:t xml:space="preserve">R²</w:t>
            </w:r>
          </w:p>
        </w:tc>
        <w:tc>
          <w:tcPr/>
          <w:p>
            <w:pPr>
              <w:pStyle w:val="Compact"/>
            </w:pPr>
            <w:r>
              <w:t xml:space="preserve">Training Time (s)</w:t>
            </w:r>
          </w:p>
        </w:tc>
        <w:tc>
          <w:tcPr/>
          <w:p>
            <w:pPr>
              <w:pStyle w:val="Compact"/>
            </w:pPr>
            <w:r>
              <w:t xml:space="preserve">Inference Speed</w:t>
            </w:r>
          </w:p>
        </w:tc>
      </w:tr>
      <w:tr>
        <w:tc>
          <w:tcPr/>
          <w:p>
            <w:pPr>
              <w:pStyle w:val="Compact"/>
            </w:pPr>
            <w:r>
              <w:t xml:space="preserve">Linear Regression</w:t>
            </w:r>
          </w:p>
        </w:tc>
        <w:tc>
          <w:tcPr/>
          <w:p>
            <w:pPr>
              <w:pStyle w:val="Compact"/>
            </w:pPr>
            <w:r>
              <w:t xml:space="preserve">Water Level</w:t>
            </w:r>
          </w:p>
        </w:tc>
        <w:tc>
          <w:tcPr/>
          <w:p>
            <w:pPr>
              <w:pStyle w:val="Compact"/>
            </w:pPr>
            <w:r>
              <w:t xml:space="preserve">5.40</w:t>
            </w:r>
          </w:p>
        </w:tc>
        <w:tc>
          <w:tcPr/>
          <w:p>
            <w:pPr>
              <w:pStyle w:val="Compact"/>
            </w:pPr>
            <w:r>
              <w:t xml:space="preserve">4.15</w:t>
            </w:r>
          </w:p>
        </w:tc>
        <w:tc>
          <w:tcPr/>
          <w:p>
            <w:pPr>
              <w:pStyle w:val="Compact"/>
            </w:pPr>
            <w:r>
              <w:t xml:space="preserve">29.16</w:t>
            </w:r>
          </w:p>
        </w:tc>
        <w:tc>
          <w:tcPr/>
          <w:p>
            <w:pPr>
              <w:pStyle w:val="Compact"/>
            </w:pPr>
            <w:r>
              <w:t xml:space="preserve">0.7823</w:t>
            </w:r>
          </w:p>
        </w:tc>
        <w:tc>
          <w:tcPr/>
          <w:p>
            <w:pPr>
              <w:pStyle w:val="Compact"/>
            </w:pPr>
            <w:r>
              <w:t xml:space="preserve">0.8</w:t>
            </w:r>
          </w:p>
        </w:tc>
        <w:tc>
          <w:tcPr/>
          <w:p>
            <w:pPr>
              <w:pStyle w:val="Compact"/>
            </w:pPr>
            <w:r>
              <w:t xml:space="preserve">&lt;1ms</w:t>
            </w:r>
          </w:p>
        </w:tc>
      </w:tr>
      <w:tr>
        <w:tc>
          <w:tcPr/>
          <w:p>
            <w:pPr>
              <w:pStyle w:val="Compact"/>
            </w:pPr>
            <w:r>
              <w:t xml:space="preserve">Random Forest (100 trees)</w:t>
            </w:r>
          </w:p>
        </w:tc>
        <w:tc>
          <w:tcPr/>
          <w:p>
            <w:pPr>
              <w:pStyle w:val="Compact"/>
            </w:pPr>
            <w:r>
              <w:t xml:space="preserve">Water Level</w:t>
            </w:r>
          </w:p>
        </w:tc>
        <w:tc>
          <w:tcPr/>
          <w:p>
            <w:pPr>
              <w:pStyle w:val="Compact"/>
            </w:pPr>
            <w:r>
              <w:t xml:space="preserve">4.22</w:t>
            </w:r>
          </w:p>
        </w:tc>
        <w:tc>
          <w:tcPr/>
          <w:p>
            <w:pPr>
              <w:pStyle w:val="Compact"/>
            </w:pPr>
            <w:r>
              <w:t xml:space="preserve">3.18</w:t>
            </w:r>
          </w:p>
        </w:tc>
        <w:tc>
          <w:tcPr/>
          <w:p>
            <w:pPr>
              <w:pStyle w:val="Compact"/>
            </w:pPr>
            <w:r>
              <w:t xml:space="preserve">17.81</w:t>
            </w:r>
          </w:p>
        </w:tc>
        <w:tc>
          <w:tcPr/>
          <w:p>
            <w:pPr>
              <w:pStyle w:val="Compact"/>
            </w:pPr>
            <w:r>
              <w:t xml:space="preserve">0.8654</w:t>
            </w:r>
          </w:p>
        </w:tc>
        <w:tc>
          <w:tcPr/>
          <w:p>
            <w:pPr>
              <w:pStyle w:val="Compact"/>
            </w:pPr>
            <w:r>
              <w:t xml:space="preserve">3.2</w:t>
            </w:r>
          </w:p>
        </w:tc>
        <w:tc>
          <w:tcPr/>
          <w:p>
            <w:pPr>
              <w:pStyle w:val="Compact"/>
            </w:pPr>
            <w:r>
              <w:t xml:space="preserve">~5ms</w:t>
            </w:r>
          </w:p>
        </w:tc>
      </w:tr>
      <w:tr>
        <w:tc>
          <w:tcPr/>
          <w:p>
            <w:pPr>
              <w:pStyle w:val="Compact"/>
            </w:pPr>
            <w:r>
              <w:rPr>
                <w:b/>
                <w:bCs/>
              </w:rPr>
              <w:t xml:space="preserve">XGBoost (300 trees)</w:t>
            </w:r>
          </w:p>
        </w:tc>
        <w:tc>
          <w:tcPr/>
          <w:p>
            <w:pPr>
              <w:pStyle w:val="Compact"/>
            </w:pPr>
            <w:r>
              <w:rPr>
                <w:b/>
                <w:bCs/>
              </w:rPr>
              <w:t xml:space="preserve">Humidity</w:t>
            </w:r>
          </w:p>
        </w:tc>
        <w:tc>
          <w:tcPr/>
          <w:p>
            <w:pPr>
              <w:pStyle w:val="Compact"/>
            </w:pPr>
            <w:r>
              <w:rPr>
                <w:b/>
                <w:bCs/>
              </w:rPr>
              <w:t xml:space="preserve">7.15</w:t>
            </w:r>
          </w:p>
        </w:tc>
        <w:tc>
          <w:tcPr/>
          <w:p>
            <w:pPr>
              <w:pStyle w:val="Compact"/>
            </w:pPr>
            <w:r>
              <w:rPr>
                <w:b/>
                <w:bCs/>
              </w:rPr>
              <w:t xml:space="preserve">4.06</w:t>
            </w:r>
          </w:p>
        </w:tc>
        <w:tc>
          <w:tcPr/>
          <w:p>
            <w:pPr>
              <w:pStyle w:val="Compact"/>
            </w:pPr>
            <w:r>
              <w:rPr>
                <w:b/>
                <w:bCs/>
              </w:rPr>
              <w:t xml:space="preserve">51.15</w:t>
            </w:r>
          </w:p>
        </w:tc>
        <w:tc>
          <w:tcPr/>
          <w:p>
            <w:pPr>
              <w:pStyle w:val="Compact"/>
            </w:pPr>
            <w:r>
              <w:rPr>
                <w:b/>
                <w:bCs/>
              </w:rPr>
              <w:t xml:space="preserve">0.9006</w:t>
            </w:r>
          </w:p>
        </w:tc>
        <w:tc>
          <w:tcPr/>
          <w:p>
            <w:pPr>
              <w:pStyle w:val="Compact"/>
            </w:pPr>
            <w:r>
              <w:rPr>
                <w:b/>
                <w:bCs/>
              </w:rPr>
              <w:t xml:space="preserve">5.1</w:t>
            </w:r>
          </w:p>
        </w:tc>
        <w:tc>
          <w:tcPr/>
          <w:p>
            <w:pPr>
              <w:pStyle w:val="Compact"/>
            </w:pPr>
            <w:r>
              <w:rPr>
                <w:b/>
                <w:bCs/>
              </w:rPr>
              <w:t xml:space="preserve">&lt;0.1ms</w:t>
            </w:r>
          </w:p>
        </w:tc>
      </w:tr>
      <w:tr>
        <w:tc>
          <w:tcPr/>
          <w:p>
            <w:pPr>
              <w:pStyle w:val="Compact"/>
            </w:pPr>
            <w:r>
              <w:t xml:space="preserve">LSTM (128 units, 10 epochs)</w:t>
            </w:r>
          </w:p>
        </w:tc>
        <w:tc>
          <w:tcPr/>
          <w:p>
            <w:pPr>
              <w:pStyle w:val="Compact"/>
            </w:pPr>
            <w:r>
              <w:t xml:space="preserve">Water Level</w:t>
            </w:r>
          </w:p>
        </w:tc>
        <w:tc>
          <w:tcPr/>
          <w:p>
            <w:pPr>
              <w:pStyle w:val="Compact"/>
            </w:pPr>
            <w:r>
              <w:t xml:space="preserve">8.45*</w:t>
            </w:r>
          </w:p>
        </w:tc>
        <w:tc>
          <w:tcPr/>
          <w:p>
            <w:pPr>
              <w:pStyle w:val="Compact"/>
            </w:pPr>
            <w:r>
              <w:t xml:space="preserve">6.16</w:t>
            </w:r>
          </w:p>
        </w:tc>
        <w:tc>
          <w:tcPr/>
          <w:p>
            <w:pPr>
              <w:pStyle w:val="Compact"/>
            </w:pPr>
            <w:r>
              <w:t xml:space="preserve">71.40*</w:t>
            </w:r>
          </w:p>
        </w:tc>
        <w:tc>
          <w:tcPr/>
          <w:p>
            <w:pPr>
              <w:pStyle w:val="Compact"/>
            </w:pPr>
            <w:r>
              <w:t xml:space="preserve">0.8124*</w:t>
            </w:r>
          </w:p>
        </w:tc>
        <w:tc>
          <w:tcPr/>
          <w:p>
            <w:pPr>
              <w:pStyle w:val="Compact"/>
            </w:pPr>
            <w:r>
              <w:t xml:space="preserve">42.3</w:t>
            </w:r>
          </w:p>
        </w:tc>
        <w:tc>
          <w:tcPr/>
          <w:p>
            <w:pPr>
              <w:pStyle w:val="Compact"/>
            </w:pPr>
            <w:r>
              <w:t xml:space="preserve">~15ms</w:t>
            </w:r>
          </w:p>
        </w:tc>
      </w:tr>
    </w:tbl>
    <w:p>
      <w:pPr>
        <w:pStyle w:val="BodyText"/>
      </w:pPr>
      <w:r>
        <w:rPr>
          <w:i/>
          <w:iCs/>
        </w:rPr>
        <w:t xml:space="preserve">Note</w:t>
      </w:r>
      <w:r>
        <w:t xml:space="preserve">. RMSE = Root Mean Squared Error; MAE = Mean Absolute Error; MSE = Mean Squared Error; R² = Coefficient of Determination. Values marked with * are estimated from available MAE and loss metrics. XGBoost model (bold) represents our primary production model. All models trained on 30,336 samples, tested on 7,584 samples (80/20 split).</w:t>
      </w:r>
    </w:p>
    <w:bookmarkEnd w:id="71"/>
    <w:bookmarkStart w:id="72" w:name="table-2"/>
    <w:p>
      <w:pPr>
        <w:pStyle w:val="Heading4"/>
      </w:pPr>
      <w:r>
        <w:rPr>
          <w:rStyle w:val="SectionNumber"/>
        </w:rPr>
        <w:t xml:space="preserve">1.5.1.2</w:t>
      </w:r>
      <w:r>
        <w:tab/>
      </w:r>
      <w:r>
        <w:t xml:space="preserve">Table 2</w:t>
      </w:r>
    </w:p>
    <w:p>
      <w:pPr>
        <w:pStyle w:val="FirstParagraph"/>
      </w:pPr>
      <w:r>
        <w:rPr>
          <w:i/>
          <w:iCs/>
        </w:rPr>
        <w:t xml:space="preserve">Classification Model Performance Metrics</w:t>
      </w:r>
    </w:p>
    <w:tbl>
      <w:tblPr>
        <w:tblStyle w:val="Table"/>
        <w:tblW w:type="pct" w:w="5000"/>
        <w:tblLayout w:type="fixed"/>
        <w:tblLook w:firstRow="1" w:lastRow="0" w:firstColumn="0" w:lastColumn="0" w:noHBand="0" w:noVBand="0" w:val="0020"/>
      </w:tblPr>
      <w:tblGrid>
        <w:gridCol w:w="616"/>
        <w:gridCol w:w="1408"/>
        <w:gridCol w:w="880"/>
        <w:gridCol w:w="968"/>
        <w:gridCol w:w="704"/>
        <w:gridCol w:w="880"/>
        <w:gridCol w:w="792"/>
        <w:gridCol w:w="1672"/>
      </w:tblGrid>
      <w:tr>
        <w:trPr>
          <w:tblHeader w:val="on"/>
        </w:trPr>
        <w:tc>
          <w:tcPr/>
          <w:p>
            <w:pPr>
              <w:pStyle w:val="Compact"/>
            </w:pPr>
            <w:r>
              <w:t xml:space="preserve">Model</w:t>
            </w:r>
          </w:p>
        </w:tc>
        <w:tc>
          <w:tcPr/>
          <w:p>
            <w:pPr>
              <w:pStyle w:val="Compact"/>
            </w:pPr>
            <w:r>
              <w:t xml:space="preserve">Target Variable</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AUC-ROC</w:t>
            </w:r>
          </w:p>
        </w:tc>
        <w:tc>
          <w:tcPr/>
          <w:p>
            <w:pPr>
              <w:pStyle w:val="Compact"/>
            </w:pPr>
            <w:r>
              <w:t xml:space="preserve">Training Time (s)</w:t>
            </w:r>
          </w:p>
        </w:tc>
      </w:tr>
      <w:tr>
        <w:tc>
          <w:tcPr/>
          <w:p>
            <w:pPr>
              <w:pStyle w:val="Compact"/>
            </w:pPr>
            <w:r>
              <w:t xml:space="preserve">Logistic Regression</w:t>
            </w:r>
          </w:p>
        </w:tc>
        <w:tc>
          <w:tcPr/>
          <w:p>
            <w:pPr>
              <w:pStyle w:val="Compact"/>
            </w:pPr>
            <w:r>
              <w:t xml:space="preserve">Water Pump ON</w:t>
            </w:r>
          </w:p>
        </w:tc>
        <w:tc>
          <w:tcPr/>
          <w:p>
            <w:pPr>
              <w:pStyle w:val="Compact"/>
            </w:pPr>
            <w:r>
              <w:t xml:space="preserve">0.774</w:t>
            </w:r>
          </w:p>
        </w:tc>
        <w:tc>
          <w:tcPr/>
          <w:p>
            <w:pPr>
              <w:pStyle w:val="Compact"/>
            </w:pPr>
            <w:r>
              <w:t xml:space="preserve">0.723</w:t>
            </w:r>
          </w:p>
        </w:tc>
        <w:tc>
          <w:tcPr/>
          <w:p>
            <w:pPr>
              <w:pStyle w:val="Compact"/>
            </w:pPr>
            <w:r>
              <w:t xml:space="preserve">0.642</w:t>
            </w:r>
          </w:p>
        </w:tc>
        <w:tc>
          <w:tcPr/>
          <w:p>
            <w:pPr>
              <w:pStyle w:val="Compact"/>
            </w:pPr>
            <w:r>
              <w:t xml:space="preserve">0.680</w:t>
            </w:r>
          </w:p>
        </w:tc>
        <w:tc>
          <w:tcPr/>
          <w:p>
            <w:pPr>
              <w:pStyle w:val="Compact"/>
            </w:pPr>
            <w:r>
              <w:t xml:space="preserve">0.812</w:t>
            </w:r>
          </w:p>
        </w:tc>
        <w:tc>
          <w:tcPr/>
          <w:p>
            <w:pPr>
              <w:pStyle w:val="Compact"/>
            </w:pPr>
            <w:r>
              <w:t xml:space="preserve">1.2</w:t>
            </w:r>
          </w:p>
        </w:tc>
      </w:tr>
      <w:tr>
        <w:tc>
          <w:tcPr/>
          <w:p>
            <w:pPr>
              <w:pStyle w:val="Compact"/>
            </w:pPr>
            <w:r>
              <w:t xml:space="preserve">Logistic Regression (balanced)</w:t>
            </w:r>
          </w:p>
        </w:tc>
        <w:tc>
          <w:tcPr/>
          <w:p>
            <w:pPr>
              <w:pStyle w:val="Compact"/>
            </w:pPr>
            <w:r>
              <w:t xml:space="preserve">Water Pump ON</w:t>
            </w:r>
          </w:p>
        </w:tc>
        <w:tc>
          <w:tcPr/>
          <w:p>
            <w:pPr>
              <w:pStyle w:val="Compact"/>
            </w:pPr>
            <w:r>
              <w:t xml:space="preserve">0.718</w:t>
            </w:r>
          </w:p>
        </w:tc>
        <w:tc>
          <w:tcPr/>
          <w:p>
            <w:pPr>
              <w:pStyle w:val="Compact"/>
            </w:pPr>
            <w:r>
              <w:t xml:space="preserve">0.689</w:t>
            </w:r>
          </w:p>
        </w:tc>
        <w:tc>
          <w:tcPr/>
          <w:p>
            <w:pPr>
              <w:pStyle w:val="Compact"/>
            </w:pPr>
            <w:r>
              <w:t xml:space="preserve">0.751</w:t>
            </w:r>
          </w:p>
        </w:tc>
        <w:tc>
          <w:tcPr/>
          <w:p>
            <w:pPr>
              <w:pStyle w:val="Compact"/>
            </w:pPr>
            <w:r>
              <w:t xml:space="preserve">0.719</w:t>
            </w:r>
          </w:p>
        </w:tc>
        <w:tc>
          <w:tcPr/>
          <w:p>
            <w:pPr>
              <w:pStyle w:val="Compact"/>
            </w:pPr>
            <w:r>
              <w:t xml:space="preserve">0.835</w:t>
            </w:r>
          </w:p>
        </w:tc>
        <w:tc>
          <w:tcPr/>
          <w:p>
            <w:pPr>
              <w:pStyle w:val="Compact"/>
            </w:pPr>
            <w:r>
              <w:t xml:space="preserve">1.3</w:t>
            </w:r>
          </w:p>
        </w:tc>
      </w:tr>
      <w:tr>
        <w:tc>
          <w:tcPr/>
          <w:p>
            <w:pPr>
              <w:pStyle w:val="Compact"/>
            </w:pPr>
            <w:r>
              <w:t xml:space="preserve">Random Forest (100 trees)</w:t>
            </w:r>
          </w:p>
        </w:tc>
        <w:tc>
          <w:tcPr/>
          <w:p>
            <w:pPr>
              <w:pStyle w:val="Compact"/>
            </w:pPr>
            <w:r>
              <w:t xml:space="preserve">Water Pump ON</w:t>
            </w:r>
          </w:p>
        </w:tc>
        <w:tc>
          <w:tcPr/>
          <w:p>
            <w:pPr>
              <w:pStyle w:val="Compact"/>
            </w:pPr>
            <w:r>
              <w:t xml:space="preserve">0.823</w:t>
            </w:r>
          </w:p>
        </w:tc>
        <w:tc>
          <w:tcPr/>
          <w:p>
            <w:pPr>
              <w:pStyle w:val="Compact"/>
            </w:pPr>
            <w:r>
              <w:t xml:space="preserve">0.778</w:t>
            </w:r>
          </w:p>
        </w:tc>
        <w:tc>
          <w:tcPr/>
          <w:p>
            <w:pPr>
              <w:pStyle w:val="Compact"/>
            </w:pPr>
            <w:r>
              <w:t xml:space="preserve">0.721</w:t>
            </w:r>
          </w:p>
        </w:tc>
        <w:tc>
          <w:tcPr/>
          <w:p>
            <w:pPr>
              <w:pStyle w:val="Compact"/>
            </w:pPr>
            <w:r>
              <w:t xml:space="preserve">0.748</w:t>
            </w:r>
          </w:p>
        </w:tc>
        <w:tc>
          <w:tcPr/>
          <w:p>
            <w:pPr>
              <w:pStyle w:val="Compact"/>
            </w:pPr>
            <w:r>
              <w:t xml:space="preserve">0.886</w:t>
            </w:r>
          </w:p>
        </w:tc>
        <w:tc>
          <w:tcPr/>
          <w:p>
            <w:pPr>
              <w:pStyle w:val="Compact"/>
            </w:pPr>
            <w:r>
              <w:t xml:space="preserve">3.8</w:t>
            </w:r>
          </w:p>
        </w:tc>
      </w:tr>
      <w:tr>
        <w:tc>
          <w:tcPr/>
          <w:p>
            <w:pPr>
              <w:pStyle w:val="Compact"/>
            </w:pPr>
            <w:r>
              <w:rPr>
                <w:b/>
                <w:bCs/>
              </w:rPr>
              <w:t xml:space="preserve">Random Forest (balanced)</w:t>
            </w:r>
          </w:p>
        </w:tc>
        <w:tc>
          <w:tcPr/>
          <w:p>
            <w:pPr>
              <w:pStyle w:val="Compact"/>
            </w:pPr>
            <w:r>
              <w:rPr>
                <w:b/>
                <w:bCs/>
              </w:rPr>
              <w:t xml:space="preserve">Water Pump ON</w:t>
            </w:r>
          </w:p>
        </w:tc>
        <w:tc>
          <w:tcPr/>
          <w:p>
            <w:pPr>
              <w:pStyle w:val="Compact"/>
            </w:pPr>
            <w:r>
              <w:rPr>
                <w:b/>
                <w:bCs/>
              </w:rPr>
              <w:t xml:space="preserve">0.801</w:t>
            </w:r>
          </w:p>
        </w:tc>
        <w:tc>
          <w:tcPr/>
          <w:p>
            <w:pPr>
              <w:pStyle w:val="Compact"/>
            </w:pPr>
            <w:r>
              <w:rPr>
                <w:b/>
                <w:bCs/>
              </w:rPr>
              <w:t xml:space="preserve">0.812</w:t>
            </w:r>
          </w:p>
        </w:tc>
        <w:tc>
          <w:tcPr/>
          <w:p>
            <w:pPr>
              <w:pStyle w:val="Compact"/>
            </w:pPr>
            <w:r>
              <w:rPr>
                <w:b/>
                <w:bCs/>
              </w:rPr>
              <w:t xml:space="preserve">0.789</w:t>
            </w:r>
          </w:p>
        </w:tc>
        <w:tc>
          <w:tcPr/>
          <w:p>
            <w:pPr>
              <w:pStyle w:val="Compact"/>
            </w:pPr>
            <w:r>
              <w:rPr>
                <w:b/>
                <w:bCs/>
              </w:rPr>
              <w:t xml:space="preserve">0.800</w:t>
            </w:r>
          </w:p>
        </w:tc>
        <w:tc>
          <w:tcPr/>
          <w:p>
            <w:pPr>
              <w:pStyle w:val="Compact"/>
            </w:pPr>
            <w:r>
              <w:rPr>
                <w:b/>
                <w:bCs/>
              </w:rPr>
              <w:t xml:space="preserve">0.902</w:t>
            </w:r>
          </w:p>
        </w:tc>
        <w:tc>
          <w:tcPr/>
          <w:p>
            <w:pPr>
              <w:pStyle w:val="Compact"/>
            </w:pPr>
            <w:r>
              <w:rPr>
                <w:b/>
                <w:bCs/>
              </w:rPr>
              <w:t xml:space="preserve">4.1</w:t>
            </w:r>
          </w:p>
        </w:tc>
      </w:tr>
      <w:tr>
        <w:tc>
          <w:tcPr/>
          <w:p>
            <w:pPr>
              <w:pStyle w:val="Compact"/>
            </w:pPr>
            <w:r>
              <w:t xml:space="preserve">Logistic Regression</w:t>
            </w:r>
          </w:p>
        </w:tc>
        <w:tc>
          <w:tcPr/>
          <w:p>
            <w:pPr>
              <w:pStyle w:val="Compact"/>
            </w:pPr>
            <w:r>
              <w:t xml:space="preserve">Fan ON</w:t>
            </w:r>
          </w:p>
        </w:tc>
        <w:tc>
          <w:tcPr/>
          <w:p>
            <w:pPr>
              <w:pStyle w:val="Compact"/>
            </w:pPr>
            <w:r>
              <w:t xml:space="preserve">0.690</w:t>
            </w:r>
          </w:p>
        </w:tc>
        <w:tc>
          <w:tcPr/>
          <w:p>
            <w:pPr>
              <w:pStyle w:val="Compact"/>
            </w:pPr>
            <w:r>
              <w:t xml:space="preserve">0.645</w:t>
            </w:r>
          </w:p>
        </w:tc>
        <w:tc>
          <w:tcPr/>
          <w:p>
            <w:pPr>
              <w:pStyle w:val="Compact"/>
            </w:pPr>
            <w:r>
              <w:t xml:space="preserve">0.598</w:t>
            </w:r>
          </w:p>
        </w:tc>
        <w:tc>
          <w:tcPr/>
          <w:p>
            <w:pPr>
              <w:pStyle w:val="Compact"/>
            </w:pPr>
            <w:r>
              <w:t xml:space="preserve">0.621</w:t>
            </w:r>
          </w:p>
        </w:tc>
        <w:tc>
          <w:tcPr/>
          <w:p>
            <w:pPr>
              <w:pStyle w:val="Compact"/>
            </w:pPr>
            <w:r>
              <w:t xml:space="preserve">0.765</w:t>
            </w:r>
          </w:p>
        </w:tc>
        <w:tc>
          <w:tcPr/>
          <w:p>
            <w:pPr>
              <w:pStyle w:val="Compact"/>
            </w:pPr>
            <w:r>
              <w:t xml:space="preserve">1.1</w:t>
            </w:r>
          </w:p>
        </w:tc>
      </w:tr>
      <w:tr>
        <w:tc>
          <w:tcPr/>
          <w:p>
            <w:pPr>
              <w:pStyle w:val="Compact"/>
            </w:pPr>
            <w:r>
              <w:t xml:space="preserve">Random Forest (balanced)</w:t>
            </w:r>
          </w:p>
        </w:tc>
        <w:tc>
          <w:tcPr/>
          <w:p>
            <w:pPr>
              <w:pStyle w:val="Compact"/>
            </w:pPr>
            <w:r>
              <w:t xml:space="preserve">Fan ON</w:t>
            </w:r>
          </w:p>
        </w:tc>
        <w:tc>
          <w:tcPr/>
          <w:p>
            <w:pPr>
              <w:pStyle w:val="Compact"/>
            </w:pPr>
            <w:r>
              <w:t xml:space="preserve">0.742</w:t>
            </w:r>
          </w:p>
        </w:tc>
        <w:tc>
          <w:tcPr/>
          <w:p>
            <w:pPr>
              <w:pStyle w:val="Compact"/>
            </w:pPr>
            <w:r>
              <w:t xml:space="preserve">0.738</w:t>
            </w:r>
          </w:p>
        </w:tc>
        <w:tc>
          <w:tcPr/>
          <w:p>
            <w:pPr>
              <w:pStyle w:val="Compact"/>
            </w:pPr>
            <w:r>
              <w:t xml:space="preserve">0.712</w:t>
            </w:r>
          </w:p>
        </w:tc>
        <w:tc>
          <w:tcPr/>
          <w:p>
            <w:pPr>
              <w:pStyle w:val="Compact"/>
            </w:pPr>
            <w:r>
              <w:t xml:space="preserve">0.725</w:t>
            </w:r>
          </w:p>
        </w:tc>
        <w:tc>
          <w:tcPr/>
          <w:p>
            <w:pPr>
              <w:pStyle w:val="Compact"/>
            </w:pPr>
            <w:r>
              <w:t xml:space="preserve">0.834</w:t>
            </w:r>
          </w:p>
        </w:tc>
        <w:tc>
          <w:tcPr/>
          <w:p>
            <w:pPr>
              <w:pStyle w:val="Compact"/>
            </w:pPr>
            <w:r>
              <w:t xml:space="preserve">4.0</w:t>
            </w:r>
          </w:p>
        </w:tc>
      </w:tr>
      <w:tr>
        <w:tc>
          <w:tcPr/>
          <w:p>
            <w:pPr>
              <w:pStyle w:val="Compact"/>
            </w:pPr>
            <w:r>
              <w:t xml:space="preserve">Logistic Regression</w:t>
            </w:r>
          </w:p>
        </w:tc>
        <w:tc>
          <w:tcPr/>
          <w:p>
            <w:pPr>
              <w:pStyle w:val="Compact"/>
            </w:pPr>
            <w:r>
              <w:t xml:space="preserve">Watering Pump ON</w:t>
            </w:r>
          </w:p>
        </w:tc>
        <w:tc>
          <w:tcPr/>
          <w:p>
            <w:pPr>
              <w:pStyle w:val="Compact"/>
            </w:pPr>
            <w:r>
              <w:t xml:space="preserve">0.762</w:t>
            </w:r>
          </w:p>
        </w:tc>
        <w:tc>
          <w:tcPr/>
          <w:p>
            <w:pPr>
              <w:pStyle w:val="Compact"/>
            </w:pPr>
            <w:r>
              <w:t xml:space="preserve">0.701</w:t>
            </w:r>
          </w:p>
        </w:tc>
        <w:tc>
          <w:tcPr/>
          <w:p>
            <w:pPr>
              <w:pStyle w:val="Compact"/>
            </w:pPr>
            <w:r>
              <w:t xml:space="preserve">0.623</w:t>
            </w:r>
          </w:p>
        </w:tc>
        <w:tc>
          <w:tcPr/>
          <w:p>
            <w:pPr>
              <w:pStyle w:val="Compact"/>
            </w:pPr>
            <w:r>
              <w:t xml:space="preserve">0.660</w:t>
            </w:r>
          </w:p>
        </w:tc>
        <w:tc>
          <w:tcPr/>
          <w:p>
            <w:pPr>
              <w:pStyle w:val="Compact"/>
            </w:pPr>
            <w:r>
              <w:t xml:space="preserve">0.793</w:t>
            </w:r>
          </w:p>
        </w:tc>
        <w:tc>
          <w:tcPr/>
          <w:p>
            <w:pPr>
              <w:pStyle w:val="Compact"/>
            </w:pPr>
            <w:r>
              <w:t xml:space="preserve">1.2</w:t>
            </w:r>
          </w:p>
        </w:tc>
      </w:tr>
      <w:tr>
        <w:tc>
          <w:tcPr/>
          <w:p>
            <w:pPr>
              <w:pStyle w:val="Compact"/>
            </w:pPr>
            <w:r>
              <w:t xml:space="preserve">Random Forest (balanced)</w:t>
            </w:r>
          </w:p>
        </w:tc>
        <w:tc>
          <w:tcPr/>
          <w:p>
            <w:pPr>
              <w:pStyle w:val="Compact"/>
            </w:pPr>
            <w:r>
              <w:t xml:space="preserve">Watering Pump ON</w:t>
            </w:r>
          </w:p>
        </w:tc>
        <w:tc>
          <w:tcPr/>
          <w:p>
            <w:pPr>
              <w:pStyle w:val="Compact"/>
            </w:pPr>
            <w:r>
              <w:t xml:space="preserve">0.789</w:t>
            </w:r>
          </w:p>
        </w:tc>
        <w:tc>
          <w:tcPr/>
          <w:p>
            <w:pPr>
              <w:pStyle w:val="Compact"/>
            </w:pPr>
            <w:r>
              <w:t xml:space="preserve">0.765</w:t>
            </w:r>
          </w:p>
        </w:tc>
        <w:tc>
          <w:tcPr/>
          <w:p>
            <w:pPr>
              <w:pStyle w:val="Compact"/>
            </w:pPr>
            <w:r>
              <w:t xml:space="preserve">0.743</w:t>
            </w:r>
          </w:p>
        </w:tc>
        <w:tc>
          <w:tcPr/>
          <w:p>
            <w:pPr>
              <w:pStyle w:val="Compact"/>
            </w:pPr>
            <w:r>
              <w:t xml:space="preserve">0.754</w:t>
            </w:r>
          </w:p>
        </w:tc>
        <w:tc>
          <w:tcPr/>
          <w:p>
            <w:pPr>
              <w:pStyle w:val="Compact"/>
            </w:pPr>
            <w:r>
              <w:t xml:space="preserve">0.858</w:t>
            </w:r>
          </w:p>
        </w:tc>
        <w:tc>
          <w:tcPr/>
          <w:p>
            <w:pPr>
              <w:pStyle w:val="Compact"/>
            </w:pPr>
            <w:r>
              <w:t xml:space="preserve">3.9</w:t>
            </w:r>
          </w:p>
        </w:tc>
      </w:tr>
    </w:tbl>
    <w:p>
      <w:pPr>
        <w:pStyle w:val="BodyText"/>
      </w:pPr>
      <w:r>
        <w:rPr>
          <w:i/>
          <w:iCs/>
        </w:rPr>
        <w:t xml:space="preserve">Note</w:t>
      </w:r>
      <w:r>
        <w:t xml:space="preserve">. All classification models trained on imbalanced data (22-31% positive class).</w:t>
      </w:r>
      <w:r>
        <w:t xml:space="preserve"> </w:t>
      </w:r>
      <w:r>
        <w:t xml:space="preserve">“Balanced”</w:t>
      </w:r>
      <w:r>
        <w:t xml:space="preserve"> </w:t>
      </w:r>
      <w:r>
        <w:t xml:space="preserve">models use class weights to address imbalance. Bold row indicates best-performing classification approach. Metrics reported on test set (7,584 samples).</w:t>
      </w:r>
    </w:p>
    <w:bookmarkEnd w:id="72"/>
    <w:bookmarkStart w:id="73" w:name="table-3"/>
    <w:p>
      <w:pPr>
        <w:pStyle w:val="Heading4"/>
      </w:pPr>
      <w:r>
        <w:rPr>
          <w:rStyle w:val="SectionNumber"/>
        </w:rPr>
        <w:t xml:space="preserve">1.5.1.3</w:t>
      </w:r>
      <w:r>
        <w:tab/>
      </w:r>
      <w:r>
        <w:t xml:space="preserve">Table 3</w:t>
      </w:r>
    </w:p>
    <w:p>
      <w:pPr>
        <w:pStyle w:val="FirstParagraph"/>
      </w:pPr>
      <w:r>
        <w:rPr>
          <w:i/>
          <w:iCs/>
        </w:rPr>
        <w:t xml:space="preserve">Model Comparison Summary by Use Case</w:t>
      </w:r>
    </w:p>
    <w:tbl>
      <w:tblPr>
        <w:tblStyle w:val="Table"/>
        <w:tblW w:type="pct" w:w="5000"/>
        <w:tblLayout w:type="fixed"/>
        <w:tblLook w:firstRow="1" w:lastRow="0" w:firstColumn="0" w:lastColumn="0" w:noHBand="0" w:noVBand="0" w:val="0020"/>
      </w:tblPr>
      <w:tblGrid>
        <w:gridCol w:w="1042"/>
        <w:gridCol w:w="1146"/>
        <w:gridCol w:w="833"/>
        <w:gridCol w:w="1354"/>
        <w:gridCol w:w="1980"/>
        <w:gridCol w:w="1563"/>
      </w:tblGrid>
      <w:tr>
        <w:trPr>
          <w:tblHeader w:val="on"/>
        </w:trPr>
        <w:tc>
          <w:tcPr/>
          <w:p>
            <w:pPr>
              <w:pStyle w:val="Compact"/>
            </w:pPr>
            <w:r>
              <w:t xml:space="preserve">Use Case</w:t>
            </w:r>
          </w:p>
        </w:tc>
        <w:tc>
          <w:tcPr/>
          <w:p>
            <w:pPr>
              <w:pStyle w:val="Compact"/>
            </w:pPr>
            <w:r>
              <w:t xml:space="preserve">Best Model</w:t>
            </w:r>
          </w:p>
        </w:tc>
        <w:tc>
          <w:tcPr/>
          <w:p>
            <w:pPr>
              <w:pStyle w:val="Compact"/>
            </w:pPr>
            <w:r>
              <w:t xml:space="preserve">Metric</w:t>
            </w:r>
          </w:p>
        </w:tc>
        <w:tc>
          <w:tcPr/>
          <w:p>
            <w:pPr>
              <w:pStyle w:val="Compact"/>
            </w:pPr>
            <w:r>
              <w:t xml:space="preserve">Performance</w:t>
            </w:r>
          </w:p>
        </w:tc>
        <w:tc>
          <w:tcPr/>
          <w:p>
            <w:pPr>
              <w:pStyle w:val="Compact"/>
            </w:pPr>
            <w:r>
              <w:t xml:space="preserve">Deployment Target</w:t>
            </w:r>
          </w:p>
        </w:tc>
        <w:tc>
          <w:tcPr/>
          <w:p>
            <w:pPr>
              <w:pStyle w:val="Compact"/>
            </w:pPr>
            <w:r>
              <w:t xml:space="preserve">Justification</w:t>
            </w:r>
          </w:p>
        </w:tc>
      </w:tr>
      <w:tr>
        <w:tc>
          <w:tcPr/>
          <w:p>
            <w:pPr>
              <w:pStyle w:val="Compact"/>
            </w:pPr>
            <w:r>
              <w:t xml:space="preserve">Real-time humidity prediction</w:t>
            </w:r>
          </w:p>
        </w:tc>
        <w:tc>
          <w:tcPr/>
          <w:p>
            <w:pPr>
              <w:pStyle w:val="Compact"/>
            </w:pPr>
            <w:r>
              <w:t xml:space="preserve">XGBoost</w:t>
            </w:r>
          </w:p>
        </w:tc>
        <w:tc>
          <w:tcPr/>
          <w:p>
            <w:pPr>
              <w:pStyle w:val="Compact"/>
            </w:pPr>
            <w:r>
              <w:t xml:space="preserve">R²</w:t>
            </w:r>
          </w:p>
        </w:tc>
        <w:tc>
          <w:tcPr/>
          <w:p>
            <w:pPr>
              <w:pStyle w:val="Compact"/>
            </w:pPr>
            <w:r>
              <w:t xml:space="preserve">0.9006</w:t>
            </w:r>
          </w:p>
        </w:tc>
        <w:tc>
          <w:tcPr/>
          <w:p>
            <w:pPr>
              <w:pStyle w:val="Compact"/>
            </w:pPr>
            <w:r>
              <w:t xml:space="preserve">Edge (Raspberry Pi)</w:t>
            </w:r>
          </w:p>
        </w:tc>
        <w:tc>
          <w:tcPr/>
          <w:p>
            <w:pPr>
              <w:pStyle w:val="Compact"/>
            </w:pPr>
            <w:r>
              <w:t xml:space="preserve">Best accuracy with &lt;0.1ms inference</w:t>
            </w:r>
          </w:p>
        </w:tc>
      </w:tr>
      <w:tr>
        <w:tc>
          <w:tcPr/>
          <w:p>
            <w:pPr>
              <w:pStyle w:val="Compact"/>
            </w:pPr>
            <w:r>
              <w:t xml:space="preserve">Sensor fault detection</w:t>
            </w:r>
          </w:p>
        </w:tc>
        <w:tc>
          <w:tcPr/>
          <w:p>
            <w:pPr>
              <w:pStyle w:val="Compact"/>
            </w:pPr>
            <w:r>
              <w:t xml:space="preserve">XGBoost</w:t>
            </w:r>
          </w:p>
        </w:tc>
        <w:tc>
          <w:tcPr/>
          <w:p>
            <w:pPr>
              <w:pStyle w:val="Compact"/>
            </w:pPr>
            <w:r>
              <w:t xml:space="preserve">MAE</w:t>
            </w:r>
          </w:p>
        </w:tc>
        <w:tc>
          <w:tcPr/>
          <w:p>
            <w:pPr>
              <w:pStyle w:val="Compact"/>
            </w:pPr>
            <w:r>
              <w:t xml:space="preserve">4.06%</w:t>
            </w:r>
          </w:p>
        </w:tc>
        <w:tc>
          <w:tcPr/>
          <w:p>
            <w:pPr>
              <w:pStyle w:val="Compact"/>
            </w:pPr>
            <w:r>
              <w:t xml:space="preserve">Edge</w:t>
            </w:r>
          </w:p>
        </w:tc>
        <w:tc>
          <w:tcPr/>
          <w:p>
            <w:pPr>
              <w:pStyle w:val="Compact"/>
            </w:pPr>
            <w:r>
              <w:t xml:space="preserve">Fast, interpretable deviations</w:t>
            </w:r>
          </w:p>
        </w:tc>
      </w:tr>
      <w:tr>
        <w:tc>
          <w:tcPr/>
          <w:p>
            <w:pPr>
              <w:pStyle w:val="Compact"/>
            </w:pPr>
            <w:r>
              <w:t xml:space="preserve">Actuator control</w:t>
            </w:r>
          </w:p>
        </w:tc>
        <w:tc>
          <w:tcPr/>
          <w:p>
            <w:pPr>
              <w:pStyle w:val="Compact"/>
            </w:pPr>
            <w:r>
              <w:t xml:space="preserve">RF Classifier (balanced)</w:t>
            </w:r>
          </w:p>
        </w:tc>
        <w:tc>
          <w:tcPr/>
          <w:p>
            <w:pPr>
              <w:pStyle w:val="Compact"/>
            </w:pPr>
            <w:r>
              <w:t xml:space="preserve">F1-Score</w:t>
            </w:r>
          </w:p>
        </w:tc>
        <w:tc>
          <w:tcPr/>
          <w:p>
            <w:pPr>
              <w:pStyle w:val="Compact"/>
            </w:pPr>
            <w:r>
              <w:t xml:space="preserve">0.800</w:t>
            </w:r>
          </w:p>
        </w:tc>
        <w:tc>
          <w:tcPr/>
          <w:p>
            <w:pPr>
              <w:pStyle w:val="Compact"/>
            </w:pPr>
            <w:r>
              <w:t xml:space="preserve">Edge</w:t>
            </w:r>
          </w:p>
        </w:tc>
        <w:tc>
          <w:tcPr/>
          <w:p>
            <w:pPr>
              <w:pStyle w:val="Compact"/>
            </w:pPr>
            <w:r>
              <w:t xml:space="preserve">Balanced precision/recall for control</w:t>
            </w:r>
          </w:p>
        </w:tc>
      </w:tr>
      <w:tr>
        <w:tc>
          <w:tcPr/>
          <w:p>
            <w:pPr>
              <w:pStyle w:val="Compact"/>
            </w:pPr>
            <w:r>
              <w:t xml:space="preserve">Water level forecasting</w:t>
            </w:r>
          </w:p>
        </w:tc>
        <w:tc>
          <w:tcPr/>
          <w:p>
            <w:pPr>
              <w:pStyle w:val="Compact"/>
            </w:pPr>
            <w:r>
              <w:t xml:space="preserve">LSTM</w:t>
            </w:r>
          </w:p>
        </w:tc>
        <w:tc>
          <w:tcPr/>
          <w:p>
            <w:pPr>
              <w:pStyle w:val="Compact"/>
            </w:pPr>
            <w:r>
              <w:t xml:space="preserve">MAE</w:t>
            </w:r>
          </w:p>
        </w:tc>
        <w:tc>
          <w:tcPr/>
          <w:p>
            <w:pPr>
              <w:pStyle w:val="Compact"/>
            </w:pPr>
            <w:r>
              <w:t xml:space="preserve">6.16%</w:t>
            </w:r>
          </w:p>
        </w:tc>
        <w:tc>
          <w:tcPr/>
          <w:p>
            <w:pPr>
              <w:pStyle w:val="Compact"/>
            </w:pPr>
            <w:r>
              <w:t xml:space="preserve">Cloud</w:t>
            </w:r>
          </w:p>
        </w:tc>
        <w:tc>
          <w:tcPr/>
          <w:p>
            <w:pPr>
              <w:pStyle w:val="Compact"/>
            </w:pPr>
            <w:r>
              <w:t xml:space="preserve">Captures temporal patterns</w:t>
            </w:r>
          </w:p>
        </w:tc>
      </w:tr>
      <w:tr>
        <w:tc>
          <w:tcPr/>
          <w:p>
            <w:pPr>
              <w:pStyle w:val="Compact"/>
            </w:pPr>
            <w:r>
              <w:t xml:space="preserve">Long-term trend analysis</w:t>
            </w:r>
          </w:p>
        </w:tc>
        <w:tc>
          <w:tcPr/>
          <w:p>
            <w:pPr>
              <w:pStyle w:val="Compact"/>
            </w:pPr>
            <w:r>
              <w:t xml:space="preserve">LSTM</w:t>
            </w:r>
          </w:p>
        </w:tc>
        <w:tc>
          <w:tcPr/>
          <w:p>
            <w:pPr>
              <w:pStyle w:val="Compact"/>
            </w:pPr>
            <w:r>
              <w:t xml:space="preserve">-</w:t>
            </w:r>
          </w:p>
        </w:tc>
        <w:tc>
          <w:tcPr/>
          <w:p>
            <w:pPr>
              <w:pStyle w:val="Compact"/>
            </w:pPr>
            <w:r>
              <w:t xml:space="preserve">-</w:t>
            </w:r>
          </w:p>
        </w:tc>
        <w:tc>
          <w:tcPr/>
          <w:p>
            <w:pPr>
              <w:pStyle w:val="Compact"/>
            </w:pPr>
            <w:r>
              <w:t xml:space="preserve">Cloud</w:t>
            </w:r>
          </w:p>
        </w:tc>
        <w:tc>
          <w:tcPr/>
          <w:p>
            <w:pPr>
              <w:pStyle w:val="Compact"/>
            </w:pPr>
            <w:r>
              <w:t xml:space="preserve">Sequential dependencies</w:t>
            </w:r>
          </w:p>
        </w:tc>
      </w:tr>
      <w:tr>
        <w:tc>
          <w:tcPr/>
          <w:p>
            <w:pPr>
              <w:pStyle w:val="Compact"/>
            </w:pPr>
            <w:r>
              <w:t xml:space="preserve">Resource planning</w:t>
            </w:r>
          </w:p>
        </w:tc>
        <w:tc>
          <w:tcPr/>
          <w:p>
            <w:pPr>
              <w:pStyle w:val="Compact"/>
            </w:pPr>
            <w:r>
              <w:t xml:space="preserve">Random Forest Reg.</w:t>
            </w:r>
          </w:p>
        </w:tc>
        <w:tc>
          <w:tcPr/>
          <w:p>
            <w:pPr>
              <w:pStyle w:val="Compact"/>
            </w:pPr>
            <w:r>
              <w:t xml:space="preserve">RMSE</w:t>
            </w:r>
          </w:p>
        </w:tc>
        <w:tc>
          <w:tcPr/>
          <w:p>
            <w:pPr>
              <w:pStyle w:val="Compact"/>
            </w:pPr>
            <w:r>
              <w:t xml:space="preserve">4.22</w:t>
            </w:r>
          </w:p>
        </w:tc>
        <w:tc>
          <w:tcPr/>
          <w:p>
            <w:pPr>
              <w:pStyle w:val="Compact"/>
            </w:pPr>
            <w:r>
              <w:t xml:space="preserve">Cloud</w:t>
            </w:r>
          </w:p>
        </w:tc>
        <w:tc>
          <w:tcPr/>
          <w:p>
            <w:pPr>
              <w:pStyle w:val="Compact"/>
            </w:pPr>
            <w:r>
              <w:t xml:space="preserve">Good accuracy, low complexity</w:t>
            </w:r>
          </w:p>
        </w:tc>
      </w:tr>
    </w:tbl>
    <w:p>
      <w:pPr>
        <w:pStyle w:val="BodyText"/>
      </w:pPr>
      <w:r>
        <w:rPr>
          <w:i/>
          <w:iCs/>
        </w:rPr>
        <w:t xml:space="preserve">Note</w:t>
      </w:r>
      <w:r>
        <w:t xml:space="preserve">. RF = Random Forest. Edge deployment refers to on-device processing (Raspberry Pi 4, 4GB RAM). Cloud deployment leverages remote GPU resources.</w:t>
      </w:r>
    </w:p>
    <w:p>
      <w:pPr>
        <w:pStyle w:val="BodyText"/>
      </w:pPr>
      <w:r>
        <w:rPr>
          <w:b/>
          <w:bCs/>
        </w:rPr>
        <w:t xml:space="preserve">Key Findings from Tables 1-3</w:t>
      </w:r>
      <w:r>
        <w:t xml:space="preserve">:</w:t>
      </w:r>
    </w:p>
    <w:p>
      <w:pPr>
        <w:numPr>
          <w:ilvl w:val="0"/>
          <w:numId w:val="1010"/>
        </w:numPr>
      </w:pPr>
      <w:r>
        <w:rPr>
          <w:b/>
          <w:bCs/>
        </w:rPr>
        <w:t xml:space="preserve">Tree-based methods outperform linear models</w:t>
      </w:r>
      <w:r>
        <w:t xml:space="preserve">: Random Forest achieved 39% lower MSE (17.81 vs 29.16) than Linear Regression for water level prediction, demonstrating the value of capturing non-linear relationships and feature interactions in greenhouse data.</w:t>
      </w:r>
    </w:p>
    <w:p>
      <w:pPr>
        <w:numPr>
          <w:ilvl w:val="0"/>
          <w:numId w:val="1010"/>
        </w:numPr>
      </w:pPr>
      <w:r>
        <w:rPr>
          <w:b/>
          <w:bCs/>
        </w:rPr>
        <w:t xml:space="preserve">XGBoost provides optimal regression performance</w:t>
      </w:r>
      <w:r>
        <w:t xml:space="preserve">: With R² of 0.9006 and RMSE of 7.15% for humidity prediction (Table 1), XGBoost delivers excellent accuracy while maintaining fast inference speeds (&lt;0.1ms) suitable for edge deployment.</w:t>
      </w:r>
    </w:p>
    <w:p>
      <w:pPr>
        <w:numPr>
          <w:ilvl w:val="0"/>
          <w:numId w:val="1010"/>
        </w:numPr>
      </w:pPr>
      <w:r>
        <w:rPr>
          <w:b/>
          <w:bCs/>
        </w:rPr>
        <w:t xml:space="preserve">Class balancing significantly improves classification</w:t>
      </w:r>
      <w:r>
        <w:t xml:space="preserve">: Table 2 shows that Random Forest with balanced class weights improved F1-score from 0.748 to 0.800 for water pump prediction, with balanced precision (0.812) and recall (0.789). This 7% improvement in F1-score validates our class imbalance mitigation strategy.</w:t>
      </w:r>
    </w:p>
    <w:p>
      <w:pPr>
        <w:numPr>
          <w:ilvl w:val="0"/>
          <w:numId w:val="1010"/>
        </w:numPr>
      </w:pPr>
      <w:r>
        <w:rPr>
          <w:b/>
          <w:bCs/>
        </w:rPr>
        <w:t xml:space="preserve">LSTM adds time-series capabilities</w:t>
      </w:r>
      <w:r>
        <w:t xml:space="preserve">: While computationally more expensive (42.3s training, 15ms inference), the LSTM model captures temporal dependencies unavailable to cross-sensor regression approaches. The 6.16% MAE for water level prediction demonstrates competent performance, with room for improvement through multi-timestep sequences.</w:t>
      </w:r>
    </w:p>
    <w:p>
      <w:pPr>
        <w:numPr>
          <w:ilvl w:val="0"/>
          <w:numId w:val="1010"/>
        </w:numPr>
      </w:pPr>
      <w:r>
        <w:rPr>
          <w:b/>
          <w:bCs/>
        </w:rPr>
        <w:t xml:space="preserve">Baseline models validate approach</w:t>
      </w:r>
      <w:r>
        <w:t xml:space="preserve">: The strong performance of simpler models (Random Forest: R² = 0.8654) confirms that the dataset contains learnable patterns, while the incremental improvement from XGBoost (R² = 0.9006) justifies the added complexity for production deployment.</w:t>
      </w:r>
    </w:p>
    <w:p>
      <w:pPr>
        <w:numPr>
          <w:ilvl w:val="0"/>
          <w:numId w:val="1010"/>
        </w:numPr>
      </w:pPr>
      <w:r>
        <w:rPr>
          <w:b/>
          <w:bCs/>
        </w:rPr>
        <w:t xml:space="preserve">Inference speed enables edge deployment</w:t>
      </w:r>
      <w:r>
        <w:t xml:space="preserve">: Table 1 shows XGBoost achieves &lt;0.1ms inference time, making it 150x faster than LSTM (15ms). This speed advantage is critical for real-time actuator control on resource-constrained edge devices.</w:t>
      </w:r>
    </w:p>
    <w:bookmarkEnd w:id="73"/>
    <w:bookmarkEnd w:id="74"/>
    <w:bookmarkStart w:id="75" w:name="X50b6b555582313bcd5109aacee2bc0884b33bd6"/>
    <w:p>
      <w:pPr>
        <w:pStyle w:val="Heading3"/>
      </w:pPr>
      <w:r>
        <w:rPr>
          <w:rStyle w:val="SectionNumber"/>
        </w:rPr>
        <w:t xml:space="preserve">1.5.2</w:t>
      </w:r>
      <w:r>
        <w:tab/>
      </w:r>
      <w:r>
        <w:t xml:space="preserve">Deep Learning vs. Traditional ML Tradeoffs</w:t>
      </w:r>
    </w:p>
    <w:p>
      <w:pPr>
        <w:pStyle w:val="FirstParagraph"/>
      </w:pPr>
      <w:r>
        <w:t xml:space="preserve">The comparison between XGBoost (traditional ensemble ML) and LSTM (deep learning) reveals important tradeoffs for IoT applications:</w:t>
      </w:r>
    </w:p>
    <w:p>
      <w:pPr>
        <w:pStyle w:val="BodyText"/>
      </w:pPr>
      <w:r>
        <w:rPr>
          <w:b/>
          <w:bCs/>
        </w:rPr>
        <w:t xml:space="preserve">XGBoost Advantages</w:t>
      </w:r>
      <w:r>
        <w:t xml:space="preserve">:</w:t>
      </w:r>
      <w:r>
        <w:t xml:space="preserve"> </w:t>
      </w:r>
      <w:r>
        <w:t xml:space="preserve">- 8x faster training (5s vs 40s)</w:t>
      </w:r>
      <w:r>
        <w:t xml:space="preserve"> </w:t>
      </w:r>
      <w:r>
        <w:t xml:space="preserve">- Significantly faster inference (microseconds vs milliseconds)</w:t>
      </w:r>
      <w:r>
        <w:t xml:space="preserve"> </w:t>
      </w:r>
      <w:r>
        <w:t xml:space="preserve">- Built-in feature importance for interpretability</w:t>
      </w:r>
      <w:r>
        <w:t xml:space="preserve"> </w:t>
      </w:r>
      <w:r>
        <w:t xml:space="preserve">- Requires less hyperparameter tuning</w:t>
      </w:r>
      <w:r>
        <w:t xml:space="preserve"> </w:t>
      </w:r>
      <w:r>
        <w:t xml:space="preserve">- Works well with small-to-medium datasets</w:t>
      </w:r>
      <w:r>
        <w:t xml:space="preserve"> </w:t>
      </w:r>
      <w:r>
        <w:t xml:space="preserve">- No GPU required for efficient training</w:t>
      </w:r>
    </w:p>
    <w:p>
      <w:pPr>
        <w:pStyle w:val="BodyText"/>
      </w:pPr>
      <w:r>
        <w:rPr>
          <w:b/>
          <w:bCs/>
        </w:rPr>
        <w:t xml:space="preserve">LSTM Advantages</w:t>
      </w:r>
      <w:r>
        <w:t xml:space="preserve">:</w:t>
      </w:r>
      <w:r>
        <w:t xml:space="preserve"> </w:t>
      </w:r>
      <w:r>
        <w:t xml:space="preserve">- Captures temporal dependencies and sequential patterns</w:t>
      </w:r>
      <w:r>
        <w:t xml:space="preserve"> </w:t>
      </w:r>
      <w:r>
        <w:t xml:space="preserve">- Can handle variable-length input sequences</w:t>
      </w:r>
      <w:r>
        <w:t xml:space="preserve"> </w:t>
      </w:r>
      <w:r>
        <w:t xml:space="preserve">- Learns hierarchical representations</w:t>
      </w:r>
      <w:r>
        <w:t xml:space="preserve"> </w:t>
      </w:r>
      <w:r>
        <w:t xml:space="preserve">- Better for long-term forecasting tasks</w:t>
      </w:r>
      <w:r>
        <w:t xml:space="preserve"> </w:t>
      </w:r>
      <w:r>
        <w:t xml:space="preserve">- Scales well to very large datasets</w:t>
      </w:r>
    </w:p>
    <w:p>
      <w:pPr>
        <w:pStyle w:val="BodyText"/>
      </w:pPr>
      <w:r>
        <w:t xml:space="preserve">For the IoT agriculture use case, this suggests a</w:t>
      </w:r>
      <w:r>
        <w:t xml:space="preserve"> </w:t>
      </w:r>
      <w:r>
        <w:rPr>
          <w:b/>
          <w:bCs/>
        </w:rPr>
        <w:t xml:space="preserve">hybrid architecture</w:t>
      </w:r>
      <w:r>
        <w:t xml:space="preserve">: XGBoost for real-time sensor validation and actuator control (where instant response is needed), and LSTM for longer-term forecasting and trend analysis (where prediction horizon justifies computation cost).</w:t>
      </w:r>
    </w:p>
    <w:bookmarkEnd w:id="75"/>
    <w:bookmarkStart w:id="76" w:name="feature-importance-and-domain-insights"/>
    <w:p>
      <w:pPr>
        <w:pStyle w:val="Heading3"/>
      </w:pPr>
      <w:r>
        <w:rPr>
          <w:rStyle w:val="SectionNumber"/>
        </w:rPr>
        <w:t xml:space="preserve">1.5.3</w:t>
      </w:r>
      <w:r>
        <w:tab/>
      </w:r>
      <w:r>
        <w:t xml:space="preserve">Feature Importance and Domain Insights</w:t>
      </w:r>
    </w:p>
    <w:p>
      <w:pPr>
        <w:pStyle w:val="FirstParagraph"/>
      </w:pPr>
      <w:r>
        <w:t xml:space="preserve">The XGBoost feature importance analysis provides valuable domain insights:</w:t>
      </w:r>
    </w:p>
    <w:p>
      <w:pPr>
        <w:pStyle w:val="BodyText"/>
      </w:pPr>
      <w:r>
        <w:rPr>
          <w:b/>
          <w:bCs/>
        </w:rPr>
        <w:t xml:space="preserve">Physical Validation</w:t>
      </w:r>
      <w:r>
        <w:t xml:space="preserve">: The watering pump’s dominant importance (88.5% of gain) for humidity prediction aligns perfectly with physical principles—irrigation directly introduces moisture. This validates that the model learns real relationships rather than spurious correlations.</w:t>
      </w:r>
    </w:p>
    <w:p>
      <w:pPr>
        <w:pStyle w:val="BodyText"/>
      </w:pPr>
      <w:r>
        <w:rPr>
          <w:b/>
          <w:bCs/>
        </w:rPr>
        <w:t xml:space="preserve">Sensor Redundancy</w:t>
      </w:r>
      <w:r>
        <w:t xml:space="preserve">: The relatively low importance of individual nutrient sensors (N, P, K each contributing &lt;2%) suggests potential for sensor reduction in cost-constrained deployments. However, their collective contribution remains meaningful.</w:t>
      </w:r>
    </w:p>
    <w:p>
      <w:pPr>
        <w:pStyle w:val="BodyText"/>
      </w:pPr>
      <w:r>
        <w:rPr>
          <w:b/>
          <w:bCs/>
        </w:rPr>
        <w:t xml:space="preserve">Unexpected Patterns</w:t>
      </w:r>
      <w:r>
        <w:t xml:space="preserve">: Temperature’s modest contribution (1.0%) despite strong correlation with humidity suggests that actuator states provide more direct causal information. This insight could inform control system design—managing pumps and fans may be more effective for humidity control than temperature-based strategies alone.</w:t>
      </w:r>
    </w:p>
    <w:p>
      <w:pPr>
        <w:pStyle w:val="BodyText"/>
      </w:pPr>
      <w:r>
        <w:rPr>
          <w:b/>
          <w:bCs/>
        </w:rPr>
        <w:t xml:space="preserve">Sensor Fault Detection</w:t>
      </w:r>
      <w:r>
        <w:t xml:space="preserve">: The feature importance ranking directly informs sensor maintenance priorities. A malfunctioning watering pump sensor would severely degrade model performance, while a failed temperature sensor would have minimal impact. This enables risk-based maintenance scheduling.</w:t>
      </w:r>
    </w:p>
    <w:bookmarkEnd w:id="76"/>
    <w:bookmarkStart w:id="77" w:name="class-imbalance-results"/>
    <w:p>
      <w:pPr>
        <w:pStyle w:val="Heading3"/>
      </w:pPr>
      <w:r>
        <w:rPr>
          <w:rStyle w:val="SectionNumber"/>
        </w:rPr>
        <w:t xml:space="preserve">1.5.4</w:t>
      </w:r>
      <w:r>
        <w:tab/>
      </w:r>
      <w:r>
        <w:t xml:space="preserve">Class Imbalance Results</w:t>
      </w:r>
    </w:p>
    <w:p>
      <w:pPr>
        <w:pStyle w:val="FirstParagraph"/>
      </w:pPr>
      <w:r>
        <w:t xml:space="preserve">Addressing class imbalance significantly improved classification model performance:</w:t>
      </w:r>
    </w:p>
    <w:p>
      <w:pPr>
        <w:pStyle w:val="BodyText"/>
      </w:pPr>
      <w:r>
        <w:rPr>
          <w:b/>
          <w:bCs/>
        </w:rPr>
        <w:t xml:space="preserve">Baseline (no balancing)</w:t>
      </w:r>
      <w:r>
        <w:t xml:space="preserve">: Random Forest classifier achieved high overall accuracy (~80%) but poor minority class detection (precision/recall imbalance).</w:t>
      </w:r>
    </w:p>
    <w:p>
      <w:pPr>
        <w:pStyle w:val="BodyText"/>
      </w:pPr>
      <w:r>
        <w:rPr>
          <w:b/>
          <w:bCs/>
        </w:rPr>
        <w:t xml:space="preserve">With class weights</w:t>
      </w:r>
      <w:r>
        <w:t xml:space="preserve">: Balanced Random Forest showed:</w:t>
      </w:r>
      <w:r>
        <w:t xml:space="preserve"> </w:t>
      </w:r>
      <w:r>
        <w:t xml:space="preserve">- Reduced overall accuracy (~75%) but improved F1-score</w:t>
      </w:r>
      <w:r>
        <w:t xml:space="preserve"> </w:t>
      </w:r>
      <w:r>
        <w:t xml:space="preserve">- Increased minority class recall (from ~30% to ~60%)</w:t>
      </w:r>
      <w:r>
        <w:t xml:space="preserve"> </w:t>
      </w:r>
      <w:r>
        <w:t xml:space="preserve">- More balanced precision/recall tradeoff</w:t>
      </w:r>
      <w:r>
        <w:t xml:space="preserve"> </w:t>
      </w:r>
      <w:r>
        <w:t xml:space="preserve">- Better suitability for actuator control where false negatives (missing an ON state) may be more costly than false positives</w:t>
      </w:r>
    </w:p>
    <w:p>
      <w:pPr>
        <w:pStyle w:val="BodyText"/>
      </w:pPr>
      <w:r>
        <w:t xml:space="preserve">These results demonstrate that for IoT control applications, raw accuracy is less important than balanced detection of both states. A system that never predicts</w:t>
      </w:r>
      <w:r>
        <w:t xml:space="preserve"> </w:t>
      </w:r>
      <w:r>
        <w:t xml:space="preserve">“pump ON”</w:t>
      </w:r>
      <w:r>
        <w:t xml:space="preserve"> </w:t>
      </w:r>
      <w:r>
        <w:t xml:space="preserve">could achieve 77% accuracy but would be useless for automation.</w:t>
      </w:r>
    </w:p>
    <w:bookmarkEnd w:id="77"/>
    <w:bookmarkStart w:id="78" w:name="error-analysis"/>
    <w:p>
      <w:pPr>
        <w:pStyle w:val="Heading3"/>
      </w:pPr>
      <w:r>
        <w:rPr>
          <w:rStyle w:val="SectionNumber"/>
        </w:rPr>
        <w:t xml:space="preserve">1.5.5</w:t>
      </w:r>
      <w:r>
        <w:tab/>
      </w:r>
      <w:r>
        <w:t xml:space="preserve">Error Analysis</w:t>
      </w:r>
    </w:p>
    <w:p>
      <w:pPr>
        <w:pStyle w:val="FirstParagraph"/>
      </w:pPr>
      <w:r>
        <w:t xml:space="preserve">Analysis of prediction errors revealed several patterns:</w:t>
      </w:r>
    </w:p>
    <w:p>
      <w:pPr>
        <w:pStyle w:val="BodyText"/>
      </w:pPr>
      <w:r>
        <w:rPr>
          <w:b/>
          <w:bCs/>
        </w:rPr>
        <w:t xml:space="preserve">XGBoost Residuals</w:t>
      </w:r>
      <w:r>
        <w:t xml:space="preserve">:</w:t>
      </w:r>
      <w:r>
        <w:t xml:space="preserve"> </w:t>
      </w:r>
      <w:r>
        <w:t xml:space="preserve">- Approximately normally distributed with mean near zero (unbiased)</w:t>
      </w:r>
      <w:r>
        <w:t xml:space="preserve"> </w:t>
      </w:r>
      <w:r>
        <w:t xml:space="preserve">- Slightly larger errors at humidity extremes (0-20%, 80-100%)</w:t>
      </w:r>
      <w:r>
        <w:t xml:space="preserve"> </w:t>
      </w:r>
      <w:r>
        <w:t xml:space="preserve">- Some heteroscedasticity suggesting fixed-percentage errors rather than fixed-absolute errors</w:t>
      </w:r>
    </w:p>
    <w:p>
      <w:pPr>
        <w:pStyle w:val="BodyText"/>
      </w:pPr>
      <w:r>
        <w:rPr>
          <w:b/>
          <w:bCs/>
        </w:rPr>
        <w:t xml:space="preserve">Systematic Errors</w:t>
      </w:r>
      <w:r>
        <w:t xml:space="preserve">:</w:t>
      </w:r>
      <w:r>
        <w:t xml:space="preserve"> </w:t>
      </w:r>
      <w:r>
        <w:t xml:space="preserve">- Both XGBoost and LSTM showed decreased performance during rapid environmental transitions</w:t>
      </w:r>
      <w:r>
        <w:t xml:space="preserve"> </w:t>
      </w:r>
      <w:r>
        <w:t xml:space="preserve">- Models performed best during stable conditions</w:t>
      </w:r>
      <w:r>
        <w:t xml:space="preserve"> </w:t>
      </w:r>
      <w:r>
        <w:t xml:space="preserve">- Rare events (e.g., all actuators ON simultaneously) had higher prediction errors due to limited training examples</w:t>
      </w:r>
    </w:p>
    <w:p>
      <w:pPr>
        <w:pStyle w:val="BodyText"/>
      </w:pPr>
      <w:r>
        <w:rPr>
          <w:b/>
          <w:bCs/>
        </w:rPr>
        <w:t xml:space="preserve">Implications</w:t>
      </w:r>
      <w:r>
        <w:t xml:space="preserve">: These error patterns suggest that model confidence scores should be incorporated into deployment. During rapid changes or extreme conditions, the system should increase measurement frequency or revert to conservative rule-based control until conditions stabilize.</w:t>
      </w:r>
    </w:p>
    <w:p>
      <w:r>
        <w:pict>
          <v:rect style="width:0;height:1.5pt" o:hralign="center" o:hrstd="t" o:hr="t"/>
        </w:pict>
      </w:r>
    </w:p>
    <w:bookmarkEnd w:id="78"/>
    <w:bookmarkEnd w:id="79"/>
    <w:bookmarkStart w:id="90" w:name="Xa903e810e6b1f03c9cc10e76d3d7cebb331b99a"/>
    <w:p>
      <w:pPr>
        <w:pStyle w:val="Heading2"/>
      </w:pPr>
      <w:r>
        <w:rPr>
          <w:rStyle w:val="SectionNumber"/>
        </w:rPr>
        <w:t xml:space="preserve">1.6</w:t>
      </w:r>
      <w:r>
        <w:tab/>
      </w:r>
      <w:r>
        <w:t xml:space="preserve">System Design and Deployment Considerations</w:t>
      </w:r>
    </w:p>
    <w:bookmarkStart w:id="83" w:name="hybrid-edge-cloud-architecture"/>
    <w:p>
      <w:pPr>
        <w:pStyle w:val="Heading3"/>
      </w:pPr>
      <w:r>
        <w:rPr>
          <w:rStyle w:val="SectionNumber"/>
        </w:rPr>
        <w:t xml:space="preserve">1.6.1</w:t>
      </w:r>
      <w:r>
        <w:tab/>
      </w:r>
      <w:r>
        <w:t xml:space="preserve">Hybrid Edge-Cloud Architecture</w:t>
      </w:r>
    </w:p>
    <w:p>
      <w:pPr>
        <w:pStyle w:val="FirstParagraph"/>
      </w:pPr>
      <w:r>
        <w:t xml:space="preserve">Based on latency requirements and model characteristics, we propose a hybrid architecture that distributes computation between edge devices and cloud infrastructure:</w:t>
      </w:r>
    </w:p>
    <w:bookmarkStart w:id="80" w:name="edge-computing-layer"/>
    <w:p>
      <w:pPr>
        <w:pStyle w:val="Heading4"/>
      </w:pPr>
      <w:r>
        <w:rPr>
          <w:rStyle w:val="SectionNumber"/>
        </w:rPr>
        <w:t xml:space="preserve">1.6.1.1</w:t>
      </w:r>
      <w:r>
        <w:tab/>
      </w:r>
      <w:r>
        <w:t xml:space="preserve">Edge Computing Layer</w:t>
      </w:r>
    </w:p>
    <w:p>
      <w:pPr>
        <w:pStyle w:val="FirstParagraph"/>
      </w:pPr>
      <w:r>
        <w:rPr>
          <w:b/>
          <w:bCs/>
        </w:rPr>
        <w:t xml:space="preserve">Real-Time Control (Local Processing)</w:t>
      </w:r>
      <w:r>
        <w:t xml:space="preserve">:</w:t>
      </w:r>
      <w:r>
        <w:t xml:space="preserve"> </w:t>
      </w:r>
      <w:r>
        <w:t xml:space="preserve">-</w:t>
      </w:r>
      <w:r>
        <w:t xml:space="preserve"> </w:t>
      </w:r>
      <w:r>
        <w:rPr>
          <w:b/>
          <w:bCs/>
        </w:rPr>
        <w:t xml:space="preserve">XGBoost humidity prediction</w:t>
      </w:r>
      <w:r>
        <w:t xml:space="preserve">: Deployed on edge devices (e.g., Raspberry Pi 4, Arduino with ML capability)</w:t>
      </w:r>
      <w:r>
        <w:t xml:space="preserve"> </w:t>
      </w:r>
      <w:r>
        <w:t xml:space="preserve">-</w:t>
      </w:r>
      <w:r>
        <w:t xml:space="preserve"> </w:t>
      </w:r>
      <w:r>
        <w:rPr>
          <w:b/>
          <w:bCs/>
        </w:rPr>
        <w:t xml:space="preserve">Latency requirement</w:t>
      </w:r>
      <w:r>
        <w:t xml:space="preserve">: &lt;100ms for actuator decisions</w:t>
      </w:r>
      <w:r>
        <w:t xml:space="preserve"> </w:t>
      </w:r>
      <w:r>
        <w:t xml:space="preserve">-</w:t>
      </w:r>
      <w:r>
        <w:t xml:space="preserve"> </w:t>
      </w:r>
      <w:r>
        <w:rPr>
          <w:b/>
          <w:bCs/>
        </w:rPr>
        <w:t xml:space="preserve">Rationale</w:t>
      </w:r>
      <w:r>
        <w:t xml:space="preserve">: Watering pump and fan control require immediate response to environmental changes. Network latency to cloud (50-200ms) could delay critical interventions. XGBoost’s microsecond inference time easily meets edge constraints.</w:t>
      </w:r>
      <w:r>
        <w:t xml:space="preserve"> </w:t>
      </w:r>
      <w:r>
        <w:t xml:space="preserve">-</w:t>
      </w:r>
      <w:r>
        <w:t xml:space="preserve"> </w:t>
      </w:r>
      <w:r>
        <w:rPr>
          <w:b/>
          <w:bCs/>
        </w:rPr>
        <w:t xml:space="preserve">Resources</w:t>
      </w:r>
      <w:r>
        <w:t xml:space="preserve">: Model size ~1.2MB (pkl) or ~1.8MB (json) fits in edge device memory</w:t>
      </w:r>
      <w:r>
        <w:t xml:space="preserve"> </w:t>
      </w:r>
      <w:r>
        <w:t xml:space="preserve">-</w:t>
      </w:r>
      <w:r>
        <w:t xml:space="preserve"> </w:t>
      </w:r>
      <w:r>
        <w:rPr>
          <w:b/>
          <w:bCs/>
        </w:rPr>
        <w:t xml:space="preserve">Implementation</w:t>
      </w:r>
      <w:r>
        <w:t xml:space="preserve">: Load pre-trained model on device startup, perform inference on each sensor reading</w:t>
      </w:r>
    </w:p>
    <w:p>
      <w:pPr>
        <w:pStyle w:val="BodyText"/>
      </w:pPr>
      <w:r>
        <w:rPr>
          <w:b/>
          <w:bCs/>
        </w:rPr>
        <w:t xml:space="preserve">Rule-Based Fallback</w:t>
      </w:r>
      <w:r>
        <w:t xml:space="preserve">:</w:t>
      </w:r>
      <w:r>
        <w:t xml:space="preserve"> </w:t>
      </w:r>
      <w:r>
        <w:t xml:space="preserve">- Simple threshold-based control as backup if ML model fails</w:t>
      </w:r>
      <w:r>
        <w:t xml:space="preserve"> </w:t>
      </w:r>
      <w:r>
        <w:t xml:space="preserve">- Ensures greenhouse safety even during system failures</w:t>
      </w:r>
      <w:r>
        <w:t xml:space="preserve"> </w:t>
      </w:r>
      <w:r>
        <w:t xml:space="preserve">- Example:</w:t>
      </w:r>
      <w:r>
        <w:t xml:space="preserve"> </w:t>
      </w:r>
      <w:r>
        <w:t xml:space="preserve">“IF humidity &gt; 80% AND temp &gt; 30°C THEN activate fan”</w:t>
      </w:r>
    </w:p>
    <w:bookmarkEnd w:id="80"/>
    <w:bookmarkStart w:id="81" w:name="cloud-computing-layer"/>
    <w:p>
      <w:pPr>
        <w:pStyle w:val="Heading4"/>
      </w:pPr>
      <w:r>
        <w:rPr>
          <w:rStyle w:val="SectionNumber"/>
        </w:rPr>
        <w:t xml:space="preserve">1.6.1.2</w:t>
      </w:r>
      <w:r>
        <w:tab/>
      </w:r>
      <w:r>
        <w:t xml:space="preserve">Cloud Computing Layer</w:t>
      </w:r>
    </w:p>
    <w:p>
      <w:pPr>
        <w:pStyle w:val="FirstParagraph"/>
      </w:pPr>
      <w:r>
        <w:rPr>
          <w:b/>
          <w:bCs/>
        </w:rPr>
        <w:t xml:space="preserve">Analytics and Forecasting (Batch Processing)</w:t>
      </w:r>
      <w:r>
        <w:t xml:space="preserve">:</w:t>
      </w:r>
      <w:r>
        <w:t xml:space="preserve"> </w:t>
      </w:r>
      <w:r>
        <w:t xml:space="preserve">-</w:t>
      </w:r>
      <w:r>
        <w:t xml:space="preserve"> </w:t>
      </w:r>
      <w:r>
        <w:rPr>
          <w:b/>
          <w:bCs/>
        </w:rPr>
        <w:t xml:space="preserve">LSTM time-series forecasting</w:t>
      </w:r>
      <w:r>
        <w:t xml:space="preserve">: Runs on cloud servers with GPU acceleration</w:t>
      </w:r>
      <w:r>
        <w:t xml:space="preserve"> </w:t>
      </w:r>
      <w:r>
        <w:t xml:space="preserve">-</w:t>
      </w:r>
      <w:r>
        <w:t xml:space="preserve"> </w:t>
      </w:r>
      <w:r>
        <w:rPr>
          <w:b/>
          <w:bCs/>
        </w:rPr>
        <w:t xml:space="preserve">Latency requirement</w:t>
      </w:r>
      <w:r>
        <w:t xml:space="preserve">: Minutes to hours acceptable</w:t>
      </w:r>
      <w:r>
        <w:t xml:space="preserve"> </w:t>
      </w:r>
      <w:r>
        <w:t xml:space="preserve">-</w:t>
      </w:r>
      <w:r>
        <w:t xml:space="preserve"> </w:t>
      </w:r>
      <w:r>
        <w:rPr>
          <w:b/>
          <w:bCs/>
        </w:rPr>
        <w:t xml:space="preserve">Rationale</w:t>
      </w:r>
      <w:r>
        <w:t xml:space="preserve">: Forecasting tasks (predicting tomorrow’s conditions) don’t require real-time response. Cloud GPU resources accelerate LSTM inference and enable ensemble predictions.</w:t>
      </w:r>
      <w:r>
        <w:t xml:space="preserve"> </w:t>
      </w:r>
      <w:r>
        <w:t xml:space="preserve">-</w:t>
      </w:r>
      <w:r>
        <w:t xml:space="preserve"> </w:t>
      </w:r>
      <w:r>
        <w:rPr>
          <w:b/>
          <w:bCs/>
        </w:rPr>
        <w:t xml:space="preserve">Resources</w:t>
      </w:r>
      <w:r>
        <w:t xml:space="preserve">: Leverage cloud scalability for training model updates on accumulated historical data</w:t>
      </w:r>
    </w:p>
    <w:p>
      <w:pPr>
        <w:pStyle w:val="BodyText"/>
      </w:pPr>
      <w:r>
        <w:rPr>
          <w:b/>
          <w:bCs/>
        </w:rPr>
        <w:t xml:space="preserve">Model Training and Updates</w:t>
      </w:r>
      <w:r>
        <w:t xml:space="preserve">:</w:t>
      </w:r>
      <w:r>
        <w:t xml:space="preserve"> </w:t>
      </w:r>
      <w:r>
        <w:t xml:space="preserve">- Retrain models weekly/monthly on accumulated data</w:t>
      </w:r>
      <w:r>
        <w:t xml:space="preserve"> </w:t>
      </w:r>
      <w:r>
        <w:t xml:space="preserve">- A/B testing of model improvements before edge deployment</w:t>
      </w:r>
      <w:r>
        <w:t xml:space="preserve"> </w:t>
      </w:r>
      <w:r>
        <w:t xml:space="preserve">- Hyperparameter optimization using cloud compute resources</w:t>
      </w:r>
    </w:p>
    <w:p>
      <w:pPr>
        <w:pStyle w:val="BodyText"/>
      </w:pPr>
      <w:r>
        <w:rPr>
          <w:b/>
          <w:bCs/>
        </w:rPr>
        <w:t xml:space="preserve">Data Storage and Visualization</w:t>
      </w:r>
      <w:r>
        <w:t xml:space="preserve">:</w:t>
      </w:r>
      <w:r>
        <w:t xml:space="preserve"> </w:t>
      </w:r>
      <w:r>
        <w:t xml:space="preserve">- Time-series database (InfluxDB) for long-term sensor history</w:t>
      </w:r>
      <w:r>
        <w:t xml:space="preserve"> </w:t>
      </w:r>
      <w:r>
        <w:t xml:space="preserve">- Dashboard for farmers (Grafana, Tableau)</w:t>
      </w:r>
      <w:r>
        <w:t xml:space="preserve"> </w:t>
      </w:r>
      <w:r>
        <w:t xml:space="preserve">- Model performance monitoring and drift detection</w:t>
      </w:r>
    </w:p>
    <w:bookmarkEnd w:id="81"/>
    <w:bookmarkStart w:id="82" w:name="communication-layer"/>
    <w:p>
      <w:pPr>
        <w:pStyle w:val="Heading4"/>
      </w:pPr>
      <w:r>
        <w:rPr>
          <w:rStyle w:val="SectionNumber"/>
        </w:rPr>
        <w:t xml:space="preserve">1.6.1.3</w:t>
      </w:r>
      <w:r>
        <w:tab/>
      </w:r>
      <w:r>
        <w:t xml:space="preserve">Communication Layer</w:t>
      </w:r>
    </w:p>
    <w:p>
      <w:pPr>
        <w:pStyle w:val="FirstParagraph"/>
      </w:pPr>
      <w:r>
        <w:rPr>
          <w:b/>
          <w:bCs/>
        </w:rPr>
        <w:t xml:space="preserve">Edge-to-Cloud</w:t>
      </w:r>
      <w:r>
        <w:t xml:space="preserve">:</w:t>
      </w:r>
      <w:r>
        <w:t xml:space="preserve"> </w:t>
      </w:r>
      <w:r>
        <w:t xml:space="preserve">-</w:t>
      </w:r>
      <w:r>
        <w:t xml:space="preserve"> </w:t>
      </w:r>
      <w:r>
        <w:rPr>
          <w:b/>
          <w:bCs/>
        </w:rPr>
        <w:t xml:space="preserve">Sensor readings</w:t>
      </w:r>
      <w:r>
        <w:t xml:space="preserve">: Batch upload every 5 minutes (reduces network overhead)</w:t>
      </w:r>
      <w:r>
        <w:t xml:space="preserve"> </w:t>
      </w:r>
      <w:r>
        <w:t xml:space="preserve">-</w:t>
      </w:r>
      <w:r>
        <w:t xml:space="preserve"> </w:t>
      </w:r>
      <w:r>
        <w:rPr>
          <w:b/>
          <w:bCs/>
        </w:rPr>
        <w:t xml:space="preserve">Predictions and actions</w:t>
      </w:r>
      <w:r>
        <w:t xml:space="preserve">: Upload for audit trail and model improvement</w:t>
      </w:r>
      <w:r>
        <w:t xml:space="preserve"> </w:t>
      </w:r>
      <w:r>
        <w:t xml:space="preserve">-</w:t>
      </w:r>
      <w:r>
        <w:t xml:space="preserve"> </w:t>
      </w:r>
      <w:r>
        <w:rPr>
          <w:b/>
          <w:bCs/>
        </w:rPr>
        <w:t xml:space="preserve">Protocol</w:t>
      </w:r>
      <w:r>
        <w:t xml:space="preserve">: MQTT (lightweight, IoT-optimized) or HTTPS REST API</w:t>
      </w:r>
      <w:r>
        <w:t xml:space="preserve"> </w:t>
      </w:r>
      <w:r>
        <w:t xml:space="preserve">-</w:t>
      </w:r>
      <w:r>
        <w:t xml:space="preserve"> </w:t>
      </w:r>
      <w:r>
        <w:rPr>
          <w:b/>
          <w:bCs/>
        </w:rPr>
        <w:t xml:space="preserve">Offline handling</w:t>
      </w:r>
      <w:r>
        <w:t xml:space="preserve">: Edge device continues local control if cloud connection lost, queues data for later upload</w:t>
      </w:r>
    </w:p>
    <w:p>
      <w:pPr>
        <w:pStyle w:val="BodyText"/>
      </w:pPr>
      <w:r>
        <w:rPr>
          <w:b/>
          <w:bCs/>
        </w:rPr>
        <w:t xml:space="preserve">Cloud-to-Edge</w:t>
      </w:r>
      <w:r>
        <w:t xml:space="preserve">:</w:t>
      </w:r>
      <w:r>
        <w:t xml:space="preserve"> </w:t>
      </w:r>
      <w:r>
        <w:t xml:space="preserve">-</w:t>
      </w:r>
      <w:r>
        <w:t xml:space="preserve"> </w:t>
      </w:r>
      <w:r>
        <w:rPr>
          <w:b/>
          <w:bCs/>
        </w:rPr>
        <w:t xml:space="preserve">Model updates</w:t>
      </w:r>
      <w:r>
        <w:t xml:space="preserve">: Push updated model weights when available (weekly/monthly)</w:t>
      </w:r>
      <w:r>
        <w:t xml:space="preserve"> </w:t>
      </w:r>
      <w:r>
        <w:t xml:space="preserve">-</w:t>
      </w:r>
      <w:r>
        <w:t xml:space="preserve"> </w:t>
      </w:r>
      <w:r>
        <w:rPr>
          <w:b/>
          <w:bCs/>
        </w:rPr>
        <w:t xml:space="preserve">Configuration changes</w:t>
      </w:r>
      <w:r>
        <w:t xml:space="preserve">: Adjust control thresholds based on crop growth stage</w:t>
      </w:r>
      <w:r>
        <w:t xml:space="preserve"> </w:t>
      </w:r>
      <w:r>
        <w:t xml:space="preserve">-</w:t>
      </w:r>
      <w:r>
        <w:t xml:space="preserve"> </w:t>
      </w:r>
      <w:r>
        <w:rPr>
          <w:b/>
          <w:bCs/>
        </w:rPr>
        <w:t xml:space="preserve">Alerts</w:t>
      </w:r>
      <w:r>
        <w:t xml:space="preserve">: Notify edge devices of extreme weather forecasts requiring preemptive action</w:t>
      </w:r>
    </w:p>
    <w:bookmarkEnd w:id="82"/>
    <w:bookmarkEnd w:id="83"/>
    <w:bookmarkStart w:id="87" w:name="latency-requirements-analysis"/>
    <w:p>
      <w:pPr>
        <w:pStyle w:val="Heading3"/>
      </w:pPr>
      <w:r>
        <w:rPr>
          <w:rStyle w:val="SectionNumber"/>
        </w:rPr>
        <w:t xml:space="preserve">1.6.2</w:t>
      </w:r>
      <w:r>
        <w:tab/>
      </w:r>
      <w:r>
        <w:t xml:space="preserve">Latency Requirements Analysis</w:t>
      </w:r>
    </w:p>
    <w:tbl>
      <w:tblPr>
        <w:tblStyle w:val="Table"/>
        <w:tblW w:type="pct" w:w="5000"/>
        <w:tblLayout w:type="fixed"/>
        <w:tblLook w:firstRow="1" w:lastRow="0" w:firstColumn="0" w:lastColumn="0" w:noHBand="0" w:noVBand="0" w:val="0020"/>
      </w:tblPr>
      <w:tblGrid>
        <w:gridCol w:w="792"/>
        <w:gridCol w:w="2376"/>
        <w:gridCol w:w="2772"/>
        <w:gridCol w:w="1980"/>
      </w:tblGrid>
      <w:tr>
        <w:trPr>
          <w:tblHeader w:val="on"/>
        </w:trPr>
        <w:tc>
          <w:tcPr/>
          <w:p>
            <w:pPr>
              <w:pStyle w:val="Compact"/>
            </w:pPr>
            <w:r>
              <w:t xml:space="preserve">Task</w:t>
            </w:r>
          </w:p>
        </w:tc>
        <w:tc>
          <w:tcPr/>
          <w:p>
            <w:pPr>
              <w:pStyle w:val="Compact"/>
            </w:pPr>
            <w:r>
              <w:t xml:space="preserve">Latency Tolerance</w:t>
            </w:r>
          </w:p>
        </w:tc>
        <w:tc>
          <w:tcPr/>
          <w:p>
            <w:pPr>
              <w:pStyle w:val="Compact"/>
            </w:pPr>
            <w:r>
              <w:t xml:space="preserve">Processing Location</w:t>
            </w:r>
          </w:p>
        </w:tc>
        <w:tc>
          <w:tcPr/>
          <w:p>
            <w:pPr>
              <w:pStyle w:val="Compact"/>
            </w:pPr>
            <w:r>
              <w:t xml:space="preserve">Justification</w:t>
            </w:r>
          </w:p>
        </w:tc>
      </w:tr>
      <w:tr>
        <w:tc>
          <w:tcPr/>
          <w:p>
            <w:pPr>
              <w:pStyle w:val="Compact"/>
            </w:pPr>
            <w:r>
              <w:t xml:space="preserve">Humidity spike detection</w:t>
            </w:r>
          </w:p>
        </w:tc>
        <w:tc>
          <w:tcPr/>
          <w:p>
            <w:pPr>
              <w:pStyle w:val="Compact"/>
            </w:pPr>
            <w:r>
              <w:t xml:space="preserve">&lt;1 second</w:t>
            </w:r>
          </w:p>
        </w:tc>
        <w:tc>
          <w:tcPr/>
          <w:p>
            <w:pPr>
              <w:pStyle w:val="Compact"/>
            </w:pPr>
            <w:r>
              <w:t xml:space="preserve">Edge</w:t>
            </w:r>
          </w:p>
        </w:tc>
        <w:tc>
          <w:tcPr/>
          <w:p>
            <w:pPr>
              <w:pStyle w:val="Compact"/>
            </w:pPr>
            <w:r>
              <w:t xml:space="preserve">Plant stress occurs quickly</w:t>
            </w:r>
          </w:p>
        </w:tc>
      </w:tr>
      <w:tr>
        <w:tc>
          <w:tcPr/>
          <w:p>
            <w:pPr>
              <w:pStyle w:val="Compact"/>
            </w:pPr>
            <w:r>
              <w:t xml:space="preserve">Actuator activation</w:t>
            </w:r>
          </w:p>
        </w:tc>
        <w:tc>
          <w:tcPr/>
          <w:p>
            <w:pPr>
              <w:pStyle w:val="Compact"/>
            </w:pPr>
            <w:r>
              <w:t xml:space="preserve">&lt;1 second</w:t>
            </w:r>
          </w:p>
        </w:tc>
        <w:tc>
          <w:tcPr/>
          <w:p>
            <w:pPr>
              <w:pStyle w:val="Compact"/>
            </w:pPr>
            <w:r>
              <w:t xml:space="preserve">Edge</w:t>
            </w:r>
          </w:p>
        </w:tc>
        <w:tc>
          <w:tcPr/>
          <w:p>
            <w:pPr>
              <w:pStyle w:val="Compact"/>
            </w:pPr>
            <w:r>
              <w:t xml:space="preserve">Immediate response prevents damage</w:t>
            </w:r>
          </w:p>
        </w:tc>
      </w:tr>
      <w:tr>
        <w:tc>
          <w:tcPr/>
          <w:p>
            <w:pPr>
              <w:pStyle w:val="Compact"/>
            </w:pPr>
            <w:r>
              <w:t xml:space="preserve">Sensor validation</w:t>
            </w:r>
          </w:p>
        </w:tc>
        <w:tc>
          <w:tcPr/>
          <w:p>
            <w:pPr>
              <w:pStyle w:val="Compact"/>
            </w:pPr>
            <w:r>
              <w:t xml:space="preserve">&lt;5 seconds</w:t>
            </w:r>
          </w:p>
        </w:tc>
        <w:tc>
          <w:tcPr/>
          <w:p>
            <w:pPr>
              <w:pStyle w:val="Compact"/>
            </w:pPr>
            <w:r>
              <w:t xml:space="preserve">Edge</w:t>
            </w:r>
          </w:p>
        </w:tc>
        <w:tc>
          <w:tcPr/>
          <w:p>
            <w:pPr>
              <w:pStyle w:val="Compact"/>
            </w:pPr>
            <w:r>
              <w:t xml:space="preserve">Detect and flag faulty sensors</w:t>
            </w:r>
          </w:p>
        </w:tc>
      </w:tr>
      <w:tr>
        <w:tc>
          <w:tcPr/>
          <w:p>
            <w:pPr>
              <w:pStyle w:val="Compact"/>
            </w:pPr>
            <w:r>
              <w:t xml:space="preserve">Hourly trend analysis</w:t>
            </w:r>
          </w:p>
        </w:tc>
        <w:tc>
          <w:tcPr/>
          <w:p>
            <w:pPr>
              <w:pStyle w:val="Compact"/>
            </w:pPr>
            <w:r>
              <w:t xml:space="preserve">Minutes</w:t>
            </w:r>
          </w:p>
        </w:tc>
        <w:tc>
          <w:tcPr/>
          <w:p>
            <w:pPr>
              <w:pStyle w:val="Compact"/>
            </w:pPr>
            <w:r>
              <w:t xml:space="preserve">Cloud</w:t>
            </w:r>
          </w:p>
        </w:tc>
        <w:tc>
          <w:tcPr/>
          <w:p>
            <w:pPr>
              <w:pStyle w:val="Compact"/>
            </w:pPr>
            <w:r>
              <w:t xml:space="preserve">Planning, not reactive</w:t>
            </w:r>
          </w:p>
        </w:tc>
      </w:tr>
      <w:tr>
        <w:tc>
          <w:tcPr/>
          <w:p>
            <w:pPr>
              <w:pStyle w:val="Compact"/>
            </w:pPr>
            <w:r>
              <w:t xml:space="preserve">Daily forecasting</w:t>
            </w:r>
          </w:p>
        </w:tc>
        <w:tc>
          <w:tcPr/>
          <w:p>
            <w:pPr>
              <w:pStyle w:val="Compact"/>
            </w:pPr>
            <w:r>
              <w:t xml:space="preserve">Hours</w:t>
            </w:r>
          </w:p>
        </w:tc>
        <w:tc>
          <w:tcPr/>
          <w:p>
            <w:pPr>
              <w:pStyle w:val="Compact"/>
            </w:pPr>
            <w:r>
              <w:t xml:space="preserve">Cloud</w:t>
            </w:r>
          </w:p>
        </w:tc>
        <w:tc>
          <w:tcPr/>
          <w:p>
            <w:pPr>
              <w:pStyle w:val="Compact"/>
            </w:pPr>
            <w:r>
              <w:t xml:space="preserve">Strategic scheduling</w:t>
            </w:r>
          </w:p>
        </w:tc>
      </w:tr>
      <w:tr>
        <w:tc>
          <w:tcPr/>
          <w:p>
            <w:pPr>
              <w:pStyle w:val="Compact"/>
            </w:pPr>
            <w:r>
              <w:t xml:space="preserve">Model retraining</w:t>
            </w:r>
          </w:p>
        </w:tc>
        <w:tc>
          <w:tcPr/>
          <w:p>
            <w:pPr>
              <w:pStyle w:val="Compact"/>
            </w:pPr>
            <w:r>
              <w:t xml:space="preserve">Days</w:t>
            </w:r>
          </w:p>
        </w:tc>
        <w:tc>
          <w:tcPr/>
          <w:p>
            <w:pPr>
              <w:pStyle w:val="Compact"/>
            </w:pPr>
            <w:r>
              <w:t xml:space="preserve">Cloud</w:t>
            </w:r>
          </w:p>
        </w:tc>
        <w:tc>
          <w:tcPr/>
          <w:p>
            <w:pPr>
              <w:pStyle w:val="Compact"/>
            </w:pPr>
            <w:r>
              <w:t xml:space="preserve">Batch process with accumulated data</w:t>
            </w:r>
          </w:p>
        </w:tc>
      </w:tr>
    </w:tbl>
    <w:p>
      <w:pPr>
        <w:pStyle w:val="BodyText"/>
      </w:pPr>
      <w:r>
        <w:t xml:space="preserve">This latency analysis drives the edge/cloud split. Any control decision affecting plant health requires edge processing, while analytical and planning tasks can tolerate cloud latency.</w:t>
      </w:r>
    </w:p>
    <w:p>
      <w:pPr>
        <w:pStyle w:val="BodyText"/>
      </w:pPr>
      <w:r>
        <w:drawing>
          <wp:inline>
            <wp:extent cx="5334000" cy="3782524"/>
            <wp:effectExtent b="0" l="0" r="0" t="0"/>
            <wp:docPr descr="Figure 11: XGBoost Dashboard Summary" title="" id="85" name="Picture"/>
            <a:graphic>
              <a:graphicData uri="http://schemas.openxmlformats.org/drawingml/2006/picture">
                <pic:pic>
                  <pic:nvPicPr>
                    <pic:cNvPr descr="xgboost_dashboard.png" id="86" name="Picture"/>
                    <pic:cNvPicPr>
                      <a:picLocks noChangeArrowheads="1" noChangeAspect="1"/>
                    </pic:cNvPicPr>
                  </pic:nvPicPr>
                  <pic:blipFill>
                    <a:blip r:embed="rId84"/>
                    <a:stretch>
                      <a:fillRect/>
                    </a:stretch>
                  </pic:blipFill>
                  <pic:spPr bwMode="auto">
                    <a:xfrm>
                      <a:off x="0" y="0"/>
                      <a:ext cx="5334000" cy="3782524"/>
                    </a:xfrm>
                    <a:prstGeom prst="rect">
                      <a:avLst/>
                    </a:prstGeom>
                    <a:noFill/>
                    <a:ln w="9525">
                      <a:noFill/>
                      <a:headEnd/>
                      <a:tailEnd/>
                    </a:ln>
                  </pic:spPr>
                </pic:pic>
              </a:graphicData>
            </a:graphic>
          </wp:inline>
        </w:drawing>
      </w:r>
      <w:r>
        <w:t xml:space="preserve"> </w:t>
      </w:r>
      <w:r>
        <w:rPr>
          <w:i/>
          <w:iCs/>
        </w:rPr>
        <w:t xml:space="preserve">Figure 11</w:t>
      </w:r>
      <w:r>
        <w:t xml:space="preserve">. Comprehensive dashboard summarizing XGBoost model performance including predicted vs actual scatter, residual distribution, feature importance, and learning curves. This visualization provides a complete at-a-glance model evaluation.</w:t>
      </w:r>
    </w:p>
    <w:bookmarkEnd w:id="87"/>
    <w:bookmarkStart w:id="88" w:name="deployment-workflow"/>
    <w:p>
      <w:pPr>
        <w:pStyle w:val="Heading3"/>
      </w:pPr>
      <w:r>
        <w:rPr>
          <w:rStyle w:val="SectionNumber"/>
        </w:rPr>
        <w:t xml:space="preserve">1.6.3</w:t>
      </w:r>
      <w:r>
        <w:tab/>
      </w:r>
      <w:r>
        <w:t xml:space="preserve">Deployment Workflow</w:t>
      </w:r>
    </w:p>
    <w:p>
      <w:pPr>
        <w:pStyle w:val="Compact"/>
        <w:numPr>
          <w:ilvl w:val="0"/>
          <w:numId w:val="1011"/>
        </w:numPr>
      </w:pPr>
      <w:r>
        <w:rPr>
          <w:b/>
          <w:bCs/>
        </w:rPr>
        <w:t xml:space="preserve">Initial Setup</w:t>
      </w:r>
      <w:r>
        <w:t xml:space="preserve">:</w:t>
      </w:r>
    </w:p>
    <w:p>
      <w:pPr>
        <w:pStyle w:val="Compact"/>
        <w:numPr>
          <w:ilvl w:val="1"/>
          <w:numId w:val="1012"/>
        </w:numPr>
      </w:pPr>
      <w:r>
        <w:t xml:space="preserve">Deploy pre-trained XGBoost model to edge devices</w:t>
      </w:r>
    </w:p>
    <w:p>
      <w:pPr>
        <w:pStyle w:val="Compact"/>
        <w:numPr>
          <w:ilvl w:val="1"/>
          <w:numId w:val="1012"/>
        </w:numPr>
      </w:pPr>
      <w:r>
        <w:t xml:space="preserve">Configure cloud infrastructure (database, API, dashboard)</w:t>
      </w:r>
    </w:p>
    <w:p>
      <w:pPr>
        <w:pStyle w:val="Compact"/>
        <w:numPr>
          <w:ilvl w:val="1"/>
          <w:numId w:val="1012"/>
        </w:numPr>
      </w:pPr>
      <w:r>
        <w:t xml:space="preserve">Establish MQTT broker for edge-cloud communication</w:t>
      </w:r>
    </w:p>
    <w:p>
      <w:pPr>
        <w:pStyle w:val="Compact"/>
        <w:numPr>
          <w:ilvl w:val="0"/>
          <w:numId w:val="1011"/>
        </w:numPr>
      </w:pPr>
      <w:r>
        <w:rPr>
          <w:b/>
          <w:bCs/>
        </w:rPr>
        <w:t xml:space="preserve">Operational Loop</w:t>
      </w:r>
      <w:r>
        <w:t xml:space="preserve">:</w:t>
      </w:r>
    </w:p>
    <w:p>
      <w:pPr>
        <w:pStyle w:val="Compact"/>
        <w:numPr>
          <w:ilvl w:val="1"/>
          <w:numId w:val="1013"/>
        </w:numPr>
      </w:pPr>
      <w:r>
        <w:t xml:space="preserve">Edge device collects sensor readings every 5 minutes</w:t>
      </w:r>
    </w:p>
    <w:p>
      <w:pPr>
        <w:pStyle w:val="Compact"/>
        <w:numPr>
          <w:ilvl w:val="1"/>
          <w:numId w:val="1013"/>
        </w:numPr>
      </w:pPr>
      <w:r>
        <w:t xml:space="preserve">XGBoost predicts expected humidity from other sensors</w:t>
      </w:r>
    </w:p>
    <w:p>
      <w:pPr>
        <w:pStyle w:val="Compact"/>
        <w:numPr>
          <w:ilvl w:val="1"/>
          <w:numId w:val="1013"/>
        </w:numPr>
      </w:pPr>
      <w:r>
        <w:t xml:space="preserve">If prediction deviates from actual (&gt;10% difference), flag potential sensor fault</w:t>
      </w:r>
    </w:p>
    <w:p>
      <w:pPr>
        <w:pStyle w:val="Compact"/>
        <w:numPr>
          <w:ilvl w:val="1"/>
          <w:numId w:val="1013"/>
        </w:numPr>
      </w:pPr>
      <w:r>
        <w:t xml:space="preserve">Make actuator decisions based on sensor + predictions</w:t>
      </w:r>
    </w:p>
    <w:p>
      <w:pPr>
        <w:pStyle w:val="Compact"/>
        <w:numPr>
          <w:ilvl w:val="1"/>
          <w:numId w:val="1013"/>
        </w:numPr>
      </w:pPr>
      <w:r>
        <w:t xml:space="preserve">Batch upload data to cloud every 5 minutes</w:t>
      </w:r>
    </w:p>
    <w:p>
      <w:pPr>
        <w:pStyle w:val="Compact"/>
        <w:numPr>
          <w:ilvl w:val="0"/>
          <w:numId w:val="1011"/>
        </w:numPr>
      </w:pPr>
      <w:r>
        <w:rPr>
          <w:b/>
          <w:bCs/>
        </w:rPr>
        <w:t xml:space="preserve">Cloud Analytics</w:t>
      </w:r>
      <w:r>
        <w:t xml:space="preserve">:</w:t>
      </w:r>
    </w:p>
    <w:p>
      <w:pPr>
        <w:pStyle w:val="Compact"/>
        <w:numPr>
          <w:ilvl w:val="1"/>
          <w:numId w:val="1014"/>
        </w:numPr>
      </w:pPr>
      <w:r>
        <w:t xml:space="preserve">Store sensor data and predictions in time-series database</w:t>
      </w:r>
    </w:p>
    <w:p>
      <w:pPr>
        <w:pStyle w:val="Compact"/>
        <w:numPr>
          <w:ilvl w:val="1"/>
          <w:numId w:val="1014"/>
        </w:numPr>
      </w:pPr>
      <w:r>
        <w:t xml:space="preserve">Run LSTM forecasting models every 6 hours for next-day predictions</w:t>
      </w:r>
    </w:p>
    <w:p>
      <w:pPr>
        <w:pStyle w:val="Compact"/>
        <w:numPr>
          <w:ilvl w:val="1"/>
          <w:numId w:val="1014"/>
        </w:numPr>
      </w:pPr>
      <w:r>
        <w:t xml:space="preserve">Monitor model drift (compare predictions to actuals over rolling window)</w:t>
      </w:r>
    </w:p>
    <w:p>
      <w:pPr>
        <w:pStyle w:val="Compact"/>
        <w:numPr>
          <w:ilvl w:val="1"/>
          <w:numId w:val="1014"/>
        </w:numPr>
      </w:pPr>
      <w:r>
        <w:t xml:space="preserve">Trigger model retraining if drift exceeds threshold</w:t>
      </w:r>
    </w:p>
    <w:p>
      <w:pPr>
        <w:pStyle w:val="Compact"/>
        <w:numPr>
          <w:ilvl w:val="0"/>
          <w:numId w:val="1011"/>
        </w:numPr>
      </w:pPr>
      <w:r>
        <w:rPr>
          <w:b/>
          <w:bCs/>
        </w:rPr>
        <w:t xml:space="preserve">Model Updates</w:t>
      </w:r>
      <w:r>
        <w:t xml:space="preserve">:</w:t>
      </w:r>
    </w:p>
    <w:p>
      <w:pPr>
        <w:pStyle w:val="Compact"/>
        <w:numPr>
          <w:ilvl w:val="1"/>
          <w:numId w:val="1015"/>
        </w:numPr>
      </w:pPr>
      <w:r>
        <w:t xml:space="preserve">Train improved models on cloud using accumulated historical data</w:t>
      </w:r>
    </w:p>
    <w:p>
      <w:pPr>
        <w:pStyle w:val="Compact"/>
        <w:numPr>
          <w:ilvl w:val="1"/>
          <w:numId w:val="1015"/>
        </w:numPr>
      </w:pPr>
      <w:r>
        <w:t xml:space="preserve">Validate new models on held-out test set</w:t>
      </w:r>
    </w:p>
    <w:p>
      <w:pPr>
        <w:pStyle w:val="Compact"/>
        <w:numPr>
          <w:ilvl w:val="1"/>
          <w:numId w:val="1015"/>
        </w:numPr>
      </w:pPr>
      <w:r>
        <w:t xml:space="preserve">Deploy to staging edge device for A/B testing</w:t>
      </w:r>
    </w:p>
    <w:p>
      <w:pPr>
        <w:pStyle w:val="Compact"/>
        <w:numPr>
          <w:ilvl w:val="1"/>
          <w:numId w:val="1015"/>
        </w:numPr>
      </w:pPr>
      <w:r>
        <w:t xml:space="preserve">Roll out to production edge devices if performance improves</w:t>
      </w:r>
    </w:p>
    <w:bookmarkEnd w:id="88"/>
    <w:bookmarkStart w:id="89" w:name="scalability-considerations"/>
    <w:p>
      <w:pPr>
        <w:pStyle w:val="Heading3"/>
      </w:pPr>
      <w:r>
        <w:rPr>
          <w:rStyle w:val="SectionNumber"/>
        </w:rPr>
        <w:t xml:space="preserve">1.6.4</w:t>
      </w:r>
      <w:r>
        <w:tab/>
      </w:r>
      <w:r>
        <w:t xml:space="preserve">Scalability Considerations</w:t>
      </w:r>
    </w:p>
    <w:p>
      <w:pPr>
        <w:pStyle w:val="FirstParagraph"/>
      </w:pPr>
      <w:r>
        <w:rPr>
          <w:b/>
          <w:bCs/>
        </w:rPr>
        <w:t xml:space="preserve">Multi-Greenhouse Deployment</w:t>
      </w:r>
      <w:r>
        <w:t xml:space="preserve">:</w:t>
      </w:r>
      <w:r>
        <w:t xml:space="preserve"> </w:t>
      </w:r>
      <w:r>
        <w:t xml:space="preserve">- Federated learning: Train models locally, aggregate improvements centrally</w:t>
      </w:r>
      <w:r>
        <w:t xml:space="preserve"> </w:t>
      </w:r>
      <w:r>
        <w:t xml:space="preserve">- Transfer learning: Use model from one greenhouse as starting point for another</w:t>
      </w:r>
      <w:r>
        <w:t xml:space="preserve"> </w:t>
      </w:r>
      <w:r>
        <w:t xml:space="preserve">- Personalization: Fine-tune general model for each greenhouse’s microclimate</w:t>
      </w:r>
    </w:p>
    <w:p>
      <w:pPr>
        <w:pStyle w:val="BodyText"/>
      </w:pPr>
      <w:r>
        <w:rPr>
          <w:b/>
          <w:bCs/>
        </w:rPr>
        <w:t xml:space="preserve">Cost Optimization</w:t>
      </w:r>
      <w:r>
        <w:t xml:space="preserve">:</w:t>
      </w:r>
      <w:r>
        <w:t xml:space="preserve"> </w:t>
      </w:r>
      <w:r>
        <w:t xml:space="preserve">- Edge device: Raspberry Pi 4 (~$75) sufficient for XGBoost inference</w:t>
      </w:r>
      <w:r>
        <w:t xml:space="preserve"> </w:t>
      </w:r>
      <w:r>
        <w:t xml:space="preserve">- Cloud costs: ~$50/month for basic tier (database, compute, storage)</w:t>
      </w:r>
      <w:r>
        <w:t xml:space="preserve"> </w:t>
      </w:r>
      <w:r>
        <w:t xml:space="preserve">- Network: MQTT bandwidth minimal (&lt;1KB per 5-min reading)</w:t>
      </w:r>
    </w:p>
    <w:p>
      <w:pPr>
        <w:pStyle w:val="BodyText"/>
      </w:pPr>
      <w:r>
        <w:rPr>
          <w:b/>
          <w:bCs/>
        </w:rPr>
        <w:t xml:space="preserve">Maintenance</w:t>
      </w:r>
      <w:r>
        <w:t xml:space="preserve">:</w:t>
      </w:r>
      <w:r>
        <w:t xml:space="preserve"> </w:t>
      </w:r>
      <w:r>
        <w:t xml:space="preserve">- Over-the-air (OTA) updates for edge software</w:t>
      </w:r>
      <w:r>
        <w:t xml:space="preserve"> </w:t>
      </w:r>
      <w:r>
        <w:t xml:space="preserve">- Automated model retraining pipeline reduces manual intervention</w:t>
      </w:r>
      <w:r>
        <w:t xml:space="preserve"> </w:t>
      </w:r>
      <w:r>
        <w:t xml:space="preserve">- Monitoring dashboard alerts operators to sensor or model failures</w:t>
      </w:r>
    </w:p>
    <w:p>
      <w:r>
        <w:pict>
          <v:rect style="width:0;height:1.5pt" o:hralign="center" o:hrstd="t" o:hr="t"/>
        </w:pict>
      </w:r>
    </w:p>
    <w:bookmarkEnd w:id="89"/>
    <w:bookmarkEnd w:id="90"/>
    <w:bookmarkStart w:id="94" w:name="conclusion"/>
    <w:p>
      <w:pPr>
        <w:pStyle w:val="Heading2"/>
      </w:pPr>
      <w:r>
        <w:rPr>
          <w:rStyle w:val="SectionNumber"/>
        </w:rPr>
        <w:t xml:space="preserve">1.7</w:t>
      </w:r>
      <w:r>
        <w:tab/>
      </w:r>
      <w:r>
        <w:t xml:space="preserve">Conclusion</w:t>
      </w:r>
    </w:p>
    <w:p>
      <w:pPr>
        <w:pStyle w:val="FirstParagraph"/>
      </w:pPr>
      <w:r>
        <w:t xml:space="preserve">This project demonstrates the practical application of multiple machine learning paradigms to IoT agriculture, with each approach offering distinct advantages. Our baseline models established that greenhouse sensor data contains learnable patterns, achieving reasonable performance with Linear Regression and strong performance with Random Forest. The XGBoost model, our primary predictive system, achieved 90% variance explanation (R²=0.90) for humidity prediction with only 7.15% RMSE, making it highly suitable for real-time edge deployment. The LSTM model adds complementary time-series forecasting capabilities, enabling proactive control strategies despite higher computational requirements.</w:t>
      </w:r>
    </w:p>
    <w:p>
      <w:pPr>
        <w:pStyle w:val="BodyText"/>
      </w:pPr>
      <w:r>
        <w:t xml:space="preserve">Key contributions include:</w:t>
      </w:r>
    </w:p>
    <w:p>
      <w:pPr>
        <w:pStyle w:val="Compact"/>
        <w:numPr>
          <w:ilvl w:val="0"/>
          <w:numId w:val="1016"/>
        </w:numPr>
      </w:pPr>
      <w:r>
        <w:rPr>
          <w:b/>
          <w:bCs/>
        </w:rPr>
        <w:t xml:space="preserve">Comprehensive EDA</w:t>
      </w:r>
      <w:r>
        <w:t xml:space="preserve">: Identified temporal patterns, feature correlations, and class imbalance issues that informed model design</w:t>
      </w:r>
    </w:p>
    <w:p>
      <w:pPr>
        <w:pStyle w:val="Compact"/>
        <w:numPr>
          <w:ilvl w:val="0"/>
          <w:numId w:val="1016"/>
        </w:numPr>
      </w:pPr>
      <w:r>
        <w:rPr>
          <w:b/>
          <w:bCs/>
        </w:rPr>
        <w:t xml:space="preserve">Multi-Model Comparison</w:t>
      </w:r>
      <w:r>
        <w:t xml:space="preserve">: Direct evaluation of traditional ML vs. deep learning tradeoffs in IoT contexts</w:t>
      </w:r>
    </w:p>
    <w:p>
      <w:pPr>
        <w:pStyle w:val="Compact"/>
        <w:numPr>
          <w:ilvl w:val="0"/>
          <w:numId w:val="1016"/>
        </w:numPr>
      </w:pPr>
      <w:r>
        <w:rPr>
          <w:b/>
          <w:bCs/>
        </w:rPr>
        <w:t xml:space="preserve">Feature Importance Analysis</w:t>
      </w:r>
      <w:r>
        <w:t xml:space="preserve">: Revealed that actuator states (especially watering pump) dominate environmental predictions, providing actionable insights for control system design</w:t>
      </w:r>
    </w:p>
    <w:p>
      <w:pPr>
        <w:pStyle w:val="Compact"/>
        <w:numPr>
          <w:ilvl w:val="0"/>
          <w:numId w:val="1016"/>
        </w:numPr>
      </w:pPr>
      <w:r>
        <w:rPr>
          <w:b/>
          <w:bCs/>
        </w:rPr>
        <w:t xml:space="preserve">Class Imbalance Solutions</w:t>
      </w:r>
      <w:r>
        <w:t xml:space="preserve">: Demonstrated that class weights improve minority class detection for actuator prediction tasks</w:t>
      </w:r>
    </w:p>
    <w:p>
      <w:pPr>
        <w:pStyle w:val="Compact"/>
        <w:numPr>
          <w:ilvl w:val="0"/>
          <w:numId w:val="1016"/>
        </w:numPr>
      </w:pPr>
      <w:r>
        <w:rPr>
          <w:b/>
          <w:bCs/>
        </w:rPr>
        <w:t xml:space="preserve">Hybrid Architecture</w:t>
      </w:r>
      <w:r>
        <w:t xml:space="preserve">: Proposed edge-cloud split based on latency requirements, with XGBoost on edge for real-time control and LSTM on cloud for forecasting</w:t>
      </w:r>
    </w:p>
    <w:bookmarkStart w:id="91" w:name="addressing-model-requirements"/>
    <w:p>
      <w:pPr>
        <w:pStyle w:val="Heading3"/>
      </w:pPr>
      <w:r>
        <w:rPr>
          <w:rStyle w:val="SectionNumber"/>
        </w:rPr>
        <w:t xml:space="preserve">1.7.1</w:t>
      </w:r>
      <w:r>
        <w:tab/>
      </w:r>
      <w:r>
        <w:t xml:space="preserve">Addressing Model Requirements</w:t>
      </w:r>
    </w:p>
    <w:p>
      <w:pPr>
        <w:pStyle w:val="FirstParagraph"/>
      </w:pPr>
      <w:r>
        <w:t xml:space="preserve">Per the project requirements, we have clearly distinguished:</w:t>
      </w:r>
    </w:p>
    <w:p>
      <w:pPr>
        <w:pStyle w:val="Compact"/>
        <w:numPr>
          <w:ilvl w:val="0"/>
          <w:numId w:val="1017"/>
        </w:numPr>
      </w:pPr>
      <w:r>
        <w:rPr>
          <w:b/>
          <w:bCs/>
        </w:rPr>
        <w:t xml:space="preserve">Baseline Traditional ML</w:t>
      </w:r>
      <w:r>
        <w:t xml:space="preserve">: Linear Regression and Random Forest establish performance benchmarks</w:t>
      </w:r>
    </w:p>
    <w:p>
      <w:pPr>
        <w:pStyle w:val="Compact"/>
        <w:numPr>
          <w:ilvl w:val="0"/>
          <w:numId w:val="1017"/>
        </w:numPr>
      </w:pPr>
      <w:r>
        <w:rPr>
          <w:b/>
          <w:bCs/>
        </w:rPr>
        <w:t xml:space="preserve">Advanced Traditional ML</w:t>
      </w:r>
      <w:r>
        <w:t xml:space="preserve">: XGBoost provides production-ready cross-sensor regression</w:t>
      </w:r>
    </w:p>
    <w:p>
      <w:pPr>
        <w:pStyle w:val="Compact"/>
        <w:numPr>
          <w:ilvl w:val="0"/>
          <w:numId w:val="1017"/>
        </w:numPr>
      </w:pPr>
      <w:r>
        <w:rPr>
          <w:b/>
          <w:bCs/>
        </w:rPr>
        <w:t xml:space="preserve">Deep Learning</w:t>
      </w:r>
      <w:r>
        <w:t xml:space="preserve">: LSTM neural network fulfills deep learning requirement</w:t>
      </w:r>
    </w:p>
    <w:p>
      <w:pPr>
        <w:pStyle w:val="Compact"/>
        <w:numPr>
          <w:ilvl w:val="0"/>
          <w:numId w:val="1017"/>
        </w:numPr>
      </w:pPr>
      <w:r>
        <w:rPr>
          <w:b/>
          <w:bCs/>
        </w:rPr>
        <w:t xml:space="preserve">Time-Series Analysis</w:t>
      </w:r>
      <w:r>
        <w:t xml:space="preserve">: LSTM’s sequential processing fulfills time-series requirement with tasks distinct from XGBoost’s cross-sensor regression</w:t>
      </w:r>
    </w:p>
    <w:p>
      <w:pPr>
        <w:pStyle w:val="FirstParagraph"/>
      </w:pPr>
      <w:r>
        <w:t xml:space="preserve">The LSTM serves both deep learning and time-series requirements through fundamentally different prediction tasks: XGBoost answers</w:t>
      </w:r>
      <w:r>
        <w:t xml:space="preserve"> </w:t>
      </w:r>
      <w:r>
        <w:t xml:space="preserve">“what should this sensor read now?”</w:t>
      </w:r>
      <w:r>
        <w:t xml:space="preserve"> </w:t>
      </w:r>
      <w:r>
        <w:t xml:space="preserve">while LSTM answers</w:t>
      </w:r>
      <w:r>
        <w:t xml:space="preserve"> </w:t>
      </w:r>
      <w:r>
        <w:t xml:space="preserve">“what will this sensor read next?”</w:t>
      </w:r>
    </w:p>
    <w:bookmarkEnd w:id="91"/>
    <w:bookmarkStart w:id="92" w:name="future-work"/>
    <w:p>
      <w:pPr>
        <w:pStyle w:val="Heading3"/>
      </w:pPr>
      <w:r>
        <w:rPr>
          <w:rStyle w:val="SectionNumber"/>
        </w:rPr>
        <w:t xml:space="preserve">1.7.2</w:t>
      </w:r>
      <w:r>
        <w:tab/>
      </w:r>
      <w:r>
        <w:t xml:space="preserve">Future Work</w:t>
      </w:r>
    </w:p>
    <w:p>
      <w:pPr>
        <w:pStyle w:val="FirstParagraph"/>
      </w:pPr>
      <w:r>
        <w:t xml:space="preserve">Several enhancements would improve system performance and capabilities:</w:t>
      </w:r>
    </w:p>
    <w:p>
      <w:pPr>
        <w:pStyle w:val="Compact"/>
        <w:numPr>
          <w:ilvl w:val="0"/>
          <w:numId w:val="1018"/>
        </w:numPr>
      </w:pPr>
      <w:r>
        <w:rPr>
          <w:b/>
          <w:bCs/>
        </w:rPr>
        <w:t xml:space="preserve">Extended LSTM Sequences</w:t>
      </w:r>
      <w:r>
        <w:t xml:space="preserve">: Implement multi-timestep LSTM inputs (e.g., last 12 readings) to capture longer temporal dependencies</w:t>
      </w:r>
    </w:p>
    <w:p>
      <w:pPr>
        <w:pStyle w:val="Compact"/>
        <w:numPr>
          <w:ilvl w:val="0"/>
          <w:numId w:val="1018"/>
        </w:numPr>
      </w:pPr>
      <w:r>
        <w:rPr>
          <w:b/>
          <w:bCs/>
        </w:rPr>
        <w:t xml:space="preserve">Ensemble Predictions</w:t>
      </w:r>
      <w:r>
        <w:t xml:space="preserve">: Combine XGBoost and LSTM predictions using weighted averaging or stacking</w:t>
      </w:r>
    </w:p>
    <w:p>
      <w:pPr>
        <w:pStyle w:val="Compact"/>
        <w:numPr>
          <w:ilvl w:val="0"/>
          <w:numId w:val="1018"/>
        </w:numPr>
      </w:pPr>
      <w:r>
        <w:rPr>
          <w:b/>
          <w:bCs/>
        </w:rPr>
        <w:t xml:space="preserve">Attention Mechanisms</w:t>
      </w:r>
      <w:r>
        <w:t xml:space="preserve">: Add attention layers to LSTM to identify which past timesteps are most predictive</w:t>
      </w:r>
    </w:p>
    <w:p>
      <w:pPr>
        <w:pStyle w:val="Compact"/>
        <w:numPr>
          <w:ilvl w:val="0"/>
          <w:numId w:val="1018"/>
        </w:numPr>
      </w:pPr>
      <w:r>
        <w:rPr>
          <w:b/>
          <w:bCs/>
        </w:rPr>
        <w:t xml:space="preserve">Automated Retraining</w:t>
      </w:r>
      <w:r>
        <w:t xml:space="preserve">: Implement online learning or automated retraining triggers based on model drift detection</w:t>
      </w:r>
    </w:p>
    <w:p>
      <w:pPr>
        <w:pStyle w:val="Compact"/>
        <w:numPr>
          <w:ilvl w:val="0"/>
          <w:numId w:val="1018"/>
        </w:numPr>
      </w:pPr>
      <w:r>
        <w:rPr>
          <w:b/>
          <w:bCs/>
        </w:rPr>
        <w:t xml:space="preserve">Multi-Greenhouse Transfer</w:t>
      </w:r>
      <w:r>
        <w:t xml:space="preserve">: Evaluate transfer learning across different greenhouse environments</w:t>
      </w:r>
    </w:p>
    <w:p>
      <w:pPr>
        <w:pStyle w:val="Compact"/>
        <w:numPr>
          <w:ilvl w:val="0"/>
          <w:numId w:val="1018"/>
        </w:numPr>
      </w:pPr>
      <w:r>
        <w:rPr>
          <w:b/>
          <w:bCs/>
        </w:rPr>
        <w:t xml:space="preserve">Explainable AI</w:t>
      </w:r>
      <w:r>
        <w:t xml:space="preserve">: Integrate SHAP values for instance-level prediction explanations</w:t>
      </w:r>
    </w:p>
    <w:p>
      <w:pPr>
        <w:pStyle w:val="Compact"/>
        <w:numPr>
          <w:ilvl w:val="0"/>
          <w:numId w:val="1018"/>
        </w:numPr>
      </w:pPr>
      <w:r>
        <w:rPr>
          <w:b/>
          <w:bCs/>
        </w:rPr>
        <w:t xml:space="preserve">Reinforcement Learning</w:t>
      </w:r>
      <w:r>
        <w:t xml:space="preserve">: Explore RL for optimal actuator control policies that maximize yield while minimizing resource usage</w:t>
      </w:r>
    </w:p>
    <w:bookmarkEnd w:id="92"/>
    <w:bookmarkStart w:id="93" w:name="practical-impact"/>
    <w:p>
      <w:pPr>
        <w:pStyle w:val="Heading3"/>
      </w:pPr>
      <w:r>
        <w:rPr>
          <w:rStyle w:val="SectionNumber"/>
        </w:rPr>
        <w:t xml:space="preserve">1.7.3</w:t>
      </w:r>
      <w:r>
        <w:tab/>
      </w:r>
      <w:r>
        <w:t xml:space="preserve">Practical Impact</w:t>
      </w:r>
    </w:p>
    <w:p>
      <w:pPr>
        <w:pStyle w:val="FirstParagraph"/>
      </w:pPr>
      <w:r>
        <w:t xml:space="preserve">This work demonstrates that sophisticated ML capabilities can be deployed on low-cost edge hardware for IoT agriculture, making precision agriculture accessible to resource-constrained farmers. The feature importance insights (watering pump dominance) validate that models learn physically meaningful relationships rather than spurious correlations. The hybrid edge-cloud architecture balances real-time responsiveness with advanced analytics, providing a practical blueprint for production greenhouse systems.</w:t>
      </w:r>
    </w:p>
    <w:p>
      <w:pPr>
        <w:pStyle w:val="BodyText"/>
      </w:pPr>
      <w:r>
        <w:t xml:space="preserve">By achieving 90% variance explanation for humidity prediction, our system could reduce manual monitoring burden, detect sensor failures automatically, and optimize resource usage. For greenhouses in inhospitable environments (like Iraq’s climate), such precision can mean the difference between crop success and failure.</w:t>
      </w:r>
    </w:p>
    <w:p>
      <w:r>
        <w:pict>
          <v:rect style="width:0;height:1.5pt" o:hralign="center" o:hrstd="t" o:hr="t"/>
        </w:pict>
      </w:r>
    </w:p>
    <w:bookmarkEnd w:id="93"/>
    <w:bookmarkEnd w:id="94"/>
    <w:bookmarkStart w:id="95" w:name="references"/>
    <w:p>
      <w:pPr>
        <w:pStyle w:val="Heading2"/>
      </w:pPr>
      <w:r>
        <w:rPr>
          <w:rStyle w:val="SectionNumber"/>
        </w:rPr>
        <w:t xml:space="preserve">1.8</w:t>
      </w:r>
      <w:r>
        <w:tab/>
      </w:r>
      <w:r>
        <w:t xml:space="preserve">References</w:t>
      </w:r>
    </w:p>
    <w:p>
      <w:pPr>
        <w:pStyle w:val="FirstParagraph"/>
      </w:pPr>
      <w:r>
        <w:t xml:space="preserve">Abdullah, W. D. (2024).</w:t>
      </w:r>
      <w:r>
        <w:t xml:space="preserve"> </w:t>
      </w:r>
      <w:r>
        <w:rPr>
          <w:i/>
          <w:iCs/>
        </w:rPr>
        <w:t xml:space="preserve">IoT Agriculture 2024</w:t>
      </w:r>
      <w:r>
        <w:t xml:space="preserve"> </w:t>
      </w:r>
      <w:r>
        <w:t xml:space="preserve">[Data set]. Kaggle. https://www.kaggle.com/datasets/wisam1985/iot-agriculture-2024</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Elijah, O., Rahman, T. A., Orikumhi, I., Leow, C. Y., &amp; Hindia, M. N. (2018). An overview of Internet of Things (IoT) and data analytics in agriculture: Benefits and challenges.</w:t>
      </w:r>
      <w:r>
        <w:t xml:space="preserve"> </w:t>
      </w:r>
      <w:r>
        <w:rPr>
          <w:i/>
          <w:iCs/>
        </w:rPr>
        <w:t xml:space="preserve">IEEE Internet of Things Journal</w:t>
      </w:r>
      <w:r>
        <w:t xml:space="preserve">, 5(5), 3758-3773. https://doi.org/10.1109/JIOT.2018.2844296</w:t>
      </w:r>
    </w:p>
    <w:p>
      <w:pPr>
        <w:pStyle w:val="BodyText"/>
      </w:pPr>
      <w:r>
        <w:t xml:space="preserve">Farooq, M. S., Riaz, S., Abid, A., Abid, K., &amp; Naeem, M. A. (2019). A survey on the role of IoT in agriculture for the implementation of smart farming.</w:t>
      </w:r>
      <w:r>
        <w:t xml:space="preserve"> </w:t>
      </w:r>
      <w:r>
        <w:rPr>
          <w:i/>
          <w:iCs/>
        </w:rPr>
        <w:t xml:space="preserve">IEEE Access</w:t>
      </w:r>
      <w:r>
        <w:t xml:space="preserve">, 7, 156237-156271. https://doi.org/10.1109/ACCESS.2019.2949703</w:t>
      </w:r>
    </w:p>
    <w:p>
      <w:pPr>
        <w:pStyle w:val="BodyText"/>
      </w:pPr>
      <w:r>
        <w:t xml:space="preserve">Goodfellow, I., Bengio, Y., &amp; Courville, A. (2016).</w:t>
      </w:r>
      <w:r>
        <w:t xml:space="preserve"> </w:t>
      </w:r>
      <w:r>
        <w:rPr>
          <w:i/>
          <w:iCs/>
        </w:rPr>
        <w:t xml:space="preserve">Deep learning</w:t>
      </w:r>
      <w:r>
        <w:t xml:space="preserve">. MIT Press.</w:t>
      </w:r>
    </w:p>
    <w:p>
      <w:pPr>
        <w:pStyle w:val="BodyText"/>
      </w:pPr>
      <w:r>
        <w:t xml:space="preserve">Hochreiter, S., &amp; Schmidhuber, J. (1997). Long short-term memory.</w:t>
      </w:r>
      <w:r>
        <w:t xml:space="preserve"> </w:t>
      </w:r>
      <w:r>
        <w:rPr>
          <w:i/>
          <w:iCs/>
        </w:rPr>
        <w:t xml:space="preserve">Neural Computation</w:t>
      </w:r>
      <w:r>
        <w:t xml:space="preserve">, 9(8), 1735-1780. https://doi.org/10.1162/neco.1997.9.8.1735</w:t>
      </w:r>
    </w:p>
    <w:p>
      <w:pPr>
        <w:pStyle w:val="BodyText"/>
      </w:pPr>
      <w:r>
        <w:t xml:space="preserve">Liakos, K. G., Busato, P., Moshou, D., Pearson, S., &amp; Bochtis, D. (2018). Machine learning in agriculture: A review.</w:t>
      </w:r>
      <w:r>
        <w:t xml:space="preserve"> </w:t>
      </w:r>
      <w:r>
        <w:rPr>
          <w:i/>
          <w:iCs/>
        </w:rPr>
        <w:t xml:space="preserve">Sensors</w:t>
      </w:r>
      <w:r>
        <w:t xml:space="preserve">, 18(8), 2674. https://doi.org/10.3390/s18082674</w:t>
      </w:r>
    </w:p>
    <w:p>
      <w:pPr>
        <w:pStyle w:val="BodyText"/>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w:t>
      </w:r>
      <w:r>
        <w:t xml:space="preserve">, 12, 2825-2830.</w:t>
      </w:r>
    </w:p>
    <w:p>
      <w:pPr>
        <w:pStyle w:val="BodyText"/>
      </w:pPr>
      <w:r>
        <w:t xml:space="preserve">Tzounis, A., Katsoulas, N., Bartzanas, T., &amp; Kittas, C. (2017). Internet of Things in agriculture, recent advances and future challenges.</w:t>
      </w:r>
      <w:r>
        <w:t xml:space="preserve"> </w:t>
      </w:r>
      <w:r>
        <w:rPr>
          <w:i/>
          <w:iCs/>
        </w:rPr>
        <w:t xml:space="preserve">Biosystems Engineering</w:t>
      </w:r>
      <w:r>
        <w:t xml:space="preserve">, 164, 31-48. https://doi.org/10.1016/j.biosystemseng.2017.09.007</w:t>
      </w:r>
    </w:p>
    <w:p>
      <w:r>
        <w:pict>
          <v:rect style="width:0;height:1.5pt" o:hralign="center" o:hrstd="t" o:hr="t"/>
        </w:pict>
      </w:r>
    </w:p>
    <w:bookmarkEnd w:id="95"/>
    <w:bookmarkStart w:id="100" w:name="Xc9dea4c848158b88bbea9fc6ed03b1fbb0bc7cc"/>
    <w:p>
      <w:pPr>
        <w:pStyle w:val="Heading2"/>
      </w:pPr>
      <w:r>
        <w:rPr>
          <w:rStyle w:val="SectionNumber"/>
        </w:rPr>
        <w:t xml:space="preserve">1.9</w:t>
      </w:r>
      <w:r>
        <w:tab/>
      </w:r>
      <w:r>
        <w:t xml:space="preserve">Appendix: Model Hyperparameters and Configuration</w:t>
      </w:r>
    </w:p>
    <w:bookmarkStart w:id="96" w:name="xgboost-configuration"/>
    <w:p>
      <w:pPr>
        <w:pStyle w:val="Heading3"/>
      </w:pPr>
      <w:r>
        <w:rPr>
          <w:rStyle w:val="SectionNumber"/>
        </w:rPr>
        <w:t xml:space="preserve">1.9.1</w:t>
      </w:r>
      <w:r>
        <w:tab/>
      </w:r>
      <w:r>
        <w:t xml:space="preserve">XGBoost Configuration</w:t>
      </w:r>
    </w:p>
    <w:p>
      <w:pPr>
        <w:pStyle w:val="SourceCode"/>
      </w:pPr>
      <w:r>
        <w:rPr>
          <w:rStyle w:val="NormalTok"/>
        </w:rPr>
        <w:t xml:space="preserve">XGBRegressor(</w:t>
      </w:r>
      <w:r>
        <w:br/>
      </w:r>
      <w:r>
        <w:rPr>
          <w:rStyle w:val="NormalTok"/>
        </w:rPr>
        <w:t xml:space="preserve">    n_estimators</w:t>
      </w:r>
      <w:r>
        <w:rPr>
          <w:rStyle w:val="OperatorTok"/>
        </w:rPr>
        <w:t xml:space="preserve">=</w:t>
      </w:r>
      <w:r>
        <w:rPr>
          <w:rStyle w:val="DecValTok"/>
        </w:rPr>
        <w:t xml:space="preserve">300</w:t>
      </w:r>
      <w:r>
        <w:rPr>
          <w:rStyle w:val="NormalTok"/>
        </w:rPr>
        <w:t xml:space="preserve">,</w:t>
      </w:r>
      <w:r>
        <w:br/>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learning_rate</w:t>
      </w:r>
      <w:r>
        <w:rPr>
          <w:rStyle w:val="OperatorTok"/>
        </w:rPr>
        <w:t xml:space="preserve">=</w:t>
      </w:r>
      <w:r>
        <w:rPr>
          <w:rStyle w:val="FloatTok"/>
        </w:rPr>
        <w:t xml:space="preserve">0.1</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w:t>
      </w:r>
      <w:r>
        <w:br/>
      </w:r>
      <w:r>
        <w:rPr>
          <w:rStyle w:val="NormalTok"/>
        </w:rPr>
        <w:t xml:space="preserve">    colsample_bytree</w:t>
      </w:r>
      <w:r>
        <w:rPr>
          <w:rStyle w:val="OperatorTok"/>
        </w:rPr>
        <w:t xml:space="preserve">=</w:t>
      </w:r>
      <w:r>
        <w:rPr>
          <w:rStyle w:val="FloatTok"/>
        </w:rPr>
        <w:t xml:space="preserve">0.8</w:t>
      </w:r>
      <w:r>
        <w:rPr>
          <w:rStyle w:val="NormalTok"/>
        </w:rPr>
        <w:t xml:space="preserve">,</w:t>
      </w:r>
      <w:r>
        <w:br/>
      </w:r>
      <w:r>
        <w:rPr>
          <w:rStyle w:val="NormalTok"/>
        </w:rPr>
        <w:t xml:space="preserve">    reg_alpha</w:t>
      </w:r>
      <w:r>
        <w:rPr>
          <w:rStyle w:val="OperatorTok"/>
        </w:rPr>
        <w:t xml:space="preserve">=</w:t>
      </w:r>
      <w:r>
        <w:rPr>
          <w:rStyle w:val="FloatTok"/>
        </w:rPr>
        <w:t xml:space="preserve">0.1</w:t>
      </w:r>
      <w:r>
        <w:rPr>
          <w:rStyle w:val="NormalTok"/>
        </w:rPr>
        <w:t xml:space="preserve">,</w:t>
      </w:r>
      <w:r>
        <w:br/>
      </w:r>
      <w:r>
        <w:rPr>
          <w:rStyle w:val="NormalTok"/>
        </w:rPr>
        <w:t xml:space="preserve">    reg_lambda</w:t>
      </w:r>
      <w:r>
        <w:rPr>
          <w:rStyle w:val="OperatorTok"/>
        </w:rPr>
        <w:t xml:space="preserve">=</w:t>
      </w:r>
      <w:r>
        <w:rPr>
          <w:rStyle w:val="FloatTok"/>
        </w:rPr>
        <w:t xml:space="preserve">1.0</w:t>
      </w:r>
      <w:r>
        <w:rPr>
          <w:rStyle w:val="NormalTok"/>
        </w:rPr>
        <w:t xml:space="preserve">,</w:t>
      </w:r>
      <w:r>
        <w:br/>
      </w:r>
      <w:r>
        <w:rPr>
          <w:rStyle w:val="NormalTok"/>
        </w:rPr>
        <w:t xml:space="preserve">    random_state</w:t>
      </w:r>
      <w:r>
        <w:rPr>
          <w:rStyle w:val="OperatorTok"/>
        </w:rPr>
        <w:t xml:space="preserve">=</w:t>
      </w:r>
      <w:r>
        <w:rPr>
          <w:rStyle w:val="DecValTok"/>
        </w:rPr>
        <w:t xml:space="preserve">1234</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p>
    <w:bookmarkEnd w:id="96"/>
    <w:bookmarkStart w:id="97" w:name="lstm-architecture"/>
    <w:p>
      <w:pPr>
        <w:pStyle w:val="Heading3"/>
      </w:pPr>
      <w:r>
        <w:rPr>
          <w:rStyle w:val="SectionNumber"/>
        </w:rPr>
        <w:t xml:space="preserve">1.9.2</w:t>
      </w:r>
      <w:r>
        <w:tab/>
      </w:r>
      <w:r>
        <w:t xml:space="preserve">LSTM Architecture</w:t>
      </w:r>
    </w:p>
    <w:p>
      <w:pPr>
        <w:pStyle w:val="SourceCode"/>
      </w:pPr>
      <w:r>
        <w:rPr>
          <w:rStyle w:val="NormalTok"/>
        </w:rPr>
        <w:t xml:space="preserve">Sequential([</w:t>
      </w:r>
      <w:r>
        <w:br/>
      </w:r>
      <w:r>
        <w:rPr>
          <w:rStyle w:val="NormalTok"/>
        </w:rPr>
        <w:t xml:space="preserve">    LSTM(</w:t>
      </w:r>
      <w:r>
        <w:rPr>
          <w:rStyle w:val="DecValTok"/>
        </w:rPr>
        <w:t xml:space="preserve">128</w:t>
      </w:r>
      <w:r>
        <w:rPr>
          <w:rStyle w:val="NormalTok"/>
        </w:rPr>
        <w:t xml:space="preserve">, input_shape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Dropout(</w:t>
      </w:r>
      <w:r>
        <w:rPr>
          <w:rStyle w:val="FloatTok"/>
        </w:rPr>
        <w:t xml:space="preserve">0.2</w:t>
      </w:r>
      <w:r>
        <w:rPr>
          <w:rStyle w:val="NormalTok"/>
        </w:rPr>
        <w:t xml:space="preserve">),</w:t>
      </w:r>
      <w:r>
        <w:br/>
      </w:r>
      <w:r>
        <w:rPr>
          <w:rStyle w:val="NormalTok"/>
        </w:rPr>
        <w:t xml:space="preserve">    Dense(</w:t>
      </w:r>
      <w:r>
        <w:rPr>
          <w:rStyle w:val="DecValTok"/>
        </w:rPr>
        <w:t xml:space="preserve">1</w:t>
      </w:r>
      <w:r>
        <w:rPr>
          <w:rStyle w:val="NormalTok"/>
        </w:rPr>
        <w:t xml:space="preserve">)</w:t>
      </w:r>
      <w:r>
        <w:br/>
      </w:r>
      <w:r>
        <w:rPr>
          <w:rStyle w:val="NormalTok"/>
        </w:rPr>
        <w:t xml:space="preserve">])</w:t>
      </w:r>
      <w:r>
        <w:br/>
      </w:r>
      <w:r>
        <w:rPr>
          <w:rStyle w:val="NormalTok"/>
        </w:rPr>
        <w:t xml:space="preserve">Optimizer: Adam</w:t>
      </w:r>
      <w:r>
        <w:br/>
      </w:r>
      <w:r>
        <w:rPr>
          <w:rStyle w:val="NormalTok"/>
        </w:rPr>
        <w:t xml:space="preserve">Loss: MSE</w:t>
      </w:r>
      <w:r>
        <w:br/>
      </w:r>
      <w:r>
        <w:rPr>
          <w:rStyle w:val="NormalTok"/>
        </w:rPr>
        <w:t xml:space="preserve">Metrics: MAE</w:t>
      </w:r>
      <w:r>
        <w:br/>
      </w:r>
      <w:r>
        <w:rPr>
          <w:rStyle w:val="NormalTok"/>
        </w:rPr>
        <w:t xml:space="preserve">Epochs: </w:t>
      </w:r>
      <w:r>
        <w:rPr>
          <w:rStyle w:val="DecValTok"/>
        </w:rPr>
        <w:t xml:space="preserve">10</w:t>
      </w:r>
      <w:r>
        <w:br/>
      </w:r>
      <w:r>
        <w:rPr>
          <w:rStyle w:val="NormalTok"/>
        </w:rPr>
        <w:t xml:space="preserve">Batch Size: </w:t>
      </w:r>
      <w:r>
        <w:rPr>
          <w:rStyle w:val="DecValTok"/>
        </w:rPr>
        <w:t xml:space="preserve">32</w:t>
      </w:r>
    </w:p>
    <w:bookmarkEnd w:id="97"/>
    <w:bookmarkStart w:id="98" w:name="random-forest-configuration"/>
    <w:p>
      <w:pPr>
        <w:pStyle w:val="Heading3"/>
      </w:pPr>
      <w:r>
        <w:rPr>
          <w:rStyle w:val="SectionNumber"/>
        </w:rPr>
        <w:t xml:space="preserve">1.9.3</w:t>
      </w:r>
      <w:r>
        <w:tab/>
      </w:r>
      <w:r>
        <w:t xml:space="preserve">Random Forest Configuration</w:t>
      </w:r>
    </w:p>
    <w:p>
      <w:pPr>
        <w:pStyle w:val="SourceCode"/>
      </w:pPr>
      <w:r>
        <w:rPr>
          <w:rStyle w:val="NormalTok"/>
        </w:rPr>
        <w:t xml:space="preserve">RandomForestRegressor(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NormalTok"/>
        </w:rPr>
        <w:t xml:space="preserve">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For imbalanced classification</w:t>
      </w:r>
      <w:r>
        <w:br/>
      </w:r>
      <w:r>
        <w:rPr>
          <w:rStyle w:val="NormalTok"/>
        </w:rPr>
        <w:t xml:space="preserve">)</w:t>
      </w:r>
    </w:p>
    <w:bookmarkEnd w:id="98"/>
    <w:bookmarkStart w:id="99" w:name="data-preprocessing"/>
    <w:p>
      <w:pPr>
        <w:pStyle w:val="Heading3"/>
      </w:pPr>
      <w:r>
        <w:rPr>
          <w:rStyle w:val="SectionNumber"/>
        </w:rPr>
        <w:t xml:space="preserve">1.9.4</w:t>
      </w:r>
      <w:r>
        <w:tab/>
      </w:r>
      <w:r>
        <w:t xml:space="preserve">Data Preprocessing</w:t>
      </w:r>
    </w:p>
    <w:p>
      <w:pPr>
        <w:pStyle w:val="Compact"/>
        <w:numPr>
          <w:ilvl w:val="0"/>
          <w:numId w:val="1019"/>
        </w:numPr>
      </w:pPr>
      <w:r>
        <w:t xml:space="preserve">Train-Test Split: 80/20 with random_state=42</w:t>
      </w:r>
    </w:p>
    <w:p>
      <w:pPr>
        <w:pStyle w:val="Compact"/>
        <w:numPr>
          <w:ilvl w:val="0"/>
          <w:numId w:val="1019"/>
        </w:numPr>
      </w:pPr>
      <w:r>
        <w:t xml:space="preserve">Feature Scaling: StandardScaler (fit on train only)</w:t>
      </w:r>
    </w:p>
    <w:p>
      <w:pPr>
        <w:pStyle w:val="Compact"/>
        <w:numPr>
          <w:ilvl w:val="0"/>
          <w:numId w:val="1019"/>
        </w:numPr>
      </w:pPr>
      <w:r>
        <w:t xml:space="preserve">Missing Value Handling: Dropped 2 rows with missing dates</w:t>
      </w:r>
    </w:p>
    <w:p>
      <w:pPr>
        <w:pStyle w:val="Compact"/>
        <w:numPr>
          <w:ilvl w:val="0"/>
          <w:numId w:val="1019"/>
        </w:numPr>
      </w:pPr>
      <w:r>
        <w:t xml:space="preserve">Feature Engineering: Extracted hour, day, month from datetime</w:t>
      </w:r>
    </w:p>
    <w:p>
      <w:pPr>
        <w:pStyle w:val="Compact"/>
        <w:numPr>
          <w:ilvl w:val="0"/>
          <w:numId w:val="1019"/>
        </w:numPr>
      </w:pPr>
      <w:r>
        <w:t xml:space="preserve">Actuator Encoding: Kept only ON columns, dropped redundant OFF columns</w:t>
      </w:r>
    </w:p>
    <w:p>
      <w:r>
        <w:pict>
          <v:rect style="width:0;height:1.5pt" o:hralign="center" o:hrstd="t" o:hr="t"/>
        </w:pict>
      </w:r>
    </w:p>
    <w:p>
      <w:pPr>
        <w:pStyle w:val="FirstParagraph"/>
      </w:pPr>
      <w:r>
        <w:rPr>
          <w:i/>
          <w:iCs/>
        </w:rPr>
        <w:t xml:space="preserve">Word Count: ~5,500 words | Pages: 5 (formatted)</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15" Target="media/rId15.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18" Target="media/rId18.png" /><Relationship Type="http://schemas.openxmlformats.org/officeDocument/2006/relationships/image" Id="rId84" Target="media/rId8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2026-02-16T06:00:23Z</dcterms:created>
  <dcterms:modified xsi:type="dcterms:W3CDTF">2026-02-16T06:00:23Z</dcterms:modified>
</cp:coreProperties>
</file>

<file path=docProps/custom.xml><?xml version="1.0" encoding="utf-8"?>
<Properties xmlns="http://schemas.openxmlformats.org/officeDocument/2006/custom-properties" xmlns:vt="http://schemas.openxmlformats.org/officeDocument/2006/docPropsVTypes"/>
</file>