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郑发炜</w:t>
      </w:r>
    </w:p>
    <w:p>
      <w:pPr>
        <w:jc w:val="center"/>
      </w:pPr>
      <w:r>
        <w:rPr>
          <w:b/>
        </w:rPr>
        <w:t>求职意向：全栈开发工程师</w:t>
      </w:r>
    </w:p>
    <w:p>
      <w:pPr>
        <w:spacing w:before="160" w:after="60"/>
      </w:pPr>
      <w:r>
        <w:rPr>
          <w:b/>
          <w:sz w:val="22"/>
        </w:rPr>
        <w:t>个人优势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软件工程专业背景，面向 Java Spring Boot 与 Vue/React 全栈开发；本地项目覆盖 SaaS 低代码平台、ERP 管理系统、养老服务平台、国学知识库应用和 Spring Cloud 服务调用示例，熟悉前后端分离、模块化后端服务、权限认证、文件存储、业务管理后台和容器化部署链路。</w:t>
      </w:r>
    </w:p>
    <w:p>
      <w:pPr>
        <w:spacing w:before="160" w:after="60"/>
      </w:pPr>
      <w:r>
        <w:rPr>
          <w:b/>
          <w:sz w:val="22"/>
        </w:rPr>
        <w:t>专业技能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编程语言：Java、JavaScript、TypeScript、SQL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后端框架：Spring Boot、Spring Security、Spring Cloud、Spring Cloud Alibaba、MyBatis、MyBatis-Plus、Spring Data JPA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前端技术：Vue 3、Vite、Element Plus、Pinia、Vue Router、React、Next.js、shadcn/ui、Tailwind CSS、微信小程序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数据库：MySQL、Redis、PostgreSQL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工具平台：Maven、Docker Compose、Nginx、Git、Knife4j、Axios</w:t>
      </w:r>
    </w:p>
    <w:p>
      <w:pPr>
        <w:spacing w:before="160" w:after="60"/>
      </w:pPr>
      <w:r>
        <w:rPr>
          <w:b/>
          <w:sz w:val="22"/>
        </w:rPr>
        <w:t>项目经历</w:t>
      </w:r>
    </w:p>
    <w:p>
      <w:pPr>
        <w:spacing w:after="20"/>
      </w:pPr>
      <w:r>
        <w:rPr>
          <w:b/>
        </w:rPr>
        <w:t>dmmx-SAAS 低代码 SaaS 平台    全栈开发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技术栈：Java、Spring Boot、MyBatis-Plus、MySQL、Redis、Vue 3、TypeScript、Vite、Element Plus、Pinia、Docker Compose、Nginx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参与低代码 SaaS 平台全栈实现，后端按 system、lowcode、dashboard、business、behavior、survey、file、formula 等模块拆分，前端基于 Vue 3、Vite、Element Plus、Pinia 组织管理端页面。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实现并维护低代码页面搭建、动态表格运行时、流程设计、租户与角色菜单权限、文件资产、问卷和业务订单等模块，按 api/system、api/lowcode、api/files、api/survey、api/business 等前端接口目录进行联调。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整理 Docker Compose 一键部署链路，使用 Nginx 托管前端静态资源并反向代理 `/api`，组合 Spring Boot 后端、MySQL 8.4、Redis 7.2 容器，并保留数据库初始化 SQL 与镜像导出脚本。</w:t>
      </w:r>
    </w:p>
    <w:p>
      <w:pPr>
        <w:spacing w:after="20"/>
      </w:pPr>
      <w:r>
        <w:rPr>
          <w:b/>
        </w:rPr>
        <w:t>ERP 企业资源管理系统    全栈开发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技术栈：Java、Spring Boot、MyBatis-Plus、MySQL、Redis、Vue 3、Vite、Element Plus、Pinia、Knife4j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参与 ERP 系统全栈开发，后端按 admin、product、order、customer、aftersale、stats、chat、security、system 等 Maven 模块组织，前端以 Vue 3、Vite、Element Plus 构建业务管理界面。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维护仓储、采购、库存、商品、订单、客户、发票、售后、看板、权限和聊天等页面与 API 对接，使用 Axios、Vue Router、Pinia 管理请求、路由和状态。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项目依赖覆盖 Knife4j、MyBatis-Plus、Redis、EasyExcel、WangEditor、xlsx 等能力，用于接口文档、数据访问、缓存、导入导出和富文本编辑等场景。</w:t>
      </w:r>
    </w:p>
    <w:p>
      <w:pPr>
        <w:spacing w:after="20"/>
      </w:pPr>
      <w:r>
        <w:rPr>
          <w:b/>
        </w:rPr>
        <w:t>养老服务与地区政策管理平台    全栈开发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技术栈：Java、Spring Boot、Spring Data JPA、MySQL、Vue 3、Element Plus、React、Next.js、Tailwind CSS、微信小程序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参与养老服务配置平台开发，后端包含 Region、RegionPolicy、PaymentLevel、InterestRate、AgeSubsidy、AppSetting 等实体、Repository 和 Controller，支撑地区政策、缴费档次、利率与高龄补贴等管理能力。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维护 Vue 管理端的地区列表、地区详情、登录和应用设置页面，并与 Spring Boot 接口进行前后端联调；项目同时包含微信小程序前端目录。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项目中包含 Next.js App Router、shadcn/ui、Tailwind CSS、TypeScript 等前端目录，用于构建另一套全栈页面与组件体系。</w:t>
      </w:r>
    </w:p>
    <w:p>
      <w:pPr>
        <w:spacing w:after="20"/>
      </w:pPr>
      <w:r>
        <w:rPr>
          <w:b/>
        </w:rPr>
        <w:t>ai-guoxue 国学知识库应用    全栈开发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技术栈：Java、Spring Boot、Spring Security、JWT、PostgreSQL、Vue 3、Vite、微信小程序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参与国学知识库与课程类应用开发，后端使用 Spring Boot、PostgreSQL、Spring Security/JWT，管理端使用 Vue 3、Vite，项目包含微信小程序前端目录。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整理八星案例知识库文档，知识库索引包含 87 个 Markdown 文件以及 catalog、catalog.jsonl、chapter-index、topic-index、manifest 等索引文件。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维护课程、内容、用户、支付、分销、阅读器和资料上传相关前端工具模块，项目目录包含 direct-oss-upload、chunked-upload、wechat-payment、distribution-api、course-payment 等实现线索。</w:t>
      </w:r>
    </w:p>
    <w:p>
      <w:pPr>
        <w:spacing w:after="20"/>
      </w:pPr>
      <w:r>
        <w:rPr>
          <w:b/>
        </w:rPr>
        <w:t>Spring Cloud 服务调用 Demo    后端开发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技术栈：Java、Spring Boot、Spring Cloud、Spring Cloud Alibaba、Nacos、OpenFeign、Maven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搭建 Spring Cloud 服务调用示例，项目按 model、service-order、service-product 等模块拆分，使用 Spring Cloud Alibaba Nacos Discovery、OpenFeign 与 LoadBalancer 进行服务发现和调用。</w:t>
      </w:r>
    </w:p>
    <w:p>
      <w:pPr>
        <w:spacing w:after="20"/>
        <w:ind w:left="170" w:hanging="170"/>
      </w:pPr>
      <w:r>
        <w:rPr>
          <w:b/>
        </w:rPr>
        <w:t xml:space="preserve">• </w:t>
      </w:r>
      <w:r>
        <w:t>通过 Maven 多模块结构组织公共模型与订单、商品服务，便于演示微服务之间的接口调用和依赖管理。</w:t>
      </w:r>
    </w:p>
    <w:p>
      <w:pPr>
        <w:spacing w:before="160" w:after="60"/>
      </w:pPr>
      <w:r>
        <w:rPr>
          <w:b/>
          <w:sz w:val="22"/>
        </w:rPr>
        <w:t>教育背景</w:t>
      </w:r>
    </w:p>
    <w:p>
      <w:pPr>
        <w:spacing w:after="20"/>
      </w:pPr>
      <w:r>
        <w:rPr>
          <w:b/>
        </w:rPr>
        <w:t>软件工程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