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f0lbotb43e8" w:id="0"/>
      <w:bookmarkEnd w:id="0"/>
      <w:r w:rsidDel="00000000" w:rsidR="00000000" w:rsidRPr="00000000">
        <w:rPr>
          <w:rtl w:val="0"/>
        </w:rPr>
        <w:t xml:space="preserve">Une alternative pratique :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30939" cy="4329113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939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zdfggings4lk" w:id="1"/>
      <w:bookmarkEnd w:id="1"/>
      <w:r w:rsidDel="00000000" w:rsidR="00000000" w:rsidRPr="00000000">
        <w:rPr>
          <w:rtl w:val="0"/>
        </w:rPr>
        <w:t xml:space="preserve">Les ternaires : des conditions condensées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93444" cy="90011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444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319213" cy="1476424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47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strlen : longueur d'une chaîne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382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str_replace : rechercher et remplacer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48225" cy="9334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str_shuffle : mélanger les lettres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57650" cy="11049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strtolower : écrire en minuscules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33850" cy="990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image" Target="media/image09.png"/><Relationship Id="rId9" Type="http://schemas.openxmlformats.org/officeDocument/2006/relationships/image" Target="media/image10.png"/><Relationship Id="rId5" Type="http://schemas.openxmlformats.org/officeDocument/2006/relationships/image" Target="media/image08.png"/><Relationship Id="rId6" Type="http://schemas.openxmlformats.org/officeDocument/2006/relationships/image" Target="media/image13.png"/><Relationship Id="rId7" Type="http://schemas.openxmlformats.org/officeDocument/2006/relationships/image" Target="media/image02.png"/><Relationship Id="rId8" Type="http://schemas.openxmlformats.org/officeDocument/2006/relationships/image" Target="media/image12.png"/></Relationships>
</file>