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проекте "Антифрод система для P2P переводов"</w:t>
      </w:r>
    </w:p>
    <w:p>
      <w:pPr>
        <w:pStyle w:val="Heading1"/>
      </w:pPr>
      <w:r>
        <w:t>1. Введение</w:t>
      </w:r>
    </w:p>
    <w:p>
      <w:r>
        <w:t>Проект представляет собой специализированную систему для выявления и предотвращения мошеннических действий в сфере P2P (peer-to-peer) переводов. Система анализирует транзакции в реальном времени, используя поведенческие и сетевые признаки для оценки рисков.</w:t>
      </w:r>
    </w:p>
    <w:p>
      <w:pPr>
        <w:pStyle w:val="Heading2"/>
      </w:pPr>
      <w:r>
        <w:t>Цель проекта</w:t>
      </w:r>
    </w:p>
    <w:p>
      <w:r>
        <w:t>Создание надежного механизма для выявления подозрительных транзакций, защиты средств клиентов и минимизации финансовых потерь от мошенничества.</w:t>
      </w:r>
    </w:p>
    <w:p>
      <w:pPr>
        <w:pStyle w:val="Heading1"/>
      </w:pPr>
      <w:r>
        <w:t>2. Описание предметной области и сущностей</w:t>
      </w:r>
    </w:p>
    <w:p>
      <w:r>
        <w:t>База данных спроектирована для хранения полной информации о финансовой деятельности и цифровом следе пользователей. Основные сущности системы:</w:t>
      </w:r>
    </w:p>
    <w:p>
      <w:r>
        <w:rPr>
          <w:b/>
        </w:rPr>
        <w:t xml:space="preserve">Клиент (Client): </w:t>
      </w:r>
      <w:r>
        <w:t>Пользователь системы. Хранит персональные данные (ФИО, телефон, email), статус KYC, уровень риска и статус блокировки.</w:t>
      </w:r>
    </w:p>
    <w:p>
      <w:r>
        <w:rPr>
          <w:b/>
        </w:rPr>
        <w:t xml:space="preserve">Счёт/Карта (Account/Card): </w:t>
      </w:r>
      <w:r>
        <w:t>Финансовые инструменты клиента. Включает тип счета (карта, банковский счет, кошелек), валюту, баланс и лимиты (дневные/месячные).</w:t>
      </w:r>
    </w:p>
    <w:p>
      <w:r>
        <w:rPr>
          <w:b/>
        </w:rPr>
        <w:t xml:space="preserve">Транзакция (Transaction): </w:t>
      </w:r>
      <w:r>
        <w:t>Запись о переводе средств. Содержит сумму, валюту, дату, статус, а также ссылки на устройство и IP-адрес инициатора.</w:t>
      </w:r>
    </w:p>
    <w:p>
      <w:r>
        <w:rPr>
          <w:b/>
        </w:rPr>
        <w:t xml:space="preserve">Устройство (Device): </w:t>
      </w:r>
      <w:r>
        <w:t>Информация об устройстве, с которого совершается операция (fingerprint, тип, ОС, браузер, user-agent).</w:t>
      </w:r>
    </w:p>
    <w:p>
      <w:r>
        <w:rPr>
          <w:b/>
        </w:rPr>
        <w:t xml:space="preserve">IP-адрес (IP Address): </w:t>
      </w:r>
      <w:r>
        <w:t>Сетевой адрес инициатора транзакции, включая геолокацию (страна, город, координаты), провайдера и признаки использования прокси/Tor.</w:t>
      </w:r>
    </w:p>
    <w:p>
      <w:r>
        <w:rPr>
          <w:b/>
        </w:rPr>
        <w:t xml:space="preserve">Правила/Алёрты (Rules/Alerts): </w:t>
      </w:r>
      <w:r>
        <w:t>Набор критериев для оценки подозрительности транзакций с весовыми коэффициентами.</w:t>
      </w:r>
    </w:p>
    <w:p>
      <w:r>
        <w:rPr>
          <w:b/>
        </w:rPr>
        <w:t xml:space="preserve">Чёрные списки (Blacklists): </w:t>
      </w:r>
      <w:r>
        <w:t>Списки заблокированных сущностей (клиентов, карт, IP, устройств) с указанием причины и срока блокировки.</w:t>
      </w:r>
    </w:p>
    <w:p>
      <w:r>
        <w:rPr>
          <w:b/>
        </w:rPr>
        <w:t xml:space="preserve">Связи (Client Relationships): </w:t>
      </w:r>
      <w:r>
        <w:t>Граф социальных и финансовых связей между клиентами («кто кому переводит»), позволяющий выявлять скрытые группы.</w:t>
      </w:r>
    </w:p>
    <w:p>
      <w:pPr>
        <w:pStyle w:val="Heading1"/>
      </w:pPr>
      <w:r>
        <w:t>3. Архитектура системы</w:t>
      </w:r>
    </w:p>
    <w:p>
      <w:r>
        <w:t>Проект реализован как микросервисная архитектура, разворачиваемая с помощью Docker.</w:t>
      </w:r>
    </w:p>
    <w:p>
      <w:r>
        <w:rPr>
          <w:b/>
        </w:rPr>
        <w:t xml:space="preserve">База данных (PostgreSQL): </w:t>
      </w:r>
      <w:r>
        <w:t>Центральное хранилище данных. Используется для хранения транзакций, профилей клиентов и выполнения сложных аналитических запросов (включая рекурсивные CTE).</w:t>
      </w:r>
    </w:p>
    <w:p>
      <w:r>
        <w:rPr>
          <w:b/>
        </w:rPr>
        <w:t xml:space="preserve">Backend аналитики (Python): </w:t>
      </w:r>
      <w:r>
        <w:t>Скрипты (fraud_detection.py, advanced_fraud_detection.py) реализуют логику скоринга, выявления паттернов ("карусели", всплески) и взаимодействия с БД.</w:t>
      </w:r>
    </w:p>
    <w:p>
      <w:r>
        <w:rPr>
          <w:b/>
        </w:rPr>
        <w:t xml:space="preserve">Веб-интерфейс (Security Dashboard): </w:t>
      </w:r>
      <w:r>
        <w:t>Приложение на Flask, предоставляющее аналитикам визуализацию метрик безопасности, тепловые карты активности и управление инцидентами.</w:t>
      </w:r>
    </w:p>
    <w:p>
      <w:r>
        <w:rPr>
          <w:b/>
        </w:rPr>
        <w:t xml:space="preserve">Генератор данных: </w:t>
      </w:r>
      <w:r>
        <w:t>Скрипт transaction_generator.py для создания синтетических данных, позволяющий тестировать систему под нагрузкой.</w:t>
      </w:r>
    </w:p>
    <w:p>
      <w:pPr>
        <w:pStyle w:val="Heading1"/>
      </w:pPr>
      <w:r>
        <w:t>4. Алгоритмы выявления мошенничества</w:t>
      </w:r>
    </w:p>
    <w:p>
      <w:r>
        <w:t>Система реализует ряд ключевых аналитических запросов для детектирования фрода:</w:t>
      </w:r>
    </w:p>
    <w:p>
      <w:pPr>
        <w:pStyle w:val="Heading2"/>
      </w:pPr>
      <w:r>
        <w:t>Всплески частоты переводов</w:t>
      </w:r>
    </w:p>
    <w:p>
      <w:r>
        <w:t>Анализ аномальной активности по счету за короткий промежуток времени. Реализуется через агрегацию транзакций по временным окнам и сравнение с историческим профилем.</w:t>
      </w:r>
    </w:p>
    <w:p>
      <w:pPr>
        <w:pStyle w:val="Heading2"/>
      </w:pPr>
      <w:r>
        <w:t>«Карусели» переводов</w:t>
      </w:r>
    </w:p>
    <w:p>
      <w:r>
        <w:t>Выявление циклических схем отмывания денег (A -&gt; B -&gt; C -&gt; A). Используются рекурсивные SQL-запросы (CTE) для построения цепочек транзакций глубиной до 10 уровней.</w:t>
      </w:r>
    </w:p>
    <w:p>
      <w:pPr>
        <w:pStyle w:val="Heading2"/>
      </w:pPr>
      <w:r>
        <w:t>Транзакции с новыми устройствами</w:t>
      </w:r>
    </w:p>
    <w:p>
      <w:r>
        <w:t>Отслеживание операций с устройств, ранее не ассоциированных с клиентом. Если устройство замечено впервые менее 24 часов назад, транзакция помечается как рискованная.</w:t>
      </w:r>
    </w:p>
    <w:p>
      <w:pPr>
        <w:pStyle w:val="Heading2"/>
      </w:pPr>
      <w:r>
        <w:t>Графовые запросы на кластеры связности</w:t>
      </w:r>
    </w:p>
    <w:p>
      <w:r>
        <w:t>Анализ социальных графов для выявления организованных преступных групп ("дроп-ферм"). Поиск компонент связности в графе отношений клиентов.</w:t>
      </w:r>
    </w:p>
    <w:p>
      <w:pPr>
        <w:pStyle w:val="Heading2"/>
      </w:pPr>
      <w:r>
        <w:t>Скоринг по правилам и весам</w:t>
      </w:r>
    </w:p>
    <w:p>
      <w:r>
        <w:t>Комплексная оценка риска. Каждое сработавшее правило (например, "Сумма &gt; 10000", "Рискованный IP") добавляет вес к общему fraud_score. Превышение порога ведет к блокировке.</w:t>
      </w:r>
    </w:p>
    <w:p>
      <w:pPr>
        <w:pStyle w:val="Heading1"/>
      </w:pPr>
      <w:r>
        <w:t>5. Визуализация (Security Dashboard)</w:t>
      </w:r>
    </w:p>
    <w:p>
      <w:r>
        <w:t>Для операторов безопасности разработан веб-интерфейс, отображающий:</w:t>
      </w:r>
    </w:p>
    <w:p>
      <w:pPr>
        <w:pStyle w:val="ListBullet"/>
      </w:pPr>
      <w:r>
        <w:t>Статистику по заблокированным транзакциям и общим объемам.</w:t>
      </w:r>
    </w:p>
    <w:p>
      <w:pPr>
        <w:pStyle w:val="ListBullet"/>
      </w:pPr>
      <w:r>
        <w:t>Тепловые карты активности по регионам и времени.</w:t>
      </w:r>
    </w:p>
    <w:p>
      <w:pPr>
        <w:pStyle w:val="ListBullet"/>
      </w:pPr>
      <w:r>
        <w:t>Детальную информацию по конкретным инцидентам и профилям клиентов.</w:t>
      </w:r>
    </w:p>
    <w:p>
      <w:pPr>
        <w:pStyle w:val="ListBullet"/>
      </w:pPr>
      <w:r>
        <w:t>Интерфейс управления черными списками и правилами скоринга.</w:t>
      </w:r>
    </w:p>
    <w:p>
      <w:pPr>
        <w:pStyle w:val="Heading1"/>
      </w:pPr>
      <w:r>
        <w:t>6. Заключение</w:t>
      </w:r>
    </w:p>
    <w:p>
      <w:r>
        <w:t>Разработанная система покрывает основные векторы атак в P2P переводах. Использование реляционной СУБД PostgreSQL с поддержкой рекурсивных запросов позволяет эффективно выявлять сложные схемы мошенничества (графы, цепочки) без необходимости внедрения специализированных графовых баз данных на начальном этапе. Модульная архитектура обеспечивает масштабируемость и удобство поддержки.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