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 flow: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Triangle generator: </w:t>
      </w:r>
      <w:r w:rsidDel="00000000" w:rsidR="00000000" w:rsidRPr="00000000">
        <w:rPr>
          <w:rtl w:val="0"/>
        </w:rPr>
        <w:t xml:space="preserve">Given a revision, computes the new triangles due to it.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User reputation generator: </w:t>
      </w:r>
      <w:r w:rsidDel="00000000" w:rsidR="00000000" w:rsidRPr="00000000">
        <w:rPr>
          <w:rtl w:val="0"/>
        </w:rPr>
        <w:t xml:space="preserve">Given some triangles, updates reputations.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Text reputation generator: </w:t>
      </w:r>
      <w:r w:rsidDel="00000000" w:rsidR="00000000" w:rsidRPr="00000000">
        <w:rPr>
          <w:rtl w:val="0"/>
        </w:rPr>
        <w:t xml:space="preserve">Given a revision, computes its text trust.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flow: (for a set of pages = environment)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triangle generator on all revisions (parallelizing by page).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Chronologically run user reputation generator on all triangles (not parallelized).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text reputation generator on all revisions (parallelizing by page).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flow: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triangle generator on that revision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triangles generated through user reputation generator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text reputation generator on that revision.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