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0EF9" w:rsidRPr="0085341C" w:rsidRDefault="0060279D" w:rsidP="00CF7BF8">
      <w:pPr>
        <w:pStyle w:val="Heading1"/>
        <w:spacing w:before="0" w:after="322"/>
        <w:jc w:val="center"/>
        <w:rPr>
          <w:rFonts w:ascii="Aptos" w:eastAsia="Aptos" w:hAnsi="Aptos" w:cs="Aptos"/>
          <w:b/>
          <w:bCs/>
          <w:sz w:val="36"/>
          <w:szCs w:val="36"/>
        </w:rPr>
      </w:pPr>
      <w:r w:rsidRPr="0085341C">
        <w:rPr>
          <w:rFonts w:ascii="Aptos" w:eastAsia="Aptos" w:hAnsi="Aptos" w:cs="Aptos"/>
          <w:b/>
          <w:bCs/>
          <w:sz w:val="36"/>
          <w:szCs w:val="36"/>
        </w:rPr>
        <w:t>Uni</w:t>
      </w:r>
      <w:r w:rsidR="00780D12" w:rsidRPr="0085341C">
        <w:rPr>
          <w:rFonts w:ascii="Aptos" w:eastAsia="Aptos" w:hAnsi="Aptos" w:cs="Aptos"/>
          <w:b/>
          <w:bCs/>
          <w:sz w:val="36"/>
          <w:szCs w:val="36"/>
        </w:rPr>
        <w:t>we</w:t>
      </w:r>
      <w:r w:rsidR="0089249C" w:rsidRPr="0085341C">
        <w:rPr>
          <w:rFonts w:ascii="Aptos" w:eastAsia="Aptos" w:hAnsi="Aptos" w:cs="Aptos"/>
          <w:b/>
          <w:bCs/>
          <w:sz w:val="36"/>
          <w:szCs w:val="36"/>
        </w:rPr>
        <w:t>r</w:t>
      </w:r>
      <w:r w:rsidR="004F373F" w:rsidRPr="0085341C">
        <w:rPr>
          <w:rFonts w:ascii="Aptos" w:eastAsia="Aptos" w:hAnsi="Aptos" w:cs="Aptos"/>
          <w:b/>
          <w:bCs/>
          <w:sz w:val="36"/>
          <w:szCs w:val="36"/>
        </w:rPr>
        <w:t xml:space="preserve">sytet </w:t>
      </w:r>
      <w:r w:rsidR="00E35CDE" w:rsidRPr="0085341C">
        <w:rPr>
          <w:rFonts w:ascii="Aptos" w:eastAsia="Aptos" w:hAnsi="Aptos" w:cs="Aptos"/>
          <w:b/>
          <w:bCs/>
          <w:sz w:val="36"/>
          <w:szCs w:val="36"/>
        </w:rPr>
        <w:t>Ekon</w:t>
      </w:r>
      <w:r w:rsidR="00E15606" w:rsidRPr="0085341C">
        <w:rPr>
          <w:rFonts w:ascii="Aptos" w:eastAsia="Aptos" w:hAnsi="Aptos" w:cs="Aptos"/>
          <w:b/>
          <w:bCs/>
          <w:sz w:val="36"/>
          <w:szCs w:val="36"/>
        </w:rPr>
        <w:t>omiczny we</w:t>
      </w:r>
      <w:r w:rsidR="004C4AD2" w:rsidRPr="0085341C">
        <w:rPr>
          <w:rFonts w:ascii="Aptos" w:eastAsia="Aptos" w:hAnsi="Aptos" w:cs="Aptos"/>
          <w:b/>
          <w:bCs/>
          <w:sz w:val="36"/>
          <w:szCs w:val="36"/>
        </w:rPr>
        <w:t xml:space="preserve"> W</w:t>
      </w:r>
      <w:r w:rsidR="00400ED2" w:rsidRPr="0085341C">
        <w:rPr>
          <w:rFonts w:ascii="Aptos" w:eastAsia="Aptos" w:hAnsi="Aptos" w:cs="Aptos"/>
          <w:b/>
          <w:bCs/>
          <w:sz w:val="36"/>
          <w:szCs w:val="36"/>
        </w:rPr>
        <w:t>roc</w:t>
      </w:r>
      <w:r w:rsidR="00E14379" w:rsidRPr="0085341C">
        <w:rPr>
          <w:rFonts w:ascii="Aptos" w:eastAsia="Aptos" w:hAnsi="Aptos" w:cs="Aptos"/>
          <w:b/>
          <w:bCs/>
          <w:sz w:val="36"/>
          <w:szCs w:val="36"/>
        </w:rPr>
        <w:t>ławiu</w:t>
      </w:r>
    </w:p>
    <w:p w:rsidR="00EE77AE" w:rsidRPr="00B91D82" w:rsidRDefault="004231A0" w:rsidP="004231A0">
      <w:pPr>
        <w:pStyle w:val="Heading1"/>
        <w:jc w:val="center"/>
        <w:rPr>
          <w:sz w:val="32"/>
          <w:szCs w:val="32"/>
        </w:rPr>
      </w:pPr>
      <w:r w:rsidRPr="00B91D82">
        <w:rPr>
          <w:sz w:val="32"/>
          <w:szCs w:val="32"/>
        </w:rPr>
        <w:t>Anali</w:t>
      </w:r>
      <w:r w:rsidR="00F330C5" w:rsidRPr="00B91D82">
        <w:rPr>
          <w:sz w:val="32"/>
          <w:szCs w:val="32"/>
        </w:rPr>
        <w:t>tyka G</w:t>
      </w:r>
      <w:r w:rsidR="00B279A1" w:rsidRPr="00B91D82">
        <w:rPr>
          <w:sz w:val="32"/>
          <w:szCs w:val="32"/>
        </w:rPr>
        <w:t>ospo</w:t>
      </w:r>
      <w:r w:rsidR="004F6DAF" w:rsidRPr="00B91D82">
        <w:rPr>
          <w:sz w:val="32"/>
          <w:szCs w:val="32"/>
        </w:rPr>
        <w:t>d</w:t>
      </w:r>
      <w:r w:rsidR="00AA307B" w:rsidRPr="00B91D82">
        <w:rPr>
          <w:sz w:val="32"/>
          <w:szCs w:val="32"/>
        </w:rPr>
        <w:t>arcz</w:t>
      </w:r>
      <w:r w:rsidR="0023326B" w:rsidRPr="00B91D82">
        <w:rPr>
          <w:sz w:val="32"/>
          <w:szCs w:val="32"/>
        </w:rPr>
        <w:t>a</w:t>
      </w:r>
    </w:p>
    <w:p w:rsidR="0023326B" w:rsidRPr="001F0752" w:rsidRDefault="003D2CF2" w:rsidP="00133B6F">
      <w:pPr>
        <w:pStyle w:val="Heading2"/>
        <w:jc w:val="center"/>
        <w:rPr>
          <w:sz w:val="28"/>
          <w:szCs w:val="28"/>
        </w:rPr>
      </w:pPr>
      <w:r w:rsidRPr="001F0752">
        <w:rPr>
          <w:sz w:val="28"/>
          <w:szCs w:val="28"/>
        </w:rPr>
        <w:t>Ba</w:t>
      </w:r>
      <w:r w:rsidR="00BD6322" w:rsidRPr="001F0752">
        <w:rPr>
          <w:sz w:val="28"/>
          <w:szCs w:val="28"/>
        </w:rPr>
        <w:t xml:space="preserve">dania </w:t>
      </w:r>
      <w:r w:rsidR="005B19D4" w:rsidRPr="001F0752">
        <w:rPr>
          <w:sz w:val="28"/>
          <w:szCs w:val="28"/>
        </w:rPr>
        <w:t>ankieto</w:t>
      </w:r>
      <w:r w:rsidR="00ED1C9E" w:rsidRPr="001F0752">
        <w:rPr>
          <w:sz w:val="28"/>
          <w:szCs w:val="28"/>
        </w:rPr>
        <w:t>we</w:t>
      </w:r>
    </w:p>
    <w:p w:rsidR="001A1AA5" w:rsidRDefault="001A1AA5"/>
    <w:p w:rsidR="001A1AA5" w:rsidRDefault="001A1AA5"/>
    <w:p w:rsidR="001A1AA5" w:rsidRDefault="001A1AA5"/>
    <w:p w:rsidR="003E6774" w:rsidRDefault="003E6774"/>
    <w:p w:rsidR="003E6774" w:rsidRPr="00AB75F7" w:rsidRDefault="008A714C" w:rsidP="00E17634">
      <w:pPr>
        <w:pStyle w:val="Heading2"/>
        <w:jc w:val="center"/>
        <w:rPr>
          <w:sz w:val="24"/>
          <w:szCs w:val="24"/>
        </w:rPr>
      </w:pPr>
      <w:r w:rsidRPr="00AB75F7">
        <w:rPr>
          <w:sz w:val="24"/>
          <w:szCs w:val="24"/>
        </w:rPr>
        <w:t>Ra</w:t>
      </w:r>
      <w:r w:rsidR="00AD5088" w:rsidRPr="00AB75F7">
        <w:rPr>
          <w:sz w:val="24"/>
          <w:szCs w:val="24"/>
        </w:rPr>
        <w:t>po</w:t>
      </w:r>
      <w:r w:rsidR="00EE0E1B" w:rsidRPr="00AB75F7">
        <w:rPr>
          <w:sz w:val="24"/>
          <w:szCs w:val="24"/>
        </w:rPr>
        <w:t xml:space="preserve">rt </w:t>
      </w:r>
      <w:r w:rsidR="00412473" w:rsidRPr="00AB75F7">
        <w:rPr>
          <w:sz w:val="24"/>
          <w:szCs w:val="24"/>
        </w:rPr>
        <w:t>z badania</w:t>
      </w:r>
      <w:r w:rsidR="00610A06" w:rsidRPr="00AB75F7">
        <w:rPr>
          <w:sz w:val="24"/>
          <w:szCs w:val="24"/>
        </w:rPr>
        <w:t xml:space="preserve"> ankie</w:t>
      </w:r>
      <w:r w:rsidR="0038376E" w:rsidRPr="00AB75F7">
        <w:rPr>
          <w:sz w:val="24"/>
          <w:szCs w:val="24"/>
        </w:rPr>
        <w:t>towego</w:t>
      </w:r>
    </w:p>
    <w:p w:rsidR="007440D1" w:rsidRPr="00FA3754" w:rsidRDefault="003B10DD" w:rsidP="00DA1BFD">
      <w:pPr>
        <w:pStyle w:val="Heading1"/>
        <w:jc w:val="center"/>
        <w:rPr>
          <w:b/>
          <w:bCs/>
          <w:sz w:val="48"/>
          <w:szCs w:val="48"/>
        </w:rPr>
      </w:pPr>
      <w:r w:rsidRPr="00FA3754">
        <w:rPr>
          <w:b/>
          <w:bCs/>
          <w:sz w:val="48"/>
          <w:szCs w:val="48"/>
        </w:rPr>
        <w:t>„</w:t>
      </w:r>
      <w:r w:rsidR="001825E9" w:rsidRPr="00FA3754">
        <w:rPr>
          <w:b/>
          <w:bCs/>
          <w:sz w:val="48"/>
          <w:szCs w:val="48"/>
        </w:rPr>
        <w:t>Zba</w:t>
      </w:r>
      <w:r w:rsidR="00BC5AD7" w:rsidRPr="00FA3754">
        <w:rPr>
          <w:b/>
          <w:bCs/>
          <w:sz w:val="48"/>
          <w:szCs w:val="48"/>
        </w:rPr>
        <w:t xml:space="preserve">danie </w:t>
      </w:r>
      <w:r w:rsidR="00937492" w:rsidRPr="00FA3754">
        <w:rPr>
          <w:b/>
          <w:bCs/>
          <w:sz w:val="48"/>
          <w:szCs w:val="48"/>
        </w:rPr>
        <w:t>nast</w:t>
      </w:r>
      <w:r w:rsidR="00582BA2" w:rsidRPr="00FA3754">
        <w:rPr>
          <w:b/>
          <w:bCs/>
          <w:sz w:val="48"/>
          <w:szCs w:val="48"/>
        </w:rPr>
        <w:t xml:space="preserve">awienia </w:t>
      </w:r>
      <w:r w:rsidR="00882B8C" w:rsidRPr="00FA3754">
        <w:rPr>
          <w:b/>
          <w:bCs/>
          <w:sz w:val="48"/>
          <w:szCs w:val="48"/>
        </w:rPr>
        <w:t>społ</w:t>
      </w:r>
      <w:r w:rsidR="00213087" w:rsidRPr="00FA3754">
        <w:rPr>
          <w:b/>
          <w:bCs/>
          <w:sz w:val="48"/>
          <w:szCs w:val="48"/>
        </w:rPr>
        <w:t>eczeń</w:t>
      </w:r>
      <w:r w:rsidR="003D081A" w:rsidRPr="00FA3754">
        <w:rPr>
          <w:b/>
          <w:bCs/>
          <w:sz w:val="48"/>
          <w:szCs w:val="48"/>
        </w:rPr>
        <w:t>stwa</w:t>
      </w:r>
      <w:r w:rsidR="00500884">
        <w:rPr>
          <w:b/>
          <w:bCs/>
          <w:sz w:val="48"/>
          <w:szCs w:val="48"/>
        </w:rPr>
        <w:br/>
      </w:r>
      <w:r w:rsidR="003D081A" w:rsidRPr="00FA3754">
        <w:rPr>
          <w:b/>
          <w:bCs/>
          <w:sz w:val="48"/>
          <w:szCs w:val="48"/>
        </w:rPr>
        <w:t>do</w:t>
      </w:r>
      <w:r w:rsidR="00EE783F" w:rsidRPr="00FA3754">
        <w:rPr>
          <w:b/>
          <w:bCs/>
          <w:sz w:val="48"/>
          <w:szCs w:val="48"/>
        </w:rPr>
        <w:t xml:space="preserve"> podró</w:t>
      </w:r>
      <w:r w:rsidR="003E4915" w:rsidRPr="00FA3754">
        <w:rPr>
          <w:b/>
          <w:bCs/>
          <w:sz w:val="48"/>
          <w:szCs w:val="48"/>
        </w:rPr>
        <w:t>żowan</w:t>
      </w:r>
      <w:r w:rsidR="008B4FDF" w:rsidRPr="00FA3754">
        <w:rPr>
          <w:b/>
          <w:bCs/>
          <w:sz w:val="48"/>
          <w:szCs w:val="48"/>
        </w:rPr>
        <w:t>ia”</w:t>
      </w:r>
    </w:p>
    <w:p w:rsidR="00267CC4" w:rsidRDefault="00267CC4"/>
    <w:p w:rsidR="00267CC4" w:rsidRDefault="00267CC4"/>
    <w:p w:rsidR="00267CC4" w:rsidRDefault="00267CC4"/>
    <w:p w:rsidR="00267CC4" w:rsidRDefault="00267CC4"/>
    <w:p w:rsidR="006E3163" w:rsidRDefault="006E3163"/>
    <w:p w:rsidR="007121DF" w:rsidRDefault="007121DF"/>
    <w:p w:rsidR="006E3163" w:rsidRDefault="006E3163"/>
    <w:p w:rsidR="002C7901" w:rsidRDefault="002C7901"/>
    <w:p w:rsidR="00477E1B" w:rsidRDefault="00477E1B"/>
    <w:p w:rsidR="00477E1B" w:rsidRDefault="00477E1B"/>
    <w:p w:rsidR="00477E1B" w:rsidRDefault="00477E1B"/>
    <w:p w:rsidR="00477E1B" w:rsidRDefault="00477E1B"/>
    <w:p w:rsidR="00477E1B" w:rsidRDefault="00477E1B"/>
    <w:p w:rsidR="00477E1B" w:rsidRDefault="00477E1B"/>
    <w:p w:rsidR="00FE0EF9" w:rsidRDefault="4BAC2FF2" w:rsidP="11658211">
      <w:pPr>
        <w:pStyle w:val="Heading1"/>
        <w:spacing w:before="0" w:after="322"/>
      </w:pPr>
      <w:r w:rsidRPr="11658211">
        <w:rPr>
          <w:rFonts w:ascii="Aptos" w:eastAsia="Aptos" w:hAnsi="Aptos" w:cs="Aptos"/>
          <w:b/>
          <w:bCs/>
          <w:sz w:val="48"/>
          <w:szCs w:val="48"/>
        </w:rPr>
        <w:lastRenderedPageBreak/>
        <w:t>1. Streszczenie</w:t>
      </w:r>
    </w:p>
    <w:p w:rsidR="00FE0EF9" w:rsidRDefault="4BAC2FF2" w:rsidP="00A96C0A">
      <w:pPr>
        <w:spacing w:before="240" w:after="240"/>
        <w:jc w:val="both"/>
      </w:pPr>
      <w:r w:rsidRPr="11658211">
        <w:rPr>
          <w:rFonts w:ascii="Aptos" w:eastAsia="Aptos" w:hAnsi="Aptos" w:cs="Aptos"/>
        </w:rPr>
        <w:t xml:space="preserve">Celem badania jest poznanie preferencji oraz uwarunkowań podróżniczych społeczeństwa, ze szczególnym uwzględnieniem częstotliwości podróżowania, długości wyjazdów, czynników wpływających na wybór destynacji oraz zależności pomiędzy wybranymi cechami społeczno-demograficznymi a zachowaniami podróżniczymi. Badanie przeprowadza się metodą sondażu diagnostycznego z wykorzystaniem autorskiego kwestionariusza ankiety internetowej. Analizie poddano odpowiedzi 125 respondentów, a opracowanie wyników wykonano w programie </w:t>
      </w:r>
      <w:proofErr w:type="spellStart"/>
      <w:r w:rsidRPr="11658211">
        <w:rPr>
          <w:rFonts w:ascii="Aptos" w:eastAsia="Aptos" w:hAnsi="Aptos" w:cs="Aptos"/>
        </w:rPr>
        <w:t>Statistica</w:t>
      </w:r>
      <w:proofErr w:type="spellEnd"/>
      <w:r w:rsidR="00A96C0A">
        <w:rPr>
          <w:rFonts w:ascii="Aptos" w:eastAsia="Aptos" w:hAnsi="Aptos" w:cs="Aptos"/>
        </w:rPr>
        <w:br/>
      </w:r>
      <w:r w:rsidRPr="11658211">
        <w:rPr>
          <w:rFonts w:ascii="Aptos" w:eastAsia="Aptos" w:hAnsi="Aptos" w:cs="Aptos"/>
        </w:rPr>
        <w:t>z wykorzystaniem statystyk opisowych oraz testów statystycznych.</w:t>
      </w:r>
    </w:p>
    <w:p w:rsidR="00FE0EF9" w:rsidRDefault="4BAC2FF2" w:rsidP="00A96C0A">
      <w:pPr>
        <w:spacing w:before="240" w:after="240"/>
        <w:jc w:val="both"/>
      </w:pPr>
      <w:r w:rsidRPr="11658211">
        <w:rPr>
          <w:rFonts w:ascii="Aptos" w:eastAsia="Aptos" w:hAnsi="Aptos" w:cs="Aptos"/>
        </w:rPr>
        <w:t>Uzyskane wyniki wskazują, że większość respondentów podróżuje od jednego do pięciu razy w roku i najczęściej wybiera wyjazdy trwające od 1 do 7 dni. Podróże są wysoko oceniane jako czynnik sprzyjający edukacji, zdrowiu psychicznemu oraz relaksowi. Największe znaczenie przy wyborze destynacji mają warunki pogodowe oraz dostępność atrakcji turystycznych. Analizy statystyczne wykazują istotną zależność pomiędzy statusem zawodowym a budżetem przeznaczanym na długie wyjazdy oraz dodatnią zależność pomiędzy oceną wpływu podróży na zdrowie psychiczne i relaks. Nie stwierdza się natomiast istotnych zależności pomiędzy wiekiem a częstotliwością podróżowania, płcią a oceną popularności destynacji oraz sytuacją rodzinną a oceną wpływu podróży na relaks i odpoczynek.</w:t>
      </w:r>
    </w:p>
    <w:p w:rsidR="00FE0EF9" w:rsidRDefault="00FE0EF9" w:rsidP="779893A6">
      <w:pPr>
        <w:pStyle w:val="Heading1"/>
        <w:spacing w:before="0" w:after="322"/>
        <w:rPr>
          <w:rFonts w:ascii="Aptos" w:eastAsia="Aptos" w:hAnsi="Aptos" w:cs="Aptos"/>
          <w:b/>
          <w:bCs/>
          <w:sz w:val="48"/>
          <w:szCs w:val="48"/>
        </w:rPr>
      </w:pPr>
    </w:p>
    <w:p w:rsidR="000F5177" w:rsidRDefault="3FA43AA5" w:rsidP="779893A6">
      <w:pPr>
        <w:pStyle w:val="Heading1"/>
        <w:spacing w:before="0" w:after="322"/>
      </w:pPr>
      <w:r w:rsidRPr="779893A6">
        <w:rPr>
          <w:rFonts w:ascii="Aptos" w:eastAsia="Aptos" w:hAnsi="Aptos" w:cs="Aptos"/>
          <w:b/>
          <w:bCs/>
          <w:sz w:val="48"/>
          <w:szCs w:val="48"/>
        </w:rPr>
        <w:t>2. Wprowadzenie</w:t>
      </w:r>
    </w:p>
    <w:p w:rsidR="2674520B" w:rsidRDefault="2674520B" w:rsidP="00BB5253">
      <w:pPr>
        <w:spacing w:before="240" w:after="240"/>
        <w:jc w:val="both"/>
      </w:pPr>
      <w:r w:rsidRPr="7E11A408">
        <w:rPr>
          <w:rFonts w:ascii="Aptos" w:eastAsia="Aptos" w:hAnsi="Aptos" w:cs="Aptos"/>
        </w:rPr>
        <w:t>Podróże stanowią istotny element życia wielu osób. Rozwój transportu, wzrost dostępności informacji oraz rosnąca oferta usług turystycznych sprawiają, że coraz więcej ludzi decyduje się na wyjazdy krajowe i zagraniczne. Podróżowanie pełni funkcje edukacyjne, rekreacyjne i społeczne, a także wpływa na jakość życia oraz dobrostan psychiczny.</w:t>
      </w:r>
    </w:p>
    <w:p w:rsidR="2674520B" w:rsidRDefault="2674520B" w:rsidP="00BB5253">
      <w:pPr>
        <w:spacing w:before="240" w:after="240"/>
        <w:jc w:val="both"/>
        <w:rPr>
          <w:rFonts w:ascii="Aptos" w:eastAsia="Aptos" w:hAnsi="Aptos" w:cs="Aptos"/>
        </w:rPr>
      </w:pPr>
      <w:r w:rsidRPr="7E11A408">
        <w:rPr>
          <w:rFonts w:ascii="Aptos" w:eastAsia="Aptos" w:hAnsi="Aptos" w:cs="Aptos"/>
        </w:rPr>
        <w:t>Celem niniejszego badania jest poznanie preferencji i uwarunkowań podróżniczych społeczeństwa. Analizie podlega częstotliwość podróżowania, długość wyjazdów, poziom zadowolenia z liczby odbywanych podróży oraz czynniki wpływające na wybór destynacji turystycznych.</w:t>
      </w:r>
    </w:p>
    <w:p w:rsidR="00A96C0A" w:rsidRDefault="00A96C0A" w:rsidP="00BB5253">
      <w:pPr>
        <w:spacing w:before="240" w:after="240"/>
        <w:jc w:val="both"/>
      </w:pPr>
    </w:p>
    <w:p w:rsidR="000F5177" w:rsidRDefault="3FA43AA5" w:rsidP="00C26DAD">
      <w:pPr>
        <w:spacing w:before="240" w:after="240"/>
        <w:jc w:val="both"/>
      </w:pPr>
      <w:r w:rsidRPr="779893A6">
        <w:rPr>
          <w:rFonts w:ascii="Aptos" w:eastAsia="Aptos" w:hAnsi="Aptos" w:cs="Aptos"/>
        </w:rPr>
        <w:t xml:space="preserve">Badanie </w:t>
      </w:r>
      <w:r w:rsidR="2674520B" w:rsidRPr="7E11A408">
        <w:rPr>
          <w:rFonts w:ascii="Aptos" w:eastAsia="Aptos" w:hAnsi="Aptos" w:cs="Aptos"/>
        </w:rPr>
        <w:t>ma</w:t>
      </w:r>
      <w:r w:rsidRPr="779893A6">
        <w:rPr>
          <w:rFonts w:ascii="Aptos" w:eastAsia="Aptos" w:hAnsi="Aptos" w:cs="Aptos"/>
        </w:rPr>
        <w:t xml:space="preserve"> odpowiedzieć na następujące pytania badawcze:</w:t>
      </w:r>
    </w:p>
    <w:p w:rsidR="000F5177" w:rsidRDefault="3FA43AA5" w:rsidP="00C26DAD">
      <w:pPr>
        <w:numPr>
          <w:ilvl w:val="0"/>
          <w:numId w:val="2"/>
        </w:numPr>
        <w:spacing w:before="240" w:after="240"/>
        <w:jc w:val="both"/>
        <w:rPr>
          <w:rFonts w:ascii="Aptos" w:eastAsia="Aptos" w:hAnsi="Aptos" w:cs="Aptos"/>
        </w:rPr>
      </w:pPr>
      <w:r w:rsidRPr="779893A6">
        <w:rPr>
          <w:rFonts w:ascii="Aptos" w:eastAsia="Aptos" w:hAnsi="Aptos" w:cs="Aptos"/>
        </w:rPr>
        <w:lastRenderedPageBreak/>
        <w:t>Jak często respondenci podróżują i jak długo trwają ich wyjazdy?</w:t>
      </w:r>
    </w:p>
    <w:p w:rsidR="000F5177" w:rsidRDefault="3FA43AA5" w:rsidP="00C26DAD">
      <w:pPr>
        <w:numPr>
          <w:ilvl w:val="0"/>
          <w:numId w:val="2"/>
        </w:numPr>
        <w:spacing w:before="240" w:after="240"/>
        <w:jc w:val="both"/>
        <w:rPr>
          <w:rFonts w:ascii="Aptos" w:eastAsia="Aptos" w:hAnsi="Aptos" w:cs="Aptos"/>
        </w:rPr>
      </w:pPr>
      <w:r w:rsidRPr="779893A6">
        <w:rPr>
          <w:rFonts w:ascii="Aptos" w:eastAsia="Aptos" w:hAnsi="Aptos" w:cs="Aptos"/>
        </w:rPr>
        <w:t>Jakie jest nastawienie respondentów do podróżowania?</w:t>
      </w:r>
    </w:p>
    <w:p w:rsidR="000F5177" w:rsidRDefault="3FA43AA5" w:rsidP="00C26DAD">
      <w:pPr>
        <w:numPr>
          <w:ilvl w:val="0"/>
          <w:numId w:val="2"/>
        </w:numPr>
        <w:spacing w:before="240" w:after="240"/>
        <w:jc w:val="both"/>
        <w:rPr>
          <w:rFonts w:ascii="Aptos" w:eastAsia="Aptos" w:hAnsi="Aptos" w:cs="Aptos"/>
        </w:rPr>
      </w:pPr>
      <w:r w:rsidRPr="779893A6">
        <w:rPr>
          <w:rFonts w:ascii="Aptos" w:eastAsia="Aptos" w:hAnsi="Aptos" w:cs="Aptos"/>
        </w:rPr>
        <w:t>Jakie czynniki w największym stopniu wpływają na wybór destynacji turystycznych?</w:t>
      </w:r>
    </w:p>
    <w:p w:rsidR="35E3B411" w:rsidRDefault="6826D058" w:rsidP="00C26DAD">
      <w:pPr>
        <w:numPr>
          <w:ilvl w:val="0"/>
          <w:numId w:val="2"/>
        </w:numPr>
        <w:spacing w:before="240" w:after="240"/>
        <w:jc w:val="both"/>
      </w:pPr>
      <w:r w:rsidRPr="3771C9E4">
        <w:t>Czy istnieje zależność pomiędzy wiekiem respondentów a częstotliwością podróżowania?</w:t>
      </w:r>
    </w:p>
    <w:p w:rsidR="57A7E043" w:rsidRDefault="57A7E043" w:rsidP="00C26DAD">
      <w:pPr>
        <w:numPr>
          <w:ilvl w:val="0"/>
          <w:numId w:val="2"/>
        </w:numPr>
        <w:spacing w:before="240" w:after="240"/>
        <w:jc w:val="both"/>
      </w:pPr>
      <w:r w:rsidRPr="4FBE75F1">
        <w:t>Czy status zawodowy wpływa na budżet przeznaczany na podróże?</w:t>
      </w:r>
    </w:p>
    <w:p w:rsidR="7B27AAD0" w:rsidRDefault="7B27AAD0" w:rsidP="00C26DAD">
      <w:pPr>
        <w:numPr>
          <w:ilvl w:val="0"/>
          <w:numId w:val="2"/>
        </w:numPr>
        <w:spacing w:before="240" w:after="240"/>
        <w:jc w:val="both"/>
        <w:rPr>
          <w:rFonts w:ascii="Aptos" w:eastAsia="Aptos" w:hAnsi="Aptos" w:cs="Aptos"/>
        </w:rPr>
      </w:pPr>
      <w:r w:rsidRPr="6A943742">
        <w:rPr>
          <w:rFonts w:ascii="Aptos" w:eastAsia="Aptos" w:hAnsi="Aptos" w:cs="Aptos"/>
        </w:rPr>
        <w:t>Czy istnieje zależność pomiędzy oceną wpływu podróży na zdrowie psychiczne</w:t>
      </w:r>
      <w:r w:rsidR="00C26DAD">
        <w:rPr>
          <w:rFonts w:ascii="Aptos" w:eastAsia="Aptos" w:hAnsi="Aptos" w:cs="Aptos"/>
        </w:rPr>
        <w:br/>
      </w:r>
      <w:r w:rsidRPr="6A943742">
        <w:rPr>
          <w:rFonts w:ascii="Aptos" w:eastAsia="Aptos" w:hAnsi="Aptos" w:cs="Aptos"/>
        </w:rPr>
        <w:t xml:space="preserve">a oceną wpływu podróży na relaks i odpoczynek? </w:t>
      </w:r>
    </w:p>
    <w:p w:rsidR="7B27AAD0" w:rsidRDefault="7B27AAD0" w:rsidP="00C26DAD">
      <w:pPr>
        <w:pStyle w:val="Akapitzlist"/>
        <w:numPr>
          <w:ilvl w:val="0"/>
          <w:numId w:val="2"/>
        </w:numPr>
        <w:spacing w:after="0"/>
        <w:jc w:val="both"/>
        <w:rPr>
          <w:rFonts w:ascii="Aptos" w:eastAsia="Aptos" w:hAnsi="Aptos" w:cs="Aptos"/>
        </w:rPr>
      </w:pPr>
      <w:r w:rsidRPr="6A943742">
        <w:rPr>
          <w:rFonts w:ascii="Aptos" w:eastAsia="Aptos" w:hAnsi="Aptos" w:cs="Aptos"/>
        </w:rPr>
        <w:t xml:space="preserve">Czy płeć wpływa na ocenę znaczenia popularności destynacji turystycznej? </w:t>
      </w:r>
    </w:p>
    <w:p w:rsidR="6A943742" w:rsidRDefault="7B27AAD0" w:rsidP="00EC67FC">
      <w:pPr>
        <w:pStyle w:val="Akapitzlist"/>
        <w:numPr>
          <w:ilvl w:val="0"/>
          <w:numId w:val="2"/>
        </w:numPr>
        <w:spacing w:after="0"/>
        <w:jc w:val="both"/>
        <w:rPr>
          <w:rFonts w:ascii="Aptos" w:eastAsia="Aptos" w:hAnsi="Aptos" w:cs="Aptos"/>
        </w:rPr>
      </w:pPr>
      <w:r w:rsidRPr="6A943742">
        <w:rPr>
          <w:rFonts w:ascii="Aptos" w:eastAsia="Aptos" w:hAnsi="Aptos" w:cs="Aptos"/>
        </w:rPr>
        <w:t>Czy sytuacja rodzinna wpływa na ocenę wpływu podróży na relaks i odpoczynek?</w:t>
      </w:r>
    </w:p>
    <w:p w:rsidR="00EC67FC" w:rsidRPr="00EC67FC" w:rsidRDefault="00EC67FC" w:rsidP="00EC67FC">
      <w:pPr>
        <w:spacing w:after="0"/>
        <w:jc w:val="both"/>
        <w:rPr>
          <w:rFonts w:ascii="Aptos" w:eastAsia="Aptos" w:hAnsi="Aptos" w:cs="Aptos"/>
        </w:rPr>
      </w:pPr>
    </w:p>
    <w:p w:rsidR="2674520B" w:rsidRPr="00880C30" w:rsidRDefault="2674520B" w:rsidP="00880C30">
      <w:pPr>
        <w:spacing w:before="240" w:after="240"/>
        <w:jc w:val="both"/>
      </w:pPr>
      <w:r w:rsidRPr="00880C30">
        <w:rPr>
          <w:rFonts w:ascii="Aptos" w:eastAsia="Aptos" w:hAnsi="Aptos" w:cs="Aptos"/>
        </w:rPr>
        <w:t>Na potrzeby badania przyjmuje się następujące hipotezy badawcze:</w:t>
      </w:r>
    </w:p>
    <w:p w:rsidR="000F5177" w:rsidRPr="00880C30" w:rsidRDefault="3FA43AA5" w:rsidP="00880C30">
      <w:pPr>
        <w:spacing w:before="240" w:after="240"/>
        <w:jc w:val="both"/>
      </w:pPr>
      <w:r w:rsidRPr="00880C30">
        <w:rPr>
          <w:rFonts w:ascii="Aptos" w:eastAsia="Aptos" w:hAnsi="Aptos" w:cs="Aptos"/>
        </w:rPr>
        <w:t>H</w:t>
      </w:r>
      <w:r w:rsidRPr="00880C30">
        <w:rPr>
          <w:rFonts w:ascii="Aptos" w:eastAsia="Aptos" w:hAnsi="Aptos" w:cs="Aptos"/>
          <w:vertAlign w:val="subscript"/>
        </w:rPr>
        <w:t>1</w:t>
      </w:r>
      <w:r w:rsidRPr="00880C30">
        <w:rPr>
          <w:rFonts w:ascii="Aptos" w:eastAsia="Aptos" w:hAnsi="Aptos" w:cs="Aptos"/>
        </w:rPr>
        <w:t>: Większość respondentów podróżuje co najmniej raz w roku.</w:t>
      </w:r>
    </w:p>
    <w:p w:rsidR="000F5177" w:rsidRPr="00880C30" w:rsidRDefault="3FA43AA5" w:rsidP="00880C30">
      <w:pPr>
        <w:spacing w:before="240" w:after="240"/>
        <w:jc w:val="both"/>
      </w:pPr>
      <w:r w:rsidRPr="00880C30">
        <w:rPr>
          <w:rFonts w:ascii="Aptos" w:eastAsia="Aptos" w:hAnsi="Aptos" w:cs="Aptos"/>
        </w:rPr>
        <w:t>H</w:t>
      </w:r>
      <w:r w:rsidRPr="00880C30">
        <w:rPr>
          <w:rFonts w:ascii="Aptos" w:eastAsia="Aptos" w:hAnsi="Aptos" w:cs="Aptos"/>
          <w:vertAlign w:val="subscript"/>
        </w:rPr>
        <w:t>2</w:t>
      </w:r>
      <w:r w:rsidRPr="00880C30">
        <w:rPr>
          <w:rFonts w:ascii="Aptos" w:eastAsia="Aptos" w:hAnsi="Aptos" w:cs="Aptos"/>
        </w:rPr>
        <w:t>: Respondenci pozytywnie oceniają wpływ podróży na edukację, zdrowie psychiczne oraz relaks.</w:t>
      </w:r>
    </w:p>
    <w:p w:rsidR="000F5177" w:rsidRPr="00880C30" w:rsidRDefault="3FA43AA5" w:rsidP="00880C30">
      <w:pPr>
        <w:spacing w:before="240" w:after="240"/>
        <w:jc w:val="both"/>
      </w:pPr>
      <w:r w:rsidRPr="00880C30">
        <w:rPr>
          <w:rFonts w:ascii="Aptos" w:eastAsia="Aptos" w:hAnsi="Aptos" w:cs="Aptos"/>
        </w:rPr>
        <w:t>H</w:t>
      </w:r>
      <w:r w:rsidRPr="00880C30">
        <w:rPr>
          <w:rFonts w:ascii="Aptos" w:eastAsia="Aptos" w:hAnsi="Aptos" w:cs="Aptos"/>
          <w:vertAlign w:val="subscript"/>
        </w:rPr>
        <w:t>3</w:t>
      </w:r>
      <w:r w:rsidRPr="00880C30">
        <w:rPr>
          <w:rFonts w:ascii="Aptos" w:eastAsia="Aptos" w:hAnsi="Aptos" w:cs="Aptos"/>
        </w:rPr>
        <w:t>: Warunki pogodowe oraz dostępność atrakcji należą do najważniejszych czynników wpływających na wybór destynacji</w:t>
      </w:r>
      <w:r w:rsidR="2674520B" w:rsidRPr="00880C30">
        <w:rPr>
          <w:rFonts w:ascii="Aptos" w:eastAsia="Aptos" w:hAnsi="Aptos" w:cs="Aptos"/>
        </w:rPr>
        <w:t xml:space="preserve"> turystycznych</w:t>
      </w:r>
      <w:r w:rsidRPr="00880C30">
        <w:rPr>
          <w:rFonts w:ascii="Aptos" w:eastAsia="Aptos" w:hAnsi="Aptos" w:cs="Aptos"/>
        </w:rPr>
        <w:t>.</w:t>
      </w:r>
    </w:p>
    <w:p w:rsidR="2AE49343" w:rsidRPr="00880C30" w:rsidRDefault="25D3AE97" w:rsidP="00880C30">
      <w:pPr>
        <w:spacing w:before="240" w:after="240"/>
        <w:jc w:val="both"/>
      </w:pPr>
      <w:r w:rsidRPr="00880C30">
        <w:rPr>
          <w:rFonts w:ascii="Aptos" w:eastAsia="Aptos" w:hAnsi="Aptos" w:cs="Aptos"/>
        </w:rPr>
        <w:t>H</w:t>
      </w:r>
      <w:r w:rsidRPr="00880C30">
        <w:rPr>
          <w:rFonts w:ascii="Aptos" w:eastAsia="Aptos" w:hAnsi="Aptos" w:cs="Aptos"/>
          <w:vertAlign w:val="subscript"/>
        </w:rPr>
        <w:t>4</w:t>
      </w:r>
      <w:r w:rsidRPr="00880C30">
        <w:rPr>
          <w:rFonts w:ascii="Aptos" w:eastAsia="Aptos" w:hAnsi="Aptos" w:cs="Aptos"/>
        </w:rPr>
        <w:t>:</w:t>
      </w:r>
      <w:r w:rsidR="5EEBDF10" w:rsidRPr="00880C30">
        <w:rPr>
          <w:rFonts w:ascii="Aptos" w:eastAsia="Aptos" w:hAnsi="Aptos" w:cs="Aptos"/>
        </w:rPr>
        <w:t xml:space="preserve"> </w:t>
      </w:r>
      <w:r w:rsidR="13B14DC6" w:rsidRPr="00880C30">
        <w:rPr>
          <w:rFonts w:ascii="Aptos" w:eastAsia="Aptos" w:hAnsi="Aptos" w:cs="Aptos"/>
        </w:rPr>
        <w:t>Istnieje zależność pomiędzy wiekiem respondentów a liczbą wyjazdów odbywanych w ciągu roku.</w:t>
      </w:r>
    </w:p>
    <w:p w:rsidR="0408C833" w:rsidRPr="00880C30" w:rsidRDefault="2367E20D" w:rsidP="00880C30">
      <w:pPr>
        <w:spacing w:before="240" w:after="240"/>
        <w:jc w:val="both"/>
      </w:pPr>
      <w:r w:rsidRPr="00880C30">
        <w:rPr>
          <w:rFonts w:ascii="Aptos" w:eastAsia="Aptos" w:hAnsi="Aptos" w:cs="Aptos"/>
        </w:rPr>
        <w:t>H</w:t>
      </w:r>
      <w:r w:rsidRPr="00880C30">
        <w:rPr>
          <w:rFonts w:ascii="Aptos" w:eastAsia="Aptos" w:hAnsi="Aptos" w:cs="Aptos"/>
          <w:vertAlign w:val="subscript"/>
        </w:rPr>
        <w:t>5</w:t>
      </w:r>
      <w:r w:rsidRPr="00880C30">
        <w:rPr>
          <w:rFonts w:ascii="Aptos" w:eastAsia="Aptos" w:hAnsi="Aptos" w:cs="Aptos"/>
        </w:rPr>
        <w:t xml:space="preserve">: </w:t>
      </w:r>
      <w:r w:rsidR="13B14DC6" w:rsidRPr="00880C30">
        <w:rPr>
          <w:rFonts w:ascii="Aptos" w:eastAsia="Aptos" w:hAnsi="Aptos" w:cs="Aptos"/>
        </w:rPr>
        <w:t>Osoby o różnym statusie zawodowym deklarują różne budżety przeznaczane na podróże.</w:t>
      </w:r>
    </w:p>
    <w:p w:rsidR="45D7DFC3" w:rsidRPr="00880C30" w:rsidRDefault="45D7DFC3" w:rsidP="00880C30">
      <w:pPr>
        <w:spacing w:after="240"/>
        <w:jc w:val="both"/>
      </w:pPr>
      <w:r w:rsidRPr="00880C30">
        <w:rPr>
          <w:rFonts w:ascii="Aptos" w:eastAsia="Aptos" w:hAnsi="Aptos" w:cs="Aptos"/>
        </w:rPr>
        <w:t>H</w:t>
      </w:r>
      <w:r w:rsidRPr="00880C30">
        <w:rPr>
          <w:rFonts w:ascii="Aptos" w:eastAsia="Aptos" w:hAnsi="Aptos" w:cs="Aptos"/>
          <w:vertAlign w:val="subscript"/>
        </w:rPr>
        <w:t>6</w:t>
      </w:r>
      <w:r w:rsidRPr="00880C30">
        <w:rPr>
          <w:rFonts w:ascii="Aptos" w:eastAsia="Aptos" w:hAnsi="Aptos" w:cs="Aptos"/>
        </w:rPr>
        <w:t>: Istnieje dodatnia zależność pomiędzy oceną wpływu podróży na zdrowie psychiczne a oceną wpływu podróży na relaks.</w:t>
      </w:r>
    </w:p>
    <w:p w:rsidR="45D7DFC3" w:rsidRPr="00880C30" w:rsidRDefault="45D7DFC3" w:rsidP="00880C30">
      <w:pPr>
        <w:spacing w:before="240" w:after="240"/>
        <w:jc w:val="both"/>
      </w:pPr>
      <w:r w:rsidRPr="00880C30">
        <w:rPr>
          <w:rFonts w:ascii="Aptos" w:eastAsia="Aptos" w:hAnsi="Aptos" w:cs="Aptos"/>
        </w:rPr>
        <w:t>H</w:t>
      </w:r>
      <w:r w:rsidRPr="00880C30">
        <w:rPr>
          <w:rFonts w:ascii="Aptos" w:eastAsia="Aptos" w:hAnsi="Aptos" w:cs="Aptos"/>
          <w:vertAlign w:val="subscript"/>
        </w:rPr>
        <w:t>7</w:t>
      </w:r>
      <w:r w:rsidRPr="00880C30">
        <w:rPr>
          <w:rFonts w:ascii="Aptos" w:eastAsia="Aptos" w:hAnsi="Aptos" w:cs="Aptos"/>
        </w:rPr>
        <w:t>: Płeć różnicuje ocenę znaczenia popularności destynacji.</w:t>
      </w:r>
    </w:p>
    <w:p w:rsidR="45D7DFC3" w:rsidRPr="00880C30" w:rsidRDefault="45D7DFC3" w:rsidP="00880C30">
      <w:pPr>
        <w:spacing w:before="240" w:after="240"/>
        <w:jc w:val="both"/>
      </w:pPr>
      <w:r w:rsidRPr="00880C30">
        <w:rPr>
          <w:rFonts w:ascii="Aptos" w:eastAsia="Aptos" w:hAnsi="Aptos" w:cs="Aptos"/>
        </w:rPr>
        <w:t>H</w:t>
      </w:r>
      <w:r w:rsidRPr="00880C30">
        <w:rPr>
          <w:rFonts w:ascii="Aptos" w:eastAsia="Aptos" w:hAnsi="Aptos" w:cs="Aptos"/>
          <w:vertAlign w:val="subscript"/>
        </w:rPr>
        <w:t>8</w:t>
      </w:r>
      <w:r w:rsidRPr="00880C30">
        <w:rPr>
          <w:rFonts w:ascii="Aptos" w:eastAsia="Aptos" w:hAnsi="Aptos" w:cs="Aptos"/>
        </w:rPr>
        <w:t>: Sytuacja rodzinna wpływa na ocenę wpływu podróży na relaks.</w:t>
      </w:r>
    </w:p>
    <w:p w:rsidR="2C62BC19" w:rsidRPr="00880C30" w:rsidRDefault="2C62BC19" w:rsidP="2C62BC19">
      <w:pPr>
        <w:spacing w:before="240" w:after="240"/>
        <w:rPr>
          <w:rFonts w:ascii="Aptos" w:eastAsia="Aptos" w:hAnsi="Aptos" w:cs="Aptos"/>
        </w:rPr>
      </w:pPr>
    </w:p>
    <w:p w:rsidR="7E11A408" w:rsidRDefault="582928D7" w:rsidP="3D62F7DD">
      <w:pPr>
        <w:pStyle w:val="Heading1"/>
        <w:spacing w:before="0" w:after="322"/>
      </w:pPr>
      <w:r w:rsidRPr="3D62F7DD">
        <w:rPr>
          <w:rFonts w:ascii="Aptos" w:eastAsia="Aptos" w:hAnsi="Aptos" w:cs="Aptos"/>
          <w:b/>
          <w:bCs/>
          <w:sz w:val="48"/>
          <w:szCs w:val="48"/>
        </w:rPr>
        <w:lastRenderedPageBreak/>
        <w:t>3. Metodologia</w:t>
      </w:r>
    </w:p>
    <w:p w:rsidR="7E11A408" w:rsidRDefault="582928D7" w:rsidP="3D62F7DD">
      <w:pPr>
        <w:pStyle w:val="Heading2"/>
        <w:spacing w:before="299" w:after="299"/>
      </w:pPr>
      <w:r w:rsidRPr="3D62F7DD">
        <w:rPr>
          <w:rFonts w:ascii="Aptos" w:eastAsia="Aptos" w:hAnsi="Aptos" w:cs="Aptos"/>
          <w:b/>
          <w:bCs/>
          <w:sz w:val="36"/>
          <w:szCs w:val="36"/>
        </w:rPr>
        <w:t>3.1. Charakterystyka badania</w:t>
      </w:r>
    </w:p>
    <w:p w:rsidR="7E11A408" w:rsidRDefault="582928D7" w:rsidP="00710E7B">
      <w:pPr>
        <w:spacing w:before="240" w:after="240"/>
        <w:jc w:val="both"/>
      </w:pPr>
      <w:r w:rsidRPr="3D62F7DD">
        <w:rPr>
          <w:rFonts w:ascii="Aptos" w:eastAsia="Aptos" w:hAnsi="Aptos" w:cs="Aptos"/>
        </w:rPr>
        <w:t>Badanie przeprowadza się metodą sondażu diagnostycznego z wykorzystaniem kwestionariusza ankiety. Badanie ma charakter ilościowy i przekrojowy.</w:t>
      </w:r>
    </w:p>
    <w:p w:rsidR="7E11A408" w:rsidRDefault="582928D7" w:rsidP="3D62F7DD">
      <w:pPr>
        <w:pStyle w:val="Heading2"/>
        <w:spacing w:before="299" w:after="299"/>
      </w:pPr>
      <w:r w:rsidRPr="3D62F7DD">
        <w:rPr>
          <w:rFonts w:ascii="Aptos" w:eastAsia="Aptos" w:hAnsi="Aptos" w:cs="Aptos"/>
          <w:b/>
          <w:bCs/>
          <w:sz w:val="36"/>
          <w:szCs w:val="36"/>
        </w:rPr>
        <w:t>3.2. Próba badawcza</w:t>
      </w:r>
    </w:p>
    <w:p w:rsidR="7E11A408" w:rsidRDefault="7FC4DE56" w:rsidP="00710E7B">
      <w:pPr>
        <w:spacing w:before="240" w:after="240"/>
        <w:jc w:val="both"/>
        <w:rPr>
          <w:rFonts w:ascii="Aptos" w:eastAsia="Aptos" w:hAnsi="Aptos" w:cs="Aptos"/>
        </w:rPr>
      </w:pPr>
      <w:r w:rsidRPr="38055880">
        <w:rPr>
          <w:rFonts w:ascii="Aptos" w:eastAsia="Aptos" w:hAnsi="Aptos" w:cs="Aptos"/>
        </w:rPr>
        <w:t xml:space="preserve">Próba badawcza obejmuje 125 respondentów zróżnicowanych pod względem wieku, płci, statusu zawodowego oraz sytuacji rodzinnej. </w:t>
      </w:r>
      <w:r w:rsidRPr="349024C7">
        <w:rPr>
          <w:rFonts w:ascii="Aptos" w:eastAsia="Aptos" w:hAnsi="Aptos" w:cs="Aptos"/>
        </w:rPr>
        <w:t>Udział w badaniu ma charakter dobrowolny.</w:t>
      </w:r>
    </w:p>
    <w:p w:rsidR="7E11A408" w:rsidRDefault="582928D7" w:rsidP="3D62F7DD">
      <w:pPr>
        <w:pStyle w:val="Heading2"/>
        <w:spacing w:before="299" w:after="299"/>
      </w:pPr>
      <w:r w:rsidRPr="3D62F7DD">
        <w:rPr>
          <w:rFonts w:ascii="Aptos" w:eastAsia="Aptos" w:hAnsi="Aptos" w:cs="Aptos"/>
          <w:b/>
          <w:bCs/>
          <w:sz w:val="36"/>
          <w:szCs w:val="36"/>
        </w:rPr>
        <w:t>3.3. Narzędzie badawcze</w:t>
      </w:r>
    </w:p>
    <w:p w:rsidR="7E11A408" w:rsidRDefault="582928D7" w:rsidP="00710E7B">
      <w:pPr>
        <w:spacing w:before="240" w:after="240"/>
        <w:jc w:val="both"/>
      </w:pPr>
      <w:r w:rsidRPr="3D62F7DD">
        <w:rPr>
          <w:rFonts w:ascii="Aptos" w:eastAsia="Aptos" w:hAnsi="Aptos" w:cs="Aptos"/>
        </w:rPr>
        <w:t>Narzędzie badawcze stanowi autorski kwestionariusz ankiety obejmujący pytania dotyczące:</w:t>
      </w:r>
    </w:p>
    <w:p w:rsidR="7E11A408" w:rsidRDefault="582928D7" w:rsidP="00710E7B">
      <w:pPr>
        <w:numPr>
          <w:ilvl w:val="0"/>
          <w:numId w:val="1"/>
        </w:numPr>
        <w:spacing w:before="240" w:after="240"/>
        <w:jc w:val="both"/>
        <w:rPr>
          <w:rFonts w:ascii="Aptos" w:eastAsia="Aptos" w:hAnsi="Aptos" w:cs="Aptos"/>
        </w:rPr>
      </w:pPr>
      <w:r w:rsidRPr="3D62F7DD">
        <w:rPr>
          <w:rFonts w:ascii="Aptos" w:eastAsia="Aptos" w:hAnsi="Aptos" w:cs="Aptos"/>
        </w:rPr>
        <w:t>częstotliwości podróżowania,</w:t>
      </w:r>
    </w:p>
    <w:p w:rsidR="7E11A408" w:rsidRDefault="582928D7" w:rsidP="00710E7B">
      <w:pPr>
        <w:numPr>
          <w:ilvl w:val="0"/>
          <w:numId w:val="1"/>
        </w:numPr>
        <w:spacing w:before="240" w:after="240"/>
        <w:jc w:val="both"/>
        <w:rPr>
          <w:rFonts w:ascii="Aptos" w:eastAsia="Aptos" w:hAnsi="Aptos" w:cs="Aptos"/>
        </w:rPr>
      </w:pPr>
      <w:r w:rsidRPr="3D62F7DD">
        <w:rPr>
          <w:rFonts w:ascii="Aptos" w:eastAsia="Aptos" w:hAnsi="Aptos" w:cs="Aptos"/>
        </w:rPr>
        <w:t>długości wyjazdów,</w:t>
      </w:r>
    </w:p>
    <w:p w:rsidR="7E11A408" w:rsidRDefault="582928D7" w:rsidP="00710E7B">
      <w:pPr>
        <w:numPr>
          <w:ilvl w:val="0"/>
          <w:numId w:val="1"/>
        </w:numPr>
        <w:spacing w:before="240" w:after="240"/>
        <w:jc w:val="both"/>
        <w:rPr>
          <w:rFonts w:ascii="Aptos" w:eastAsia="Aptos" w:hAnsi="Aptos" w:cs="Aptos"/>
        </w:rPr>
      </w:pPr>
      <w:r w:rsidRPr="3D62F7DD">
        <w:rPr>
          <w:rFonts w:ascii="Aptos" w:eastAsia="Aptos" w:hAnsi="Aptos" w:cs="Aptos"/>
        </w:rPr>
        <w:t>zadowolenia z liczby odbywanych podróży,</w:t>
      </w:r>
    </w:p>
    <w:p w:rsidR="7E11A408" w:rsidRDefault="582928D7" w:rsidP="00710E7B">
      <w:pPr>
        <w:numPr>
          <w:ilvl w:val="0"/>
          <w:numId w:val="1"/>
        </w:numPr>
        <w:spacing w:before="240" w:after="240"/>
        <w:jc w:val="both"/>
        <w:rPr>
          <w:rFonts w:ascii="Aptos" w:eastAsia="Aptos" w:hAnsi="Aptos" w:cs="Aptos"/>
        </w:rPr>
      </w:pPr>
      <w:r w:rsidRPr="3D62F7DD">
        <w:rPr>
          <w:rFonts w:ascii="Aptos" w:eastAsia="Aptos" w:hAnsi="Aptos" w:cs="Aptos"/>
        </w:rPr>
        <w:t>wpływu podróży na edukację, zdrowie psychiczne i relaks,</w:t>
      </w:r>
    </w:p>
    <w:p w:rsidR="7E11A408" w:rsidRDefault="582928D7" w:rsidP="00710E7B">
      <w:pPr>
        <w:numPr>
          <w:ilvl w:val="0"/>
          <w:numId w:val="1"/>
        </w:numPr>
        <w:spacing w:before="240" w:after="240"/>
        <w:jc w:val="both"/>
        <w:rPr>
          <w:rFonts w:ascii="Aptos" w:eastAsia="Aptos" w:hAnsi="Aptos" w:cs="Aptos"/>
        </w:rPr>
      </w:pPr>
      <w:r w:rsidRPr="3D62F7DD">
        <w:rPr>
          <w:rFonts w:ascii="Aptos" w:eastAsia="Aptos" w:hAnsi="Aptos" w:cs="Aptos"/>
        </w:rPr>
        <w:t>budżetu przeznaczanego na podróże,</w:t>
      </w:r>
    </w:p>
    <w:p w:rsidR="7E11A408" w:rsidRDefault="582928D7" w:rsidP="00710E7B">
      <w:pPr>
        <w:numPr>
          <w:ilvl w:val="0"/>
          <w:numId w:val="1"/>
        </w:numPr>
        <w:spacing w:before="240" w:after="240"/>
        <w:jc w:val="both"/>
        <w:rPr>
          <w:rFonts w:ascii="Aptos" w:eastAsia="Aptos" w:hAnsi="Aptos" w:cs="Aptos"/>
        </w:rPr>
      </w:pPr>
      <w:r w:rsidRPr="3D62F7DD">
        <w:rPr>
          <w:rFonts w:ascii="Aptos" w:eastAsia="Aptos" w:hAnsi="Aptos" w:cs="Aptos"/>
        </w:rPr>
        <w:t>czynników wpływających na wybór destynacji,</w:t>
      </w:r>
    </w:p>
    <w:p w:rsidR="7E11A408" w:rsidRDefault="582928D7" w:rsidP="00710E7B">
      <w:pPr>
        <w:numPr>
          <w:ilvl w:val="0"/>
          <w:numId w:val="1"/>
        </w:numPr>
        <w:spacing w:before="240" w:after="240"/>
        <w:jc w:val="both"/>
        <w:rPr>
          <w:rFonts w:ascii="Aptos" w:eastAsia="Aptos" w:hAnsi="Aptos" w:cs="Aptos"/>
        </w:rPr>
      </w:pPr>
      <w:r w:rsidRPr="3D62F7DD">
        <w:rPr>
          <w:rFonts w:ascii="Aptos" w:eastAsia="Aptos" w:hAnsi="Aptos" w:cs="Aptos"/>
        </w:rPr>
        <w:t>cech społeczno-demograficznych respondentów.</w:t>
      </w:r>
    </w:p>
    <w:p w:rsidR="7E11A408" w:rsidRDefault="582928D7" w:rsidP="00710E7B">
      <w:pPr>
        <w:spacing w:before="240" w:after="240"/>
        <w:jc w:val="both"/>
      </w:pPr>
      <w:r w:rsidRPr="3D62F7DD">
        <w:rPr>
          <w:rFonts w:ascii="Aptos" w:eastAsia="Aptos" w:hAnsi="Aptos" w:cs="Aptos"/>
        </w:rPr>
        <w:t xml:space="preserve">W ankiecie wykorzystuje się pytania nominalne, porządkowe oraz skale </w:t>
      </w:r>
      <w:proofErr w:type="spellStart"/>
      <w:r w:rsidRPr="3D62F7DD">
        <w:rPr>
          <w:rFonts w:ascii="Aptos" w:eastAsia="Aptos" w:hAnsi="Aptos" w:cs="Aptos"/>
        </w:rPr>
        <w:t>Likerta</w:t>
      </w:r>
      <w:proofErr w:type="spellEnd"/>
      <w:r w:rsidRPr="3D62F7DD">
        <w:rPr>
          <w:rFonts w:ascii="Aptos" w:eastAsia="Aptos" w:hAnsi="Aptos" w:cs="Aptos"/>
        </w:rPr>
        <w:t>.</w:t>
      </w:r>
    </w:p>
    <w:p w:rsidR="7E11A408" w:rsidRDefault="582928D7" w:rsidP="3D62F7DD">
      <w:pPr>
        <w:pStyle w:val="Heading2"/>
        <w:spacing w:before="299" w:after="299"/>
      </w:pPr>
      <w:r w:rsidRPr="3D62F7DD">
        <w:rPr>
          <w:rFonts w:ascii="Aptos" w:eastAsia="Aptos" w:hAnsi="Aptos" w:cs="Aptos"/>
          <w:b/>
          <w:bCs/>
          <w:sz w:val="36"/>
          <w:szCs w:val="36"/>
        </w:rPr>
        <w:t>3.4. Procedura badawcza</w:t>
      </w:r>
    </w:p>
    <w:p w:rsidR="7E11A408" w:rsidRDefault="582928D7" w:rsidP="00710E7B">
      <w:pPr>
        <w:spacing w:before="240" w:after="240"/>
        <w:jc w:val="both"/>
      </w:pPr>
      <w:r w:rsidRPr="3D62F7DD">
        <w:rPr>
          <w:rFonts w:ascii="Aptos" w:eastAsia="Aptos" w:hAnsi="Aptos" w:cs="Aptos"/>
        </w:rPr>
        <w:t>Badanie realizuje się w formie ankiety internetowej. Udział respondentów jest dobrowolny i anonimowy. Uzyskane dane zostają zapisane w arkuszu kalkulacyjnym oraz przygotowane do dalszej analizy statystycznej.</w:t>
      </w:r>
    </w:p>
    <w:p w:rsidR="7E11A408" w:rsidRDefault="582928D7" w:rsidP="3D62F7DD">
      <w:pPr>
        <w:pStyle w:val="Heading2"/>
        <w:spacing w:before="299" w:after="299"/>
      </w:pPr>
      <w:r w:rsidRPr="3D62F7DD">
        <w:rPr>
          <w:rFonts w:ascii="Aptos" w:eastAsia="Aptos" w:hAnsi="Aptos" w:cs="Aptos"/>
          <w:b/>
          <w:bCs/>
          <w:sz w:val="36"/>
          <w:szCs w:val="36"/>
        </w:rPr>
        <w:lastRenderedPageBreak/>
        <w:t>3.5. Sposób analizy danych</w:t>
      </w:r>
    </w:p>
    <w:p w:rsidR="7E11A408" w:rsidRDefault="582928D7" w:rsidP="00710E7B">
      <w:pPr>
        <w:spacing w:before="240" w:after="240"/>
        <w:jc w:val="both"/>
      </w:pPr>
      <w:r w:rsidRPr="3D62F7DD">
        <w:rPr>
          <w:rFonts w:ascii="Aptos" w:eastAsia="Aptos" w:hAnsi="Aptos" w:cs="Aptos"/>
        </w:rPr>
        <w:t xml:space="preserve">Analizę danych przeprowadza się przy wykorzystaniu programu </w:t>
      </w:r>
      <w:proofErr w:type="spellStart"/>
      <w:r w:rsidRPr="3D62F7DD">
        <w:rPr>
          <w:rFonts w:ascii="Aptos" w:eastAsia="Aptos" w:hAnsi="Aptos" w:cs="Aptos"/>
        </w:rPr>
        <w:t>Statistica</w:t>
      </w:r>
      <w:proofErr w:type="spellEnd"/>
      <w:r w:rsidRPr="3D62F7DD">
        <w:rPr>
          <w:rFonts w:ascii="Aptos" w:eastAsia="Aptos" w:hAnsi="Aptos" w:cs="Aptos"/>
        </w:rPr>
        <w:t>. W pierwszym etapie wykonuje się analizę opisową obejmującą tabele liczności, rozkłady procentowe, wykresy oraz podstawowe miary statystyczne odpowiednie dla rodzaju zmiennych.</w:t>
      </w:r>
    </w:p>
    <w:p w:rsidR="0006562E" w:rsidRDefault="582928D7" w:rsidP="00710E7B">
      <w:pPr>
        <w:spacing w:before="240" w:after="240"/>
        <w:jc w:val="both"/>
        <w:rPr>
          <w:rFonts w:ascii="Aptos" w:eastAsia="Aptos" w:hAnsi="Aptos" w:cs="Aptos"/>
        </w:rPr>
      </w:pPr>
      <w:r w:rsidRPr="3D62F7DD">
        <w:rPr>
          <w:rFonts w:ascii="Aptos" w:eastAsia="Aptos" w:hAnsi="Aptos" w:cs="Aptos"/>
        </w:rPr>
        <w:t>W kolejnym etapie analizuje się zależności pomiędzy wybranymi zmiennymi</w:t>
      </w:r>
      <w:r w:rsidR="00710E7B">
        <w:rPr>
          <w:rFonts w:ascii="Aptos" w:eastAsia="Aptos" w:hAnsi="Aptos" w:cs="Aptos"/>
        </w:rPr>
        <w:br/>
      </w:r>
      <w:r w:rsidRPr="3D62F7DD">
        <w:rPr>
          <w:rFonts w:ascii="Aptos" w:eastAsia="Aptos" w:hAnsi="Aptos" w:cs="Aptos"/>
        </w:rPr>
        <w:t xml:space="preserve">z wykorzystaniem testu chi-kwadrat niezależności oraz miar siły związku odpowiednich dla zmiennych nominalnych i porządkowych, takich jak współczynnik </w:t>
      </w:r>
      <w:proofErr w:type="spellStart"/>
      <w:r w:rsidRPr="3D62F7DD">
        <w:rPr>
          <w:rFonts w:ascii="Aptos" w:eastAsia="Aptos" w:hAnsi="Aptos" w:cs="Aptos"/>
        </w:rPr>
        <w:t>V-Cramera</w:t>
      </w:r>
      <w:proofErr w:type="spellEnd"/>
      <w:r w:rsidRPr="3D62F7DD">
        <w:rPr>
          <w:rFonts w:ascii="Aptos" w:eastAsia="Aptos" w:hAnsi="Aptos" w:cs="Aptos"/>
        </w:rPr>
        <w:t>, współczynnik gamma oraz tau Kendalla.</w:t>
      </w:r>
    </w:p>
    <w:p w:rsidR="00A96C0A" w:rsidRDefault="00A96C0A" w:rsidP="00710E7B">
      <w:pPr>
        <w:spacing w:before="240" w:after="240"/>
        <w:jc w:val="both"/>
        <w:rPr>
          <w:rFonts w:ascii="Aptos" w:eastAsia="Aptos" w:hAnsi="Aptos" w:cs="Aptos"/>
        </w:rPr>
      </w:pPr>
    </w:p>
    <w:p w:rsidR="00F70FA5" w:rsidRPr="00FD6190" w:rsidRDefault="00FD6190" w:rsidP="00FD6190">
      <w:pPr>
        <w:pStyle w:val="Heading1"/>
        <w:rPr>
          <w:rFonts w:eastAsia="Aptos"/>
          <w:b/>
          <w:bCs/>
          <w:sz w:val="48"/>
          <w:szCs w:val="48"/>
        </w:rPr>
      </w:pPr>
      <w:r w:rsidRPr="00FD6190">
        <w:rPr>
          <w:rFonts w:eastAsia="Aptos"/>
          <w:b/>
          <w:bCs/>
          <w:sz w:val="48"/>
          <w:szCs w:val="48"/>
        </w:rPr>
        <w:t>4. Wyniki</w:t>
      </w:r>
    </w:p>
    <w:p w:rsidR="0006562E" w:rsidRPr="00CA4404" w:rsidRDefault="0006562E" w:rsidP="00500884">
      <w:pPr>
        <w:pStyle w:val="Heading2"/>
        <w:jc w:val="both"/>
        <w:rPr>
          <w:b/>
          <w:bCs/>
          <w:sz w:val="36"/>
          <w:szCs w:val="36"/>
        </w:rPr>
      </w:pPr>
      <w:r w:rsidRPr="00CA4404">
        <w:rPr>
          <w:b/>
          <w:bCs/>
          <w:sz w:val="36"/>
          <w:szCs w:val="36"/>
        </w:rPr>
        <w:t>4.1 Charakterystyka badanej próby</w:t>
      </w:r>
    </w:p>
    <w:p w:rsidR="0006562E" w:rsidRPr="0006562E" w:rsidRDefault="0006562E" w:rsidP="00710E7B">
      <w:pPr>
        <w:spacing w:before="240" w:after="240"/>
        <w:jc w:val="both"/>
      </w:pPr>
      <w:r w:rsidRPr="0006562E">
        <w:t xml:space="preserve">Najliczniejszą grupę respondentów stanowią osoby w wieku </w:t>
      </w:r>
      <w:r w:rsidRPr="002E3365">
        <w:t>18</w:t>
      </w:r>
      <w:r w:rsidR="40569731">
        <w:t xml:space="preserve"> - </w:t>
      </w:r>
      <w:r w:rsidRPr="002E3365">
        <w:t>25 lat (46,4%)</w:t>
      </w:r>
      <w:r w:rsidR="00CA6D82">
        <w:t>, więc</w:t>
      </w:r>
      <w:r w:rsidR="00710E7B">
        <w:br/>
      </w:r>
      <w:r w:rsidR="00CA6D82">
        <w:t xml:space="preserve">w </w:t>
      </w:r>
      <w:r w:rsidRPr="0006562E">
        <w:t xml:space="preserve"> badaniu dominują osoby młode.</w:t>
      </w:r>
      <w:r w:rsidR="003D651F" w:rsidRPr="002E3365">
        <w:t xml:space="preserve"> </w:t>
      </w:r>
      <w:r w:rsidRPr="0006562E">
        <w:t xml:space="preserve">W badanej próbie przeważają </w:t>
      </w:r>
      <w:r w:rsidRPr="002E3365">
        <w:t>kobiety</w:t>
      </w:r>
      <w:r w:rsidRPr="0006562E">
        <w:t xml:space="preserve">, które stanowią </w:t>
      </w:r>
      <w:r w:rsidRPr="002E3365">
        <w:t>71,2%</w:t>
      </w:r>
      <w:r w:rsidRPr="0006562E">
        <w:t xml:space="preserve"> wszystkich respondentów</w:t>
      </w:r>
      <w:r w:rsidR="00172E6A">
        <w:t>, za to m</w:t>
      </w:r>
      <w:r w:rsidRPr="002E3365">
        <w:t xml:space="preserve">ężczyźni </w:t>
      </w:r>
      <w:r w:rsidR="00172E6A">
        <w:t>-</w:t>
      </w:r>
      <w:r w:rsidRPr="0006562E">
        <w:t xml:space="preserve"> </w:t>
      </w:r>
      <w:r w:rsidRPr="002E3365">
        <w:t>26,4%</w:t>
      </w:r>
      <w:r w:rsidR="00CA6D82" w:rsidRPr="002E3365">
        <w:t>.</w:t>
      </w:r>
      <w:r w:rsidR="00327D34" w:rsidRPr="002E3365">
        <w:t xml:space="preserve"> </w:t>
      </w:r>
      <w:r w:rsidRPr="002E3365">
        <w:t>Najliczniej</w:t>
      </w:r>
      <w:r w:rsidR="00F24944">
        <w:t xml:space="preserve"> odpowiedzi udzieliły</w:t>
      </w:r>
      <w:r w:rsidRPr="0006562E">
        <w:t xml:space="preserve"> </w:t>
      </w:r>
      <w:r w:rsidRPr="002E3365">
        <w:t>osoby pracujące zawodowo (42,4%)</w:t>
      </w:r>
      <w:r w:rsidRPr="0006562E">
        <w:t xml:space="preserve">. Uczniowie stanowią </w:t>
      </w:r>
      <w:r w:rsidRPr="002E3365">
        <w:t>22,4%</w:t>
      </w:r>
      <w:r w:rsidRPr="0006562E">
        <w:t xml:space="preserve"> próby</w:t>
      </w:r>
      <w:r w:rsidR="00F73A08">
        <w:t>,</w:t>
      </w:r>
      <w:r w:rsidR="00710E7B">
        <w:br/>
      </w:r>
      <w:r w:rsidR="00F73A08">
        <w:t>a</w:t>
      </w:r>
      <w:r w:rsidR="00671938">
        <w:t xml:space="preserve"> n</w:t>
      </w:r>
      <w:r w:rsidRPr="002E3365">
        <w:t>ajmniej</w:t>
      </w:r>
      <w:r w:rsidRPr="0006562E">
        <w:t xml:space="preserve"> liczne grupy tworzą osoby bezrobotne (</w:t>
      </w:r>
      <w:r w:rsidRPr="002E3365">
        <w:t>0,8%</w:t>
      </w:r>
      <w:r w:rsidRPr="0006562E">
        <w:t>) oraz osoby nieaktywne zawodowo (</w:t>
      </w:r>
      <w:r w:rsidRPr="002E3365">
        <w:t>1,6%</w:t>
      </w:r>
      <w:r w:rsidRPr="0006562E">
        <w:t>).</w:t>
      </w:r>
      <w:r w:rsidR="00327D34" w:rsidRPr="002E3365">
        <w:t xml:space="preserve"> </w:t>
      </w:r>
      <w:r w:rsidR="003D651F" w:rsidRPr="002E3365">
        <w:t xml:space="preserve">Dominują </w:t>
      </w:r>
      <w:r w:rsidRPr="002E3365">
        <w:t>single bez dzieci (35,2%)</w:t>
      </w:r>
      <w:r w:rsidR="003D651F" w:rsidRPr="002E3365">
        <w:t>, a o</w:t>
      </w:r>
      <w:r w:rsidRPr="002E3365">
        <w:t>soby</w:t>
      </w:r>
      <w:r w:rsidRPr="0006562E">
        <w:t xml:space="preserve"> pozostające w stałym związku lub małżeństwie z dziećmi stanowią </w:t>
      </w:r>
      <w:r w:rsidRPr="002E3365">
        <w:t>28,8%</w:t>
      </w:r>
      <w:r w:rsidRPr="0006562E">
        <w:t xml:space="preserve"> badanej próby.</w:t>
      </w:r>
    </w:p>
    <w:p w:rsidR="001910EA" w:rsidRPr="00CA4404" w:rsidRDefault="001910EA" w:rsidP="00500884">
      <w:pPr>
        <w:pStyle w:val="Heading2"/>
        <w:jc w:val="both"/>
        <w:rPr>
          <w:b/>
          <w:bCs/>
          <w:sz w:val="36"/>
          <w:szCs w:val="36"/>
        </w:rPr>
      </w:pPr>
      <w:r w:rsidRPr="00CA4404">
        <w:rPr>
          <w:b/>
          <w:bCs/>
          <w:sz w:val="36"/>
          <w:szCs w:val="36"/>
        </w:rPr>
        <w:t>4.2 Jak często respondenci podróżują i jak długo trwają ich wyjazdy?</w:t>
      </w: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1812"/>
        <w:gridCol w:w="1812"/>
        <w:gridCol w:w="1812"/>
        <w:gridCol w:w="1812"/>
        <w:gridCol w:w="1812"/>
      </w:tblGrid>
      <w:tr w:rsidR="00CD1E90">
        <w:trPr>
          <w:trHeight w:val="300"/>
        </w:trPr>
        <w:tc>
          <w:tcPr>
            <w:tcW w:w="1812" w:type="dxa"/>
            <w:vMerge w:val="restart"/>
            <w:vAlign w:val="bottom"/>
          </w:tcPr>
          <w:p w:rsidR="00CD1E90" w:rsidRPr="004778FB" w:rsidRDefault="00CD1E90">
            <w:pPr>
              <w:rPr>
                <w:sz w:val="20"/>
                <w:szCs w:val="20"/>
              </w:rPr>
            </w:pPr>
          </w:p>
          <w:p w:rsidR="00CD1E90" w:rsidRPr="004778FB" w:rsidRDefault="00CD1E90">
            <w:pPr>
              <w:rPr>
                <w:sz w:val="20"/>
                <w:szCs w:val="20"/>
              </w:rPr>
            </w:pPr>
            <w:r w:rsidRPr="004778FB">
              <w:rPr>
                <w:rFonts w:ascii="Arial" w:eastAsia="Arial" w:hAnsi="Arial" w:cs="Arial"/>
                <w:color w:val="000000" w:themeColor="text1"/>
                <w:sz w:val="20"/>
                <w:szCs w:val="20"/>
              </w:rPr>
              <w:t>Klasa</w:t>
            </w:r>
          </w:p>
        </w:tc>
        <w:tc>
          <w:tcPr>
            <w:tcW w:w="7248" w:type="dxa"/>
            <w:gridSpan w:val="4"/>
          </w:tcPr>
          <w:p w:rsidR="00CD1E90" w:rsidRPr="004778FB" w:rsidRDefault="00CD1E90">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Tabela liczności: Ilość wyjazdów rocznie (Zbadanie nastawienia społeczeństwa do podróżowania(1-132))</w:t>
            </w:r>
            <w:r w:rsidRPr="004778FB">
              <w:rPr>
                <w:sz w:val="20"/>
                <w:szCs w:val="20"/>
              </w:rPr>
              <w:br/>
            </w:r>
          </w:p>
        </w:tc>
      </w:tr>
      <w:tr w:rsidR="00CD1E90">
        <w:trPr>
          <w:trHeight w:val="300"/>
        </w:trPr>
        <w:tc>
          <w:tcPr>
            <w:tcW w:w="1812" w:type="dxa"/>
            <w:vMerge/>
            <w:vAlign w:val="center"/>
          </w:tcPr>
          <w:p w:rsidR="00CD1E90" w:rsidRPr="004778FB" w:rsidRDefault="00CD1E90">
            <w:pPr>
              <w:rPr>
                <w:sz w:val="20"/>
                <w:szCs w:val="20"/>
              </w:rPr>
            </w:pPr>
          </w:p>
        </w:tc>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tcPr>
                <w:p w:rsidR="00CD1E90" w:rsidRPr="004778FB" w:rsidRDefault="00CD1E90">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Liczba</w:t>
                  </w:r>
                  <w:r w:rsidRPr="004778FB">
                    <w:rPr>
                      <w:sz w:val="20"/>
                      <w:szCs w:val="20"/>
                    </w:rPr>
                    <w:br/>
                  </w:r>
                </w:p>
              </w:tc>
            </w:tr>
          </w:tbl>
          <w:p w:rsidR="00CD1E90" w:rsidRPr="004778FB" w:rsidRDefault="00CD1E90">
            <w:pPr>
              <w:spacing w:after="0" w:line="240" w:lineRule="auto"/>
              <w:rPr>
                <w:sz w:val="20"/>
                <w:szCs w:val="20"/>
              </w:rPr>
            </w:pPr>
          </w:p>
        </w:tc>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tcPr>
                <w:p w:rsidR="00CD1E90" w:rsidRPr="004778FB" w:rsidRDefault="00CD1E90">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Liczba</w:t>
                  </w:r>
                  <w:r w:rsidRPr="004778FB">
                    <w:rPr>
                      <w:sz w:val="20"/>
                      <w:szCs w:val="20"/>
                    </w:rPr>
                    <w:br/>
                  </w:r>
                </w:p>
              </w:tc>
            </w:tr>
          </w:tbl>
          <w:p w:rsidR="00CD1E90" w:rsidRPr="004778FB" w:rsidRDefault="00CD1E90">
            <w:pPr>
              <w:spacing w:after="0" w:line="240" w:lineRule="auto"/>
              <w:rPr>
                <w:sz w:val="20"/>
                <w:szCs w:val="20"/>
              </w:rPr>
            </w:pPr>
          </w:p>
        </w:tc>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tcPr>
                <w:p w:rsidR="00CD1E90" w:rsidRPr="004778FB" w:rsidRDefault="00CD1E90">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Procent</w:t>
                  </w:r>
                  <w:r w:rsidRPr="004778FB">
                    <w:rPr>
                      <w:sz w:val="20"/>
                      <w:szCs w:val="20"/>
                    </w:rPr>
                    <w:br/>
                  </w:r>
                </w:p>
              </w:tc>
            </w:tr>
          </w:tbl>
          <w:p w:rsidR="00CD1E90" w:rsidRPr="004778FB" w:rsidRDefault="00CD1E90">
            <w:pPr>
              <w:spacing w:after="0" w:line="240" w:lineRule="auto"/>
              <w:rPr>
                <w:sz w:val="20"/>
                <w:szCs w:val="20"/>
              </w:rPr>
            </w:pPr>
          </w:p>
        </w:tc>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tcPr>
                <w:p w:rsidR="00CD1E90" w:rsidRPr="004778FB" w:rsidRDefault="00CD1E90">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Procent</w:t>
                  </w:r>
                  <w:r w:rsidRPr="004778FB">
                    <w:rPr>
                      <w:sz w:val="20"/>
                      <w:szCs w:val="20"/>
                    </w:rPr>
                    <w:br/>
                  </w:r>
                </w:p>
              </w:tc>
            </w:tr>
          </w:tbl>
          <w:p w:rsidR="00CD1E90" w:rsidRPr="004778FB" w:rsidRDefault="00CD1E90">
            <w:pPr>
              <w:spacing w:after="0" w:line="240" w:lineRule="auto"/>
              <w:rPr>
                <w:sz w:val="20"/>
                <w:szCs w:val="20"/>
              </w:rPr>
            </w:pPr>
          </w:p>
        </w:tc>
      </w:tr>
      <w:tr w:rsidR="00CD1E90">
        <w:trPr>
          <w:trHeight w:val="300"/>
        </w:trPr>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vAlign w:val="center"/>
                </w:tcPr>
                <w:p w:rsidR="00CD1E90" w:rsidRPr="004778FB" w:rsidRDefault="00CD1E90">
                  <w:pPr>
                    <w:spacing w:after="0"/>
                    <w:rPr>
                      <w:sz w:val="20"/>
                      <w:szCs w:val="20"/>
                    </w:rPr>
                  </w:pPr>
                  <w:r w:rsidRPr="004778FB">
                    <w:rPr>
                      <w:rFonts w:ascii="Arial" w:eastAsia="Arial" w:hAnsi="Arial" w:cs="Arial"/>
                      <w:color w:val="000000" w:themeColor="text1"/>
                      <w:sz w:val="20"/>
                      <w:szCs w:val="20"/>
                    </w:rPr>
                    <w:t>1-5 razy</w:t>
                  </w:r>
                </w:p>
              </w:tc>
            </w:tr>
          </w:tbl>
          <w:p w:rsidR="00CD1E90" w:rsidRPr="004778FB" w:rsidRDefault="00CD1E90">
            <w:pPr>
              <w:spacing w:after="0" w:line="240" w:lineRule="auto"/>
              <w:rPr>
                <w:sz w:val="20"/>
                <w:szCs w:val="20"/>
              </w:rPr>
            </w:pP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103</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103</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82,40000</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82,4000</w:t>
            </w:r>
          </w:p>
        </w:tc>
      </w:tr>
      <w:tr w:rsidR="00CD1E90">
        <w:trPr>
          <w:trHeight w:val="300"/>
        </w:trPr>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vAlign w:val="center"/>
                </w:tcPr>
                <w:p w:rsidR="00CD1E90" w:rsidRPr="004778FB" w:rsidRDefault="00CD1E90">
                  <w:pPr>
                    <w:spacing w:after="0"/>
                    <w:rPr>
                      <w:sz w:val="20"/>
                      <w:szCs w:val="20"/>
                    </w:rPr>
                  </w:pPr>
                  <w:r w:rsidRPr="004778FB">
                    <w:rPr>
                      <w:rFonts w:ascii="Arial" w:eastAsia="Arial" w:hAnsi="Arial" w:cs="Arial"/>
                      <w:color w:val="000000" w:themeColor="text1"/>
                      <w:sz w:val="20"/>
                      <w:szCs w:val="20"/>
                    </w:rPr>
                    <w:t>6-10 razy</w:t>
                  </w:r>
                </w:p>
              </w:tc>
            </w:tr>
          </w:tbl>
          <w:p w:rsidR="00CD1E90" w:rsidRPr="004778FB" w:rsidRDefault="00CD1E90">
            <w:pPr>
              <w:spacing w:after="0" w:line="240" w:lineRule="auto"/>
              <w:rPr>
                <w:sz w:val="20"/>
                <w:szCs w:val="20"/>
              </w:rPr>
            </w:pP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19</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122</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15,20000</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97,6000</w:t>
            </w:r>
          </w:p>
        </w:tc>
      </w:tr>
      <w:tr w:rsidR="00CD1E90">
        <w:trPr>
          <w:trHeight w:val="300"/>
        </w:trPr>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vAlign w:val="center"/>
                </w:tcPr>
                <w:p w:rsidR="00CD1E90" w:rsidRPr="004778FB" w:rsidRDefault="00CD1E90">
                  <w:pPr>
                    <w:spacing w:after="0"/>
                    <w:rPr>
                      <w:sz w:val="20"/>
                      <w:szCs w:val="20"/>
                    </w:rPr>
                  </w:pPr>
                  <w:r w:rsidRPr="004778FB">
                    <w:rPr>
                      <w:rFonts w:ascii="Arial" w:eastAsia="Arial" w:hAnsi="Arial" w:cs="Arial"/>
                      <w:color w:val="000000" w:themeColor="text1"/>
                      <w:sz w:val="20"/>
                      <w:szCs w:val="20"/>
                    </w:rPr>
                    <w:lastRenderedPageBreak/>
                    <w:t>Nie wiem</w:t>
                  </w:r>
                </w:p>
              </w:tc>
            </w:tr>
          </w:tbl>
          <w:p w:rsidR="00CD1E90" w:rsidRPr="004778FB" w:rsidRDefault="00CD1E90">
            <w:pPr>
              <w:spacing w:after="0" w:line="240" w:lineRule="auto"/>
              <w:rPr>
                <w:sz w:val="20"/>
                <w:szCs w:val="20"/>
              </w:rPr>
            </w:pP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lastRenderedPageBreak/>
              <w:t>2</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124</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1,60000</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99,2000</w:t>
            </w:r>
          </w:p>
        </w:tc>
      </w:tr>
      <w:tr w:rsidR="00CD1E90">
        <w:trPr>
          <w:trHeight w:val="300"/>
        </w:trPr>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vAlign w:val="center"/>
                </w:tcPr>
                <w:p w:rsidR="00CD1E90" w:rsidRPr="004778FB" w:rsidRDefault="00CD1E90">
                  <w:pPr>
                    <w:spacing w:after="0"/>
                    <w:rPr>
                      <w:sz w:val="20"/>
                      <w:szCs w:val="20"/>
                    </w:rPr>
                  </w:pPr>
                  <w:r w:rsidRPr="004778FB">
                    <w:rPr>
                      <w:rFonts w:ascii="Arial" w:eastAsia="Arial" w:hAnsi="Arial" w:cs="Arial"/>
                      <w:color w:val="000000" w:themeColor="text1"/>
                      <w:sz w:val="20"/>
                      <w:szCs w:val="20"/>
                    </w:rPr>
                    <w:t>powyżej 10</w:t>
                  </w:r>
                </w:p>
              </w:tc>
            </w:tr>
          </w:tbl>
          <w:p w:rsidR="00CD1E90" w:rsidRPr="004778FB" w:rsidRDefault="00CD1E90">
            <w:pPr>
              <w:spacing w:after="0" w:line="240" w:lineRule="auto"/>
              <w:rPr>
                <w:sz w:val="20"/>
                <w:szCs w:val="20"/>
              </w:rPr>
            </w:pP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125</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0,80000</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100,0000</w:t>
            </w:r>
          </w:p>
        </w:tc>
      </w:tr>
      <w:tr w:rsidR="00CD1E90">
        <w:trPr>
          <w:trHeight w:val="300"/>
        </w:trPr>
        <w:tc>
          <w:tcPr>
            <w:tcW w:w="1812" w:type="dxa"/>
            <w:vAlign w:val="center"/>
          </w:tcPr>
          <w:p w:rsidR="00CD1E90" w:rsidRPr="004778FB" w:rsidRDefault="00CD1E90">
            <w:pPr>
              <w:rPr>
                <w:sz w:val="20"/>
                <w:szCs w:val="20"/>
              </w:rPr>
            </w:pPr>
          </w:p>
          <w:tbl>
            <w:tblPr>
              <w:tblStyle w:val="TableNormal"/>
              <w:tblW w:w="0" w:type="auto"/>
              <w:tblLook w:val="06A0"/>
            </w:tblPr>
            <w:tblGrid>
              <w:gridCol w:w="1596"/>
            </w:tblGrid>
            <w:tr w:rsidR="00CD1E90" w:rsidRPr="004778FB">
              <w:trPr>
                <w:trHeight w:val="300"/>
              </w:trPr>
              <w:tc>
                <w:tcPr>
                  <w:tcW w:w="1602" w:type="dxa"/>
                  <w:vAlign w:val="center"/>
                </w:tcPr>
                <w:p w:rsidR="00CD1E90" w:rsidRPr="004778FB" w:rsidRDefault="00CD1E90">
                  <w:pPr>
                    <w:spacing w:after="0"/>
                    <w:rPr>
                      <w:sz w:val="20"/>
                      <w:szCs w:val="20"/>
                    </w:rPr>
                  </w:pPr>
                  <w:r w:rsidRPr="004778FB">
                    <w:rPr>
                      <w:rFonts w:ascii="Arial" w:eastAsia="Arial" w:hAnsi="Arial" w:cs="Arial"/>
                      <w:color w:val="000000" w:themeColor="text1"/>
                      <w:sz w:val="20"/>
                      <w:szCs w:val="20"/>
                    </w:rPr>
                    <w:t>Braki</w:t>
                  </w:r>
                </w:p>
              </w:tc>
            </w:tr>
          </w:tbl>
          <w:p w:rsidR="00CD1E90" w:rsidRPr="004778FB" w:rsidRDefault="00CD1E90">
            <w:pPr>
              <w:spacing w:after="0" w:line="240" w:lineRule="auto"/>
              <w:rPr>
                <w:sz w:val="20"/>
                <w:szCs w:val="20"/>
              </w:rPr>
            </w:pP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0</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125</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0,00000</w:t>
            </w:r>
          </w:p>
        </w:tc>
        <w:tc>
          <w:tcPr>
            <w:tcW w:w="1812" w:type="dxa"/>
            <w:vAlign w:val="center"/>
          </w:tcPr>
          <w:p w:rsidR="00CD1E90" w:rsidRPr="004778FB" w:rsidRDefault="00CD1E90">
            <w:pPr>
              <w:jc w:val="right"/>
              <w:rPr>
                <w:sz w:val="20"/>
                <w:szCs w:val="20"/>
              </w:rPr>
            </w:pPr>
            <w:r w:rsidRPr="004778FB">
              <w:rPr>
                <w:rFonts w:ascii="Arial" w:eastAsia="Arial" w:hAnsi="Arial" w:cs="Arial"/>
                <w:color w:val="000000" w:themeColor="text1"/>
                <w:sz w:val="20"/>
                <w:szCs w:val="20"/>
              </w:rPr>
              <w:t>100,0000</w:t>
            </w:r>
          </w:p>
        </w:tc>
      </w:tr>
    </w:tbl>
    <w:p w:rsidR="001910EA" w:rsidRDefault="001910EA" w:rsidP="00710E7B">
      <w:pPr>
        <w:spacing w:before="240" w:after="240"/>
        <w:jc w:val="both"/>
      </w:pPr>
      <w:r w:rsidRPr="00EB7B1F">
        <w:t>Z danych wynika, że 82,4% respondentów odbywa od 1 do 5 wyjazdów rocznie. Wyjazdy</w:t>
      </w:r>
      <w:r w:rsidR="00710E7B">
        <w:br/>
      </w:r>
      <w:r w:rsidRPr="00EB7B1F">
        <w:t>6</w:t>
      </w:r>
      <w:r w:rsidR="47447803">
        <w:t xml:space="preserve"> -</w:t>
      </w:r>
      <w:r w:rsidR="00710E7B">
        <w:t xml:space="preserve"> </w:t>
      </w:r>
      <w:r w:rsidRPr="00EB7B1F">
        <w:t>10 razy w roku deklaruje 15,2% badanych, natomiast 0,8% respondentów podróżuje częściej niż 10 razy w roku. Odpowiedź „nie wiem” wskazuje 1,6% respondentów. Wyniki wskazują, że zdecydowana większość badanych podróżuje kilka razy w ciągu roku.</w:t>
      </w:r>
    </w:p>
    <w:p w:rsidR="00500884" w:rsidRPr="00EB7B1F" w:rsidRDefault="00500884" w:rsidP="00710E7B">
      <w:pPr>
        <w:spacing w:before="240" w:after="240"/>
        <w:jc w:val="both"/>
      </w:pP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1812"/>
        <w:gridCol w:w="1812"/>
        <w:gridCol w:w="1812"/>
        <w:gridCol w:w="1812"/>
        <w:gridCol w:w="1812"/>
      </w:tblGrid>
      <w:tr w:rsidR="00CF7E4F">
        <w:trPr>
          <w:trHeight w:val="300"/>
        </w:trPr>
        <w:tc>
          <w:tcPr>
            <w:tcW w:w="1812" w:type="dxa"/>
            <w:vMerge w:val="restart"/>
            <w:vAlign w:val="bottom"/>
          </w:tcPr>
          <w:p w:rsidR="00CF7E4F" w:rsidRPr="004778FB" w:rsidRDefault="00CF7E4F">
            <w:pPr>
              <w:rPr>
                <w:sz w:val="20"/>
                <w:szCs w:val="20"/>
              </w:rPr>
            </w:pPr>
          </w:p>
          <w:p w:rsidR="00CF7E4F" w:rsidRPr="004778FB" w:rsidRDefault="00CF7E4F">
            <w:pPr>
              <w:rPr>
                <w:sz w:val="20"/>
                <w:szCs w:val="20"/>
              </w:rPr>
            </w:pPr>
            <w:r w:rsidRPr="004778FB">
              <w:rPr>
                <w:rFonts w:ascii="Arial" w:eastAsia="Arial" w:hAnsi="Arial" w:cs="Arial"/>
                <w:color w:val="000000" w:themeColor="text1"/>
                <w:sz w:val="20"/>
                <w:szCs w:val="20"/>
              </w:rPr>
              <w:t>Klasa</w:t>
            </w:r>
          </w:p>
        </w:tc>
        <w:tc>
          <w:tcPr>
            <w:tcW w:w="7248" w:type="dxa"/>
            <w:gridSpan w:val="4"/>
          </w:tcPr>
          <w:p w:rsidR="00CF7E4F" w:rsidRPr="004778FB" w:rsidRDefault="00CF7E4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Tabela liczności: Długość wyjazdów (Zbadanie nastawienia społeczeństwa do podróżowania(1-132))</w:t>
            </w:r>
            <w:r w:rsidRPr="004778FB">
              <w:rPr>
                <w:sz w:val="20"/>
                <w:szCs w:val="20"/>
              </w:rPr>
              <w:br/>
            </w:r>
          </w:p>
        </w:tc>
      </w:tr>
      <w:tr w:rsidR="00CF7E4F">
        <w:trPr>
          <w:trHeight w:val="300"/>
        </w:trPr>
        <w:tc>
          <w:tcPr>
            <w:tcW w:w="1812" w:type="dxa"/>
            <w:vMerge/>
            <w:vAlign w:val="center"/>
          </w:tcPr>
          <w:p w:rsidR="00CF7E4F" w:rsidRPr="004778FB" w:rsidRDefault="00CF7E4F">
            <w:pPr>
              <w:rPr>
                <w:sz w:val="20"/>
                <w:szCs w:val="20"/>
              </w:rPr>
            </w:pPr>
          </w:p>
        </w:tc>
        <w:tc>
          <w:tcPr>
            <w:tcW w:w="1812" w:type="dxa"/>
            <w:vAlign w:val="center"/>
          </w:tcPr>
          <w:p w:rsidR="00CF7E4F" w:rsidRPr="004778FB" w:rsidRDefault="00CF7E4F">
            <w:pPr>
              <w:rPr>
                <w:sz w:val="20"/>
                <w:szCs w:val="20"/>
              </w:rPr>
            </w:pPr>
          </w:p>
          <w:tbl>
            <w:tblPr>
              <w:tblStyle w:val="TableNormal"/>
              <w:tblW w:w="0" w:type="auto"/>
              <w:tblLook w:val="06A0"/>
            </w:tblPr>
            <w:tblGrid>
              <w:gridCol w:w="1596"/>
            </w:tblGrid>
            <w:tr w:rsidR="00CF7E4F" w:rsidRPr="004778FB">
              <w:trPr>
                <w:trHeight w:val="300"/>
              </w:trPr>
              <w:tc>
                <w:tcPr>
                  <w:tcW w:w="1602" w:type="dxa"/>
                </w:tcPr>
                <w:p w:rsidR="00CF7E4F" w:rsidRPr="004778FB" w:rsidRDefault="00CF7E4F">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Liczba</w:t>
                  </w:r>
                  <w:r w:rsidRPr="004778FB">
                    <w:rPr>
                      <w:sz w:val="20"/>
                      <w:szCs w:val="20"/>
                    </w:rPr>
                    <w:br/>
                  </w:r>
                </w:p>
              </w:tc>
            </w:tr>
          </w:tbl>
          <w:p w:rsidR="00CF7E4F" w:rsidRPr="004778FB" w:rsidRDefault="00CF7E4F">
            <w:pPr>
              <w:rPr>
                <w:sz w:val="20"/>
                <w:szCs w:val="20"/>
              </w:rPr>
            </w:pPr>
          </w:p>
        </w:tc>
        <w:tc>
          <w:tcPr>
            <w:tcW w:w="1812" w:type="dxa"/>
            <w:vAlign w:val="center"/>
          </w:tcPr>
          <w:p w:rsidR="00CF7E4F" w:rsidRPr="004778FB" w:rsidRDefault="00CF7E4F">
            <w:pPr>
              <w:rPr>
                <w:sz w:val="20"/>
                <w:szCs w:val="20"/>
              </w:rPr>
            </w:pPr>
          </w:p>
          <w:tbl>
            <w:tblPr>
              <w:tblStyle w:val="TableNormal"/>
              <w:tblW w:w="0" w:type="auto"/>
              <w:tblLook w:val="06A0"/>
            </w:tblPr>
            <w:tblGrid>
              <w:gridCol w:w="1596"/>
            </w:tblGrid>
            <w:tr w:rsidR="00CF7E4F" w:rsidRPr="004778FB">
              <w:trPr>
                <w:trHeight w:val="300"/>
              </w:trPr>
              <w:tc>
                <w:tcPr>
                  <w:tcW w:w="1602" w:type="dxa"/>
                </w:tcPr>
                <w:p w:rsidR="00CF7E4F" w:rsidRPr="004778FB" w:rsidRDefault="00CF7E4F">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Liczba</w:t>
                  </w:r>
                  <w:r w:rsidRPr="004778FB">
                    <w:rPr>
                      <w:sz w:val="20"/>
                      <w:szCs w:val="20"/>
                    </w:rPr>
                    <w:br/>
                  </w:r>
                </w:p>
              </w:tc>
            </w:tr>
          </w:tbl>
          <w:p w:rsidR="00CF7E4F" w:rsidRPr="004778FB" w:rsidRDefault="00CF7E4F">
            <w:pPr>
              <w:rPr>
                <w:sz w:val="20"/>
                <w:szCs w:val="20"/>
              </w:rPr>
            </w:pPr>
          </w:p>
        </w:tc>
        <w:tc>
          <w:tcPr>
            <w:tcW w:w="1812" w:type="dxa"/>
            <w:vAlign w:val="center"/>
          </w:tcPr>
          <w:p w:rsidR="00CF7E4F" w:rsidRPr="004778FB" w:rsidRDefault="00CF7E4F">
            <w:pPr>
              <w:rPr>
                <w:sz w:val="20"/>
                <w:szCs w:val="20"/>
              </w:rPr>
            </w:pPr>
          </w:p>
          <w:tbl>
            <w:tblPr>
              <w:tblStyle w:val="TableNormal"/>
              <w:tblW w:w="0" w:type="auto"/>
              <w:tblLook w:val="06A0"/>
            </w:tblPr>
            <w:tblGrid>
              <w:gridCol w:w="1596"/>
            </w:tblGrid>
            <w:tr w:rsidR="00CF7E4F" w:rsidRPr="004778FB">
              <w:trPr>
                <w:trHeight w:val="300"/>
              </w:trPr>
              <w:tc>
                <w:tcPr>
                  <w:tcW w:w="1602" w:type="dxa"/>
                </w:tcPr>
                <w:p w:rsidR="00CF7E4F" w:rsidRPr="004778FB" w:rsidRDefault="00CF7E4F">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Procent</w:t>
                  </w:r>
                  <w:r w:rsidRPr="004778FB">
                    <w:rPr>
                      <w:sz w:val="20"/>
                      <w:szCs w:val="20"/>
                    </w:rPr>
                    <w:br/>
                  </w:r>
                </w:p>
              </w:tc>
            </w:tr>
          </w:tbl>
          <w:p w:rsidR="00CF7E4F" w:rsidRPr="004778FB" w:rsidRDefault="00CF7E4F">
            <w:pPr>
              <w:rPr>
                <w:sz w:val="20"/>
                <w:szCs w:val="20"/>
              </w:rPr>
            </w:pPr>
          </w:p>
        </w:tc>
        <w:tc>
          <w:tcPr>
            <w:tcW w:w="1812" w:type="dxa"/>
            <w:vAlign w:val="center"/>
          </w:tcPr>
          <w:p w:rsidR="00CF7E4F" w:rsidRPr="004778FB" w:rsidRDefault="00CF7E4F">
            <w:pPr>
              <w:rPr>
                <w:sz w:val="20"/>
                <w:szCs w:val="20"/>
              </w:rPr>
            </w:pPr>
          </w:p>
          <w:tbl>
            <w:tblPr>
              <w:tblStyle w:val="TableNormal"/>
              <w:tblW w:w="0" w:type="auto"/>
              <w:tblLook w:val="06A0"/>
            </w:tblPr>
            <w:tblGrid>
              <w:gridCol w:w="1596"/>
            </w:tblGrid>
            <w:tr w:rsidR="00CF7E4F" w:rsidRPr="004778FB">
              <w:trPr>
                <w:trHeight w:val="300"/>
              </w:trPr>
              <w:tc>
                <w:tcPr>
                  <w:tcW w:w="1602" w:type="dxa"/>
                </w:tcPr>
                <w:p w:rsidR="00CF7E4F" w:rsidRPr="004778FB" w:rsidRDefault="00CF7E4F">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Procent</w:t>
                  </w:r>
                  <w:r w:rsidRPr="004778FB">
                    <w:rPr>
                      <w:sz w:val="20"/>
                      <w:szCs w:val="20"/>
                    </w:rPr>
                    <w:br/>
                  </w:r>
                </w:p>
              </w:tc>
            </w:tr>
          </w:tbl>
          <w:p w:rsidR="00CF7E4F" w:rsidRPr="004778FB" w:rsidRDefault="00CF7E4F">
            <w:pPr>
              <w:rPr>
                <w:sz w:val="20"/>
                <w:szCs w:val="20"/>
              </w:rPr>
            </w:pPr>
          </w:p>
        </w:tc>
      </w:tr>
      <w:tr w:rsidR="00CF7E4F">
        <w:trPr>
          <w:trHeight w:val="300"/>
        </w:trPr>
        <w:tc>
          <w:tcPr>
            <w:tcW w:w="1812" w:type="dxa"/>
            <w:vAlign w:val="center"/>
          </w:tcPr>
          <w:p w:rsidR="00CF7E4F" w:rsidRPr="004778FB" w:rsidRDefault="00CF7E4F">
            <w:pPr>
              <w:rPr>
                <w:sz w:val="20"/>
                <w:szCs w:val="20"/>
              </w:rPr>
            </w:pPr>
          </w:p>
          <w:tbl>
            <w:tblPr>
              <w:tblStyle w:val="TableNormal"/>
              <w:tblW w:w="0" w:type="auto"/>
              <w:tblLook w:val="06A0"/>
            </w:tblPr>
            <w:tblGrid>
              <w:gridCol w:w="1596"/>
            </w:tblGrid>
            <w:tr w:rsidR="00CF7E4F" w:rsidRPr="004778FB">
              <w:trPr>
                <w:trHeight w:val="300"/>
              </w:trPr>
              <w:tc>
                <w:tcPr>
                  <w:tcW w:w="1602" w:type="dxa"/>
                  <w:vAlign w:val="center"/>
                </w:tcPr>
                <w:p w:rsidR="00CF7E4F" w:rsidRPr="004778FB" w:rsidRDefault="00CF7E4F">
                  <w:pPr>
                    <w:spacing w:after="0"/>
                    <w:rPr>
                      <w:sz w:val="20"/>
                      <w:szCs w:val="20"/>
                    </w:rPr>
                  </w:pPr>
                  <w:r w:rsidRPr="004778FB">
                    <w:rPr>
                      <w:rFonts w:ascii="Arial" w:eastAsia="Arial" w:hAnsi="Arial" w:cs="Arial"/>
                      <w:color w:val="000000" w:themeColor="text1"/>
                      <w:sz w:val="20"/>
                      <w:szCs w:val="20"/>
                    </w:rPr>
                    <w:t>1-7 dni</w:t>
                  </w:r>
                </w:p>
              </w:tc>
            </w:tr>
          </w:tbl>
          <w:p w:rsidR="00CF7E4F" w:rsidRPr="004778FB" w:rsidRDefault="00CF7E4F">
            <w:pPr>
              <w:rPr>
                <w:sz w:val="20"/>
                <w:szCs w:val="20"/>
              </w:rPr>
            </w:pP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100</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100</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80,00000</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80,0000</w:t>
            </w:r>
          </w:p>
        </w:tc>
      </w:tr>
      <w:tr w:rsidR="00CF7E4F">
        <w:trPr>
          <w:trHeight w:val="300"/>
        </w:trPr>
        <w:tc>
          <w:tcPr>
            <w:tcW w:w="1812" w:type="dxa"/>
            <w:vAlign w:val="center"/>
          </w:tcPr>
          <w:p w:rsidR="00CF7E4F" w:rsidRPr="004778FB" w:rsidRDefault="00CF7E4F">
            <w:pPr>
              <w:rPr>
                <w:sz w:val="20"/>
                <w:szCs w:val="20"/>
              </w:rPr>
            </w:pPr>
          </w:p>
          <w:tbl>
            <w:tblPr>
              <w:tblStyle w:val="TableNormal"/>
              <w:tblW w:w="0" w:type="auto"/>
              <w:tblLook w:val="06A0"/>
            </w:tblPr>
            <w:tblGrid>
              <w:gridCol w:w="1596"/>
            </w:tblGrid>
            <w:tr w:rsidR="00CF7E4F" w:rsidRPr="004778FB">
              <w:trPr>
                <w:trHeight w:val="300"/>
              </w:trPr>
              <w:tc>
                <w:tcPr>
                  <w:tcW w:w="1602" w:type="dxa"/>
                  <w:vAlign w:val="center"/>
                </w:tcPr>
                <w:p w:rsidR="00CF7E4F" w:rsidRPr="004778FB" w:rsidRDefault="00CF7E4F">
                  <w:pPr>
                    <w:spacing w:after="0"/>
                    <w:rPr>
                      <w:sz w:val="20"/>
                      <w:szCs w:val="20"/>
                    </w:rPr>
                  </w:pPr>
                  <w:r w:rsidRPr="004778FB">
                    <w:rPr>
                      <w:rFonts w:ascii="Arial" w:eastAsia="Arial" w:hAnsi="Arial" w:cs="Arial"/>
                      <w:color w:val="000000" w:themeColor="text1"/>
                      <w:sz w:val="20"/>
                      <w:szCs w:val="20"/>
                    </w:rPr>
                    <w:t>8-14 dni</w:t>
                  </w:r>
                </w:p>
              </w:tc>
            </w:tr>
          </w:tbl>
          <w:p w:rsidR="00CF7E4F" w:rsidRPr="004778FB" w:rsidRDefault="00CF7E4F">
            <w:pPr>
              <w:rPr>
                <w:sz w:val="20"/>
                <w:szCs w:val="20"/>
              </w:rPr>
            </w:pP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23</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123</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18,40000</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98,4000</w:t>
            </w:r>
          </w:p>
        </w:tc>
      </w:tr>
      <w:tr w:rsidR="00CF7E4F">
        <w:trPr>
          <w:trHeight w:val="300"/>
        </w:trPr>
        <w:tc>
          <w:tcPr>
            <w:tcW w:w="1812" w:type="dxa"/>
            <w:vAlign w:val="center"/>
          </w:tcPr>
          <w:p w:rsidR="00CF7E4F" w:rsidRPr="004778FB" w:rsidRDefault="00CF7E4F">
            <w:pPr>
              <w:rPr>
                <w:sz w:val="20"/>
                <w:szCs w:val="20"/>
              </w:rPr>
            </w:pPr>
          </w:p>
          <w:tbl>
            <w:tblPr>
              <w:tblStyle w:val="TableNormal"/>
              <w:tblW w:w="0" w:type="auto"/>
              <w:tblLook w:val="06A0"/>
            </w:tblPr>
            <w:tblGrid>
              <w:gridCol w:w="1596"/>
            </w:tblGrid>
            <w:tr w:rsidR="00CF7E4F" w:rsidRPr="004778FB">
              <w:trPr>
                <w:trHeight w:val="300"/>
              </w:trPr>
              <w:tc>
                <w:tcPr>
                  <w:tcW w:w="1602" w:type="dxa"/>
                  <w:vAlign w:val="center"/>
                </w:tcPr>
                <w:p w:rsidR="00CF7E4F" w:rsidRPr="004778FB" w:rsidRDefault="00CF7E4F">
                  <w:pPr>
                    <w:spacing w:after="0"/>
                    <w:rPr>
                      <w:sz w:val="20"/>
                      <w:szCs w:val="20"/>
                    </w:rPr>
                  </w:pPr>
                  <w:r w:rsidRPr="004778FB">
                    <w:rPr>
                      <w:rFonts w:ascii="Arial" w:eastAsia="Arial" w:hAnsi="Arial" w:cs="Arial"/>
                      <w:color w:val="000000" w:themeColor="text1"/>
                      <w:sz w:val="20"/>
                      <w:szCs w:val="20"/>
                    </w:rPr>
                    <w:t>powyżej 14</w:t>
                  </w:r>
                </w:p>
              </w:tc>
            </w:tr>
          </w:tbl>
          <w:p w:rsidR="00CF7E4F" w:rsidRPr="004778FB" w:rsidRDefault="00CF7E4F">
            <w:pPr>
              <w:rPr>
                <w:sz w:val="20"/>
                <w:szCs w:val="20"/>
              </w:rPr>
            </w:pP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2</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125</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1,60000</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100,0000</w:t>
            </w:r>
          </w:p>
        </w:tc>
      </w:tr>
      <w:tr w:rsidR="00CF7E4F">
        <w:trPr>
          <w:trHeight w:val="300"/>
        </w:trPr>
        <w:tc>
          <w:tcPr>
            <w:tcW w:w="1812" w:type="dxa"/>
            <w:vAlign w:val="center"/>
          </w:tcPr>
          <w:p w:rsidR="00CF7E4F" w:rsidRPr="004778FB" w:rsidRDefault="00CF7E4F">
            <w:pPr>
              <w:rPr>
                <w:sz w:val="20"/>
                <w:szCs w:val="20"/>
              </w:rPr>
            </w:pPr>
          </w:p>
          <w:tbl>
            <w:tblPr>
              <w:tblStyle w:val="TableNormal"/>
              <w:tblW w:w="0" w:type="auto"/>
              <w:tblLook w:val="06A0"/>
            </w:tblPr>
            <w:tblGrid>
              <w:gridCol w:w="1596"/>
            </w:tblGrid>
            <w:tr w:rsidR="00CF7E4F" w:rsidRPr="004778FB">
              <w:trPr>
                <w:trHeight w:val="300"/>
              </w:trPr>
              <w:tc>
                <w:tcPr>
                  <w:tcW w:w="1602" w:type="dxa"/>
                  <w:vAlign w:val="center"/>
                </w:tcPr>
                <w:p w:rsidR="00CF7E4F" w:rsidRPr="004778FB" w:rsidRDefault="00CF7E4F">
                  <w:pPr>
                    <w:spacing w:after="0"/>
                    <w:rPr>
                      <w:sz w:val="20"/>
                      <w:szCs w:val="20"/>
                    </w:rPr>
                  </w:pPr>
                  <w:r w:rsidRPr="004778FB">
                    <w:rPr>
                      <w:rFonts w:ascii="Arial" w:eastAsia="Arial" w:hAnsi="Arial" w:cs="Arial"/>
                      <w:color w:val="000000" w:themeColor="text1"/>
                      <w:sz w:val="20"/>
                      <w:szCs w:val="20"/>
                    </w:rPr>
                    <w:t>Braki</w:t>
                  </w:r>
                </w:p>
              </w:tc>
            </w:tr>
          </w:tbl>
          <w:p w:rsidR="00CF7E4F" w:rsidRPr="004778FB" w:rsidRDefault="00CF7E4F">
            <w:pPr>
              <w:rPr>
                <w:sz w:val="20"/>
                <w:szCs w:val="20"/>
              </w:rPr>
            </w:pP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0</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125</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0,00000</w:t>
            </w:r>
          </w:p>
        </w:tc>
        <w:tc>
          <w:tcPr>
            <w:tcW w:w="1812" w:type="dxa"/>
            <w:vAlign w:val="center"/>
          </w:tcPr>
          <w:p w:rsidR="00CF7E4F" w:rsidRPr="004778FB" w:rsidRDefault="00CF7E4F">
            <w:pPr>
              <w:jc w:val="right"/>
              <w:rPr>
                <w:sz w:val="20"/>
                <w:szCs w:val="20"/>
              </w:rPr>
            </w:pPr>
            <w:r w:rsidRPr="004778FB">
              <w:rPr>
                <w:rFonts w:ascii="Arial" w:eastAsia="Arial" w:hAnsi="Arial" w:cs="Arial"/>
                <w:color w:val="000000" w:themeColor="text1"/>
                <w:sz w:val="20"/>
                <w:szCs w:val="20"/>
              </w:rPr>
              <w:t>100,0000</w:t>
            </w:r>
          </w:p>
        </w:tc>
      </w:tr>
    </w:tbl>
    <w:p w:rsidR="001910EA" w:rsidRPr="00EB7B1F" w:rsidRDefault="001910EA" w:rsidP="00710E7B">
      <w:pPr>
        <w:spacing w:before="240" w:after="240"/>
        <w:jc w:val="both"/>
      </w:pPr>
      <w:r w:rsidRPr="00EB7B1F">
        <w:t>Najczęściej deklarowaną długością wyjazdu jest okres od 1 do 7 dni, który wskazuje 80,0% respondentów. Wyjazdy trwające 8</w:t>
      </w:r>
      <w:r w:rsidR="141F507E">
        <w:t xml:space="preserve"> - </w:t>
      </w:r>
      <w:r w:rsidRPr="00EB7B1F">
        <w:t>14 dni wybiera 18,4% badanych, natomiast wyjazdy dłuższe niż 14 dni deklaruje 1,6% respondentów. Otrzymane wyniki wskazują, że dominują krótkie wyjazdy turystyczne.</w:t>
      </w:r>
    </w:p>
    <w:p w:rsidR="00825673" w:rsidRDefault="00825673" w:rsidP="001910EA">
      <w:pPr>
        <w:spacing w:before="240" w:after="240"/>
      </w:pPr>
    </w:p>
    <w:p w:rsidR="00500884" w:rsidRDefault="00500884" w:rsidP="001910EA">
      <w:pPr>
        <w:spacing w:before="240" w:after="240"/>
      </w:pPr>
    </w:p>
    <w:p w:rsidR="00500884" w:rsidRPr="001910EA" w:rsidRDefault="00500884" w:rsidP="001910EA">
      <w:pPr>
        <w:spacing w:before="240" w:after="240"/>
      </w:pPr>
    </w:p>
    <w:p w:rsidR="001910EA" w:rsidRPr="00CA4404" w:rsidRDefault="001910EA" w:rsidP="00500884">
      <w:pPr>
        <w:pStyle w:val="Heading2"/>
        <w:jc w:val="both"/>
        <w:rPr>
          <w:b/>
          <w:bCs/>
          <w:sz w:val="36"/>
          <w:szCs w:val="36"/>
        </w:rPr>
      </w:pPr>
      <w:r w:rsidRPr="00CA4404">
        <w:rPr>
          <w:b/>
          <w:bCs/>
          <w:sz w:val="36"/>
          <w:szCs w:val="36"/>
        </w:rPr>
        <w:lastRenderedPageBreak/>
        <w:t>4.3 Jakie jest nastawienie respondentów do podróżowania?</w:t>
      </w: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2010"/>
        <w:gridCol w:w="1736"/>
        <w:gridCol w:w="1781"/>
        <w:gridCol w:w="1748"/>
        <w:gridCol w:w="1781"/>
      </w:tblGrid>
      <w:tr w:rsidR="003F276C">
        <w:trPr>
          <w:trHeight w:val="300"/>
        </w:trPr>
        <w:tc>
          <w:tcPr>
            <w:tcW w:w="2010" w:type="dxa"/>
            <w:vMerge w:val="restart"/>
            <w:vAlign w:val="bottom"/>
          </w:tcPr>
          <w:p w:rsidR="003F276C" w:rsidRPr="004778FB" w:rsidRDefault="003F276C">
            <w:pPr>
              <w:rPr>
                <w:sz w:val="20"/>
                <w:szCs w:val="20"/>
              </w:rPr>
            </w:pPr>
          </w:p>
          <w:p w:rsidR="003F276C" w:rsidRPr="004778FB" w:rsidRDefault="003F276C">
            <w:pPr>
              <w:rPr>
                <w:sz w:val="20"/>
                <w:szCs w:val="20"/>
              </w:rPr>
            </w:pPr>
            <w:r w:rsidRPr="004778FB">
              <w:rPr>
                <w:rFonts w:ascii="Arial" w:eastAsia="Arial" w:hAnsi="Arial" w:cs="Arial"/>
                <w:color w:val="000000" w:themeColor="text1"/>
                <w:sz w:val="20"/>
                <w:szCs w:val="20"/>
              </w:rPr>
              <w:t>Klasa</w:t>
            </w:r>
          </w:p>
        </w:tc>
        <w:tc>
          <w:tcPr>
            <w:tcW w:w="7046" w:type="dxa"/>
            <w:gridSpan w:val="4"/>
          </w:tcPr>
          <w:p w:rsidR="003F276C" w:rsidRPr="004778FB" w:rsidRDefault="003F276C">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Tabela liczności: Zadowolenie z podróży (Zbadanie nastawienia społeczeństwa do podróżowania(1-132))</w:t>
            </w:r>
            <w:r w:rsidRPr="004778FB">
              <w:rPr>
                <w:sz w:val="20"/>
                <w:szCs w:val="20"/>
              </w:rPr>
              <w:br/>
            </w:r>
          </w:p>
        </w:tc>
      </w:tr>
      <w:tr w:rsidR="003F276C">
        <w:trPr>
          <w:trHeight w:val="300"/>
        </w:trPr>
        <w:tc>
          <w:tcPr>
            <w:tcW w:w="2010" w:type="dxa"/>
            <w:vMerge/>
            <w:vAlign w:val="center"/>
          </w:tcPr>
          <w:p w:rsidR="003F276C" w:rsidRPr="004778FB" w:rsidRDefault="003F276C">
            <w:pPr>
              <w:rPr>
                <w:sz w:val="20"/>
                <w:szCs w:val="20"/>
              </w:rPr>
            </w:pPr>
          </w:p>
        </w:tc>
        <w:tc>
          <w:tcPr>
            <w:tcW w:w="1736" w:type="dxa"/>
            <w:vAlign w:val="center"/>
          </w:tcPr>
          <w:p w:rsidR="003F276C" w:rsidRPr="004778FB" w:rsidRDefault="003F276C">
            <w:pPr>
              <w:rPr>
                <w:sz w:val="20"/>
                <w:szCs w:val="20"/>
              </w:rPr>
            </w:pPr>
          </w:p>
          <w:tbl>
            <w:tblPr>
              <w:tblStyle w:val="TableNormal"/>
              <w:tblW w:w="0" w:type="auto"/>
              <w:tblLook w:val="06A0"/>
            </w:tblPr>
            <w:tblGrid>
              <w:gridCol w:w="1520"/>
            </w:tblGrid>
            <w:tr w:rsidR="003F276C" w:rsidRPr="004778FB">
              <w:trPr>
                <w:trHeight w:val="300"/>
              </w:trPr>
              <w:tc>
                <w:tcPr>
                  <w:tcW w:w="1602" w:type="dxa"/>
                </w:tcPr>
                <w:p w:rsidR="003F276C" w:rsidRPr="004778FB" w:rsidRDefault="003F276C">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Liczba</w:t>
                  </w:r>
                  <w:r w:rsidRPr="004778FB">
                    <w:rPr>
                      <w:sz w:val="20"/>
                      <w:szCs w:val="20"/>
                    </w:rPr>
                    <w:br/>
                  </w:r>
                </w:p>
              </w:tc>
            </w:tr>
          </w:tbl>
          <w:p w:rsidR="003F276C" w:rsidRPr="004778FB" w:rsidRDefault="003F276C">
            <w:pPr>
              <w:rPr>
                <w:sz w:val="20"/>
                <w:szCs w:val="20"/>
              </w:rPr>
            </w:pPr>
          </w:p>
        </w:tc>
        <w:tc>
          <w:tcPr>
            <w:tcW w:w="1781" w:type="dxa"/>
            <w:vAlign w:val="center"/>
          </w:tcPr>
          <w:p w:rsidR="003F276C" w:rsidRPr="004778FB" w:rsidRDefault="003F276C">
            <w:pPr>
              <w:rPr>
                <w:sz w:val="20"/>
                <w:szCs w:val="20"/>
              </w:rPr>
            </w:pPr>
          </w:p>
          <w:tbl>
            <w:tblPr>
              <w:tblStyle w:val="TableNormal"/>
              <w:tblW w:w="0" w:type="auto"/>
              <w:tblLook w:val="06A0"/>
            </w:tblPr>
            <w:tblGrid>
              <w:gridCol w:w="1565"/>
            </w:tblGrid>
            <w:tr w:rsidR="003F276C" w:rsidRPr="004778FB">
              <w:trPr>
                <w:trHeight w:val="300"/>
              </w:trPr>
              <w:tc>
                <w:tcPr>
                  <w:tcW w:w="1602" w:type="dxa"/>
                </w:tcPr>
                <w:p w:rsidR="003F276C" w:rsidRPr="004778FB" w:rsidRDefault="003F276C">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Liczba</w:t>
                  </w:r>
                  <w:r w:rsidRPr="004778FB">
                    <w:rPr>
                      <w:sz w:val="20"/>
                      <w:szCs w:val="20"/>
                    </w:rPr>
                    <w:br/>
                  </w:r>
                </w:p>
              </w:tc>
            </w:tr>
          </w:tbl>
          <w:p w:rsidR="003F276C" w:rsidRPr="004778FB" w:rsidRDefault="003F276C">
            <w:pPr>
              <w:rPr>
                <w:sz w:val="20"/>
                <w:szCs w:val="20"/>
              </w:rPr>
            </w:pPr>
          </w:p>
        </w:tc>
        <w:tc>
          <w:tcPr>
            <w:tcW w:w="1748" w:type="dxa"/>
            <w:vAlign w:val="center"/>
          </w:tcPr>
          <w:p w:rsidR="003F276C" w:rsidRPr="004778FB" w:rsidRDefault="003F276C">
            <w:pPr>
              <w:rPr>
                <w:sz w:val="20"/>
                <w:szCs w:val="20"/>
              </w:rPr>
            </w:pPr>
          </w:p>
          <w:tbl>
            <w:tblPr>
              <w:tblStyle w:val="TableNormal"/>
              <w:tblW w:w="0" w:type="auto"/>
              <w:tblLook w:val="06A0"/>
            </w:tblPr>
            <w:tblGrid>
              <w:gridCol w:w="1532"/>
            </w:tblGrid>
            <w:tr w:rsidR="003F276C" w:rsidRPr="004778FB">
              <w:trPr>
                <w:trHeight w:val="300"/>
              </w:trPr>
              <w:tc>
                <w:tcPr>
                  <w:tcW w:w="1602" w:type="dxa"/>
                </w:tcPr>
                <w:p w:rsidR="003F276C" w:rsidRPr="004778FB" w:rsidRDefault="003F276C">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Procent</w:t>
                  </w:r>
                  <w:r w:rsidRPr="004778FB">
                    <w:rPr>
                      <w:sz w:val="20"/>
                      <w:szCs w:val="20"/>
                    </w:rPr>
                    <w:br/>
                  </w:r>
                </w:p>
              </w:tc>
            </w:tr>
          </w:tbl>
          <w:p w:rsidR="003F276C" w:rsidRPr="004778FB" w:rsidRDefault="003F276C">
            <w:pPr>
              <w:rPr>
                <w:sz w:val="20"/>
                <w:szCs w:val="20"/>
              </w:rPr>
            </w:pPr>
          </w:p>
        </w:tc>
        <w:tc>
          <w:tcPr>
            <w:tcW w:w="1781" w:type="dxa"/>
            <w:vAlign w:val="center"/>
          </w:tcPr>
          <w:p w:rsidR="003F276C" w:rsidRPr="004778FB" w:rsidRDefault="003F276C">
            <w:pPr>
              <w:rPr>
                <w:sz w:val="20"/>
                <w:szCs w:val="20"/>
              </w:rPr>
            </w:pPr>
          </w:p>
          <w:tbl>
            <w:tblPr>
              <w:tblStyle w:val="TableNormal"/>
              <w:tblW w:w="0" w:type="auto"/>
              <w:tblLook w:val="06A0"/>
            </w:tblPr>
            <w:tblGrid>
              <w:gridCol w:w="1565"/>
            </w:tblGrid>
            <w:tr w:rsidR="003F276C" w:rsidRPr="004778FB">
              <w:trPr>
                <w:trHeight w:val="300"/>
              </w:trPr>
              <w:tc>
                <w:tcPr>
                  <w:tcW w:w="1602" w:type="dxa"/>
                </w:tcPr>
                <w:p w:rsidR="003F276C" w:rsidRPr="004778FB" w:rsidRDefault="003F276C">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Procent</w:t>
                  </w:r>
                  <w:r w:rsidRPr="004778FB">
                    <w:rPr>
                      <w:sz w:val="20"/>
                      <w:szCs w:val="20"/>
                    </w:rPr>
                    <w:br/>
                  </w:r>
                </w:p>
              </w:tc>
            </w:tr>
          </w:tbl>
          <w:p w:rsidR="003F276C" w:rsidRPr="004778FB" w:rsidRDefault="003F276C">
            <w:pPr>
              <w:rPr>
                <w:sz w:val="20"/>
                <w:szCs w:val="20"/>
              </w:rPr>
            </w:pPr>
          </w:p>
        </w:tc>
      </w:tr>
      <w:tr w:rsidR="003F276C">
        <w:trPr>
          <w:trHeight w:val="300"/>
        </w:trPr>
        <w:tc>
          <w:tcPr>
            <w:tcW w:w="2010" w:type="dxa"/>
            <w:vAlign w:val="center"/>
          </w:tcPr>
          <w:p w:rsidR="003F276C" w:rsidRPr="004778FB" w:rsidRDefault="003F276C">
            <w:pPr>
              <w:rPr>
                <w:sz w:val="20"/>
                <w:szCs w:val="20"/>
              </w:rPr>
            </w:pPr>
          </w:p>
          <w:tbl>
            <w:tblPr>
              <w:tblStyle w:val="TableNormal"/>
              <w:tblW w:w="0" w:type="auto"/>
              <w:tblLook w:val="06A0"/>
            </w:tblPr>
            <w:tblGrid>
              <w:gridCol w:w="1650"/>
            </w:tblGrid>
            <w:tr w:rsidR="003F276C" w:rsidRPr="004778FB">
              <w:trPr>
                <w:trHeight w:val="300"/>
              </w:trPr>
              <w:tc>
                <w:tcPr>
                  <w:tcW w:w="1602" w:type="dxa"/>
                  <w:vAlign w:val="center"/>
                </w:tcPr>
                <w:p w:rsidR="003F276C" w:rsidRPr="004778FB" w:rsidRDefault="003F276C">
                  <w:pPr>
                    <w:spacing w:after="0"/>
                    <w:rPr>
                      <w:sz w:val="20"/>
                      <w:szCs w:val="20"/>
                    </w:rPr>
                  </w:pPr>
                  <w:r w:rsidRPr="004778FB">
                    <w:rPr>
                      <w:rFonts w:ascii="Arial" w:eastAsia="Arial" w:hAnsi="Arial" w:cs="Arial"/>
                      <w:color w:val="000000" w:themeColor="text1"/>
                      <w:sz w:val="20"/>
                      <w:szCs w:val="20"/>
                    </w:rPr>
                    <w:t>Nie, chciałbym/abym podróżować więcej</w:t>
                  </w:r>
                </w:p>
              </w:tc>
            </w:tr>
          </w:tbl>
          <w:p w:rsidR="003F276C" w:rsidRPr="004778FB" w:rsidRDefault="003F276C">
            <w:pPr>
              <w:rPr>
                <w:sz w:val="20"/>
                <w:szCs w:val="20"/>
              </w:rPr>
            </w:pPr>
          </w:p>
        </w:tc>
        <w:tc>
          <w:tcPr>
            <w:tcW w:w="1736"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57</w:t>
            </w:r>
          </w:p>
        </w:tc>
        <w:tc>
          <w:tcPr>
            <w:tcW w:w="1781"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57</w:t>
            </w:r>
          </w:p>
        </w:tc>
        <w:tc>
          <w:tcPr>
            <w:tcW w:w="1748"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45,60000</w:t>
            </w:r>
          </w:p>
        </w:tc>
        <w:tc>
          <w:tcPr>
            <w:tcW w:w="1781"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45,6000</w:t>
            </w:r>
          </w:p>
        </w:tc>
      </w:tr>
      <w:tr w:rsidR="003F276C">
        <w:trPr>
          <w:trHeight w:val="300"/>
        </w:trPr>
        <w:tc>
          <w:tcPr>
            <w:tcW w:w="2010" w:type="dxa"/>
            <w:vAlign w:val="center"/>
          </w:tcPr>
          <w:p w:rsidR="003F276C" w:rsidRPr="004778FB" w:rsidRDefault="003F276C">
            <w:pPr>
              <w:rPr>
                <w:sz w:val="20"/>
                <w:szCs w:val="20"/>
              </w:rPr>
            </w:pPr>
          </w:p>
          <w:tbl>
            <w:tblPr>
              <w:tblStyle w:val="TableNormal"/>
              <w:tblW w:w="0" w:type="auto"/>
              <w:tblLook w:val="06A0"/>
            </w:tblPr>
            <w:tblGrid>
              <w:gridCol w:w="1602"/>
            </w:tblGrid>
            <w:tr w:rsidR="003F276C" w:rsidRPr="004778FB">
              <w:trPr>
                <w:trHeight w:val="300"/>
              </w:trPr>
              <w:tc>
                <w:tcPr>
                  <w:tcW w:w="1602" w:type="dxa"/>
                  <w:vAlign w:val="center"/>
                </w:tcPr>
                <w:p w:rsidR="003F276C" w:rsidRPr="004778FB" w:rsidRDefault="003F276C">
                  <w:pPr>
                    <w:spacing w:after="0"/>
                    <w:rPr>
                      <w:sz w:val="20"/>
                      <w:szCs w:val="20"/>
                    </w:rPr>
                  </w:pPr>
                  <w:r w:rsidRPr="004778FB">
                    <w:rPr>
                      <w:rFonts w:ascii="Arial" w:eastAsia="Arial" w:hAnsi="Arial" w:cs="Arial"/>
                      <w:color w:val="000000" w:themeColor="text1"/>
                      <w:sz w:val="20"/>
                      <w:szCs w:val="20"/>
                    </w:rPr>
                    <w:t>Tak</w:t>
                  </w:r>
                </w:p>
              </w:tc>
            </w:tr>
          </w:tbl>
          <w:p w:rsidR="003F276C" w:rsidRPr="004778FB" w:rsidRDefault="003F276C">
            <w:pPr>
              <w:rPr>
                <w:sz w:val="20"/>
                <w:szCs w:val="20"/>
              </w:rPr>
            </w:pPr>
          </w:p>
        </w:tc>
        <w:tc>
          <w:tcPr>
            <w:tcW w:w="1736"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64</w:t>
            </w:r>
          </w:p>
        </w:tc>
        <w:tc>
          <w:tcPr>
            <w:tcW w:w="1781"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121</w:t>
            </w:r>
          </w:p>
        </w:tc>
        <w:tc>
          <w:tcPr>
            <w:tcW w:w="1748"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51,20000</w:t>
            </w:r>
          </w:p>
        </w:tc>
        <w:tc>
          <w:tcPr>
            <w:tcW w:w="1781"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96,8000</w:t>
            </w:r>
          </w:p>
        </w:tc>
      </w:tr>
      <w:tr w:rsidR="003F276C">
        <w:trPr>
          <w:trHeight w:val="300"/>
        </w:trPr>
        <w:tc>
          <w:tcPr>
            <w:tcW w:w="2010" w:type="dxa"/>
            <w:vAlign w:val="center"/>
          </w:tcPr>
          <w:p w:rsidR="003F276C" w:rsidRPr="004778FB" w:rsidRDefault="003F276C">
            <w:pPr>
              <w:rPr>
                <w:sz w:val="20"/>
                <w:szCs w:val="20"/>
              </w:rPr>
            </w:pPr>
          </w:p>
          <w:tbl>
            <w:tblPr>
              <w:tblStyle w:val="TableNormal"/>
              <w:tblW w:w="0" w:type="auto"/>
              <w:tblLook w:val="06A0"/>
            </w:tblPr>
            <w:tblGrid>
              <w:gridCol w:w="1602"/>
            </w:tblGrid>
            <w:tr w:rsidR="003F276C" w:rsidRPr="004778FB">
              <w:trPr>
                <w:trHeight w:val="300"/>
              </w:trPr>
              <w:tc>
                <w:tcPr>
                  <w:tcW w:w="1602" w:type="dxa"/>
                  <w:vAlign w:val="center"/>
                </w:tcPr>
                <w:p w:rsidR="003F276C" w:rsidRPr="004778FB" w:rsidRDefault="003F276C">
                  <w:pPr>
                    <w:spacing w:after="0"/>
                    <w:rPr>
                      <w:sz w:val="20"/>
                      <w:szCs w:val="20"/>
                    </w:rPr>
                  </w:pPr>
                  <w:r w:rsidRPr="004778FB">
                    <w:rPr>
                      <w:rFonts w:ascii="Arial" w:eastAsia="Arial" w:hAnsi="Arial" w:cs="Arial"/>
                      <w:color w:val="000000" w:themeColor="text1"/>
                      <w:sz w:val="20"/>
                      <w:szCs w:val="20"/>
                    </w:rPr>
                    <w:t>Nie wiem</w:t>
                  </w:r>
                </w:p>
              </w:tc>
            </w:tr>
          </w:tbl>
          <w:p w:rsidR="003F276C" w:rsidRPr="004778FB" w:rsidRDefault="003F276C">
            <w:pPr>
              <w:rPr>
                <w:sz w:val="20"/>
                <w:szCs w:val="20"/>
              </w:rPr>
            </w:pPr>
          </w:p>
        </w:tc>
        <w:tc>
          <w:tcPr>
            <w:tcW w:w="1736"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4</w:t>
            </w:r>
          </w:p>
        </w:tc>
        <w:tc>
          <w:tcPr>
            <w:tcW w:w="1781"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125</w:t>
            </w:r>
          </w:p>
        </w:tc>
        <w:tc>
          <w:tcPr>
            <w:tcW w:w="1748"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3,20000</w:t>
            </w:r>
          </w:p>
        </w:tc>
        <w:tc>
          <w:tcPr>
            <w:tcW w:w="1781"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100,0000</w:t>
            </w:r>
          </w:p>
        </w:tc>
      </w:tr>
      <w:tr w:rsidR="003F276C">
        <w:trPr>
          <w:trHeight w:val="300"/>
        </w:trPr>
        <w:tc>
          <w:tcPr>
            <w:tcW w:w="2010" w:type="dxa"/>
            <w:vAlign w:val="center"/>
          </w:tcPr>
          <w:p w:rsidR="003F276C" w:rsidRPr="004778FB" w:rsidRDefault="003F276C">
            <w:pPr>
              <w:rPr>
                <w:sz w:val="20"/>
                <w:szCs w:val="20"/>
              </w:rPr>
            </w:pPr>
          </w:p>
          <w:tbl>
            <w:tblPr>
              <w:tblStyle w:val="TableNormal"/>
              <w:tblW w:w="0" w:type="auto"/>
              <w:tblLook w:val="06A0"/>
            </w:tblPr>
            <w:tblGrid>
              <w:gridCol w:w="1602"/>
            </w:tblGrid>
            <w:tr w:rsidR="003F276C" w:rsidRPr="004778FB">
              <w:trPr>
                <w:trHeight w:val="300"/>
              </w:trPr>
              <w:tc>
                <w:tcPr>
                  <w:tcW w:w="1602" w:type="dxa"/>
                  <w:vAlign w:val="center"/>
                </w:tcPr>
                <w:p w:rsidR="003F276C" w:rsidRPr="004778FB" w:rsidRDefault="003F276C">
                  <w:pPr>
                    <w:spacing w:after="0"/>
                    <w:rPr>
                      <w:sz w:val="20"/>
                      <w:szCs w:val="20"/>
                    </w:rPr>
                  </w:pPr>
                  <w:r w:rsidRPr="004778FB">
                    <w:rPr>
                      <w:rFonts w:ascii="Arial" w:eastAsia="Arial" w:hAnsi="Arial" w:cs="Arial"/>
                      <w:color w:val="000000" w:themeColor="text1"/>
                      <w:sz w:val="20"/>
                      <w:szCs w:val="20"/>
                    </w:rPr>
                    <w:t>Braki</w:t>
                  </w:r>
                </w:p>
              </w:tc>
            </w:tr>
          </w:tbl>
          <w:p w:rsidR="003F276C" w:rsidRPr="004778FB" w:rsidRDefault="003F276C">
            <w:pPr>
              <w:rPr>
                <w:sz w:val="20"/>
                <w:szCs w:val="20"/>
              </w:rPr>
            </w:pPr>
          </w:p>
        </w:tc>
        <w:tc>
          <w:tcPr>
            <w:tcW w:w="1736"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0</w:t>
            </w:r>
          </w:p>
        </w:tc>
        <w:tc>
          <w:tcPr>
            <w:tcW w:w="1781"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125</w:t>
            </w:r>
          </w:p>
        </w:tc>
        <w:tc>
          <w:tcPr>
            <w:tcW w:w="1748"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0,00000</w:t>
            </w:r>
          </w:p>
        </w:tc>
        <w:tc>
          <w:tcPr>
            <w:tcW w:w="1781" w:type="dxa"/>
            <w:vAlign w:val="center"/>
          </w:tcPr>
          <w:p w:rsidR="003F276C" w:rsidRPr="004778FB" w:rsidRDefault="003F276C">
            <w:pPr>
              <w:jc w:val="right"/>
              <w:rPr>
                <w:sz w:val="20"/>
                <w:szCs w:val="20"/>
              </w:rPr>
            </w:pPr>
            <w:r w:rsidRPr="004778FB">
              <w:rPr>
                <w:rFonts w:ascii="Arial" w:eastAsia="Arial" w:hAnsi="Arial" w:cs="Arial"/>
                <w:color w:val="000000" w:themeColor="text1"/>
                <w:sz w:val="20"/>
                <w:szCs w:val="20"/>
              </w:rPr>
              <w:t>100,0000</w:t>
            </w:r>
          </w:p>
        </w:tc>
      </w:tr>
    </w:tbl>
    <w:p w:rsidR="001910EA" w:rsidRPr="00EB7B1F" w:rsidRDefault="001910EA" w:rsidP="00710E7B">
      <w:pPr>
        <w:spacing w:before="240" w:after="240"/>
        <w:jc w:val="both"/>
      </w:pPr>
      <w:r w:rsidRPr="00EB7B1F">
        <w:t>Ponad połowa respondentów (51,2%) deklaruje zadowolenie z liczby odbywanych podróży. Jednocześnie 45,6% badanych wskazuje, że chciałoby podróżować częściej, natomiast 3,2% respondentów nie ma zdania w tej kwestii. Wyniki wskazują, że mimo stosunkowo wysokiego poziomu zadowolenia znaczna część respondentów odczuwa potrzebę częstszego podróżowania.</w:t>
      </w:r>
    </w:p>
    <w:p w:rsidR="00BF1EF1" w:rsidRPr="001910EA" w:rsidRDefault="00BF1EF1" w:rsidP="001910EA">
      <w:pPr>
        <w:spacing w:before="240" w:after="240"/>
      </w:pP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1812"/>
        <w:gridCol w:w="1812"/>
        <w:gridCol w:w="1812"/>
        <w:gridCol w:w="1812"/>
        <w:gridCol w:w="1812"/>
      </w:tblGrid>
      <w:tr w:rsidR="007C366E">
        <w:trPr>
          <w:trHeight w:val="300"/>
        </w:trPr>
        <w:tc>
          <w:tcPr>
            <w:tcW w:w="1812" w:type="dxa"/>
            <w:vMerge w:val="restart"/>
            <w:vAlign w:val="bottom"/>
          </w:tcPr>
          <w:p w:rsidR="007C366E" w:rsidRPr="004778FB" w:rsidRDefault="007C366E">
            <w:pPr>
              <w:rPr>
                <w:sz w:val="20"/>
                <w:szCs w:val="20"/>
              </w:rPr>
            </w:pPr>
          </w:p>
          <w:p w:rsidR="007C366E" w:rsidRPr="004778FB" w:rsidRDefault="007C366E">
            <w:pPr>
              <w:rPr>
                <w:sz w:val="20"/>
                <w:szCs w:val="20"/>
              </w:rPr>
            </w:pPr>
            <w:r w:rsidRPr="004778FB">
              <w:rPr>
                <w:rFonts w:ascii="Arial" w:eastAsia="Arial" w:hAnsi="Arial" w:cs="Arial"/>
                <w:color w:val="000000" w:themeColor="text1"/>
                <w:sz w:val="20"/>
                <w:szCs w:val="20"/>
              </w:rPr>
              <w:t>Klasa</w:t>
            </w:r>
          </w:p>
        </w:tc>
        <w:tc>
          <w:tcPr>
            <w:tcW w:w="7248" w:type="dxa"/>
            <w:gridSpan w:val="4"/>
          </w:tcPr>
          <w:p w:rsidR="007C366E" w:rsidRPr="004778FB" w:rsidRDefault="007C366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Tabela liczności: kształcą (Zbadanie nastawienia społeczeństwa do podróżowania(1-132))</w:t>
            </w:r>
            <w:r w:rsidRPr="004778FB">
              <w:rPr>
                <w:sz w:val="20"/>
                <w:szCs w:val="20"/>
              </w:rPr>
              <w:br/>
            </w:r>
          </w:p>
        </w:tc>
      </w:tr>
      <w:tr w:rsidR="007C366E">
        <w:trPr>
          <w:trHeight w:val="300"/>
        </w:trPr>
        <w:tc>
          <w:tcPr>
            <w:tcW w:w="1812" w:type="dxa"/>
            <w:vMerge/>
            <w:vAlign w:val="center"/>
          </w:tcPr>
          <w:p w:rsidR="007C366E" w:rsidRPr="004778FB" w:rsidRDefault="007C366E">
            <w:pPr>
              <w:rPr>
                <w:sz w:val="20"/>
                <w:szCs w:val="20"/>
              </w:rPr>
            </w:pPr>
          </w:p>
        </w:tc>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tcPr>
                <w:p w:rsidR="007C366E" w:rsidRPr="004778FB" w:rsidRDefault="007C366E">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Liczba</w:t>
                  </w:r>
                  <w:r w:rsidRPr="004778FB">
                    <w:rPr>
                      <w:sz w:val="20"/>
                      <w:szCs w:val="20"/>
                    </w:rPr>
                    <w:br/>
                  </w:r>
                </w:p>
              </w:tc>
            </w:tr>
          </w:tbl>
          <w:p w:rsidR="007C366E" w:rsidRPr="004778FB" w:rsidRDefault="007C366E">
            <w:pPr>
              <w:rPr>
                <w:sz w:val="20"/>
                <w:szCs w:val="20"/>
              </w:rPr>
            </w:pPr>
          </w:p>
        </w:tc>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tcPr>
                <w:p w:rsidR="007C366E" w:rsidRPr="004778FB" w:rsidRDefault="007C366E">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Liczba</w:t>
                  </w:r>
                  <w:r w:rsidRPr="004778FB">
                    <w:rPr>
                      <w:sz w:val="20"/>
                      <w:szCs w:val="20"/>
                    </w:rPr>
                    <w:br/>
                  </w:r>
                </w:p>
              </w:tc>
            </w:tr>
          </w:tbl>
          <w:p w:rsidR="007C366E" w:rsidRPr="004778FB" w:rsidRDefault="007C366E">
            <w:pPr>
              <w:rPr>
                <w:sz w:val="20"/>
                <w:szCs w:val="20"/>
              </w:rPr>
            </w:pPr>
          </w:p>
        </w:tc>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tcPr>
                <w:p w:rsidR="007C366E" w:rsidRPr="004778FB" w:rsidRDefault="007C366E">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Procent</w:t>
                  </w:r>
                  <w:r w:rsidRPr="004778FB">
                    <w:rPr>
                      <w:sz w:val="20"/>
                      <w:szCs w:val="20"/>
                    </w:rPr>
                    <w:br/>
                  </w:r>
                </w:p>
              </w:tc>
            </w:tr>
          </w:tbl>
          <w:p w:rsidR="007C366E" w:rsidRPr="004778FB" w:rsidRDefault="007C366E">
            <w:pPr>
              <w:rPr>
                <w:sz w:val="20"/>
                <w:szCs w:val="20"/>
              </w:rPr>
            </w:pPr>
          </w:p>
        </w:tc>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tcPr>
                <w:p w:rsidR="007C366E" w:rsidRPr="004778FB" w:rsidRDefault="007C366E">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Procent</w:t>
                  </w:r>
                  <w:r w:rsidRPr="004778FB">
                    <w:rPr>
                      <w:sz w:val="20"/>
                      <w:szCs w:val="20"/>
                    </w:rPr>
                    <w:br/>
                  </w:r>
                </w:p>
              </w:tc>
            </w:tr>
          </w:tbl>
          <w:p w:rsidR="007C366E" w:rsidRPr="004778FB" w:rsidRDefault="007C366E">
            <w:pPr>
              <w:rPr>
                <w:sz w:val="20"/>
                <w:szCs w:val="20"/>
              </w:rPr>
            </w:pPr>
          </w:p>
        </w:tc>
      </w:tr>
      <w:tr w:rsidR="007C366E">
        <w:trPr>
          <w:trHeight w:val="300"/>
        </w:trPr>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vAlign w:val="center"/>
                </w:tcPr>
                <w:p w:rsidR="007C366E" w:rsidRPr="004778FB" w:rsidRDefault="007C366E">
                  <w:pPr>
                    <w:spacing w:after="0"/>
                    <w:rPr>
                      <w:sz w:val="20"/>
                      <w:szCs w:val="20"/>
                    </w:rPr>
                  </w:pPr>
                  <w:r w:rsidRPr="004778FB">
                    <w:rPr>
                      <w:rFonts w:ascii="Arial" w:eastAsia="Arial" w:hAnsi="Arial" w:cs="Arial"/>
                      <w:color w:val="000000" w:themeColor="text1"/>
                      <w:sz w:val="20"/>
                      <w:szCs w:val="20"/>
                    </w:rPr>
                    <w:t>Zdecydowanie się zgadzam</w:t>
                  </w:r>
                </w:p>
              </w:tc>
            </w:tr>
          </w:tbl>
          <w:p w:rsidR="007C366E" w:rsidRPr="004778FB" w:rsidRDefault="007C366E">
            <w:pPr>
              <w:rPr>
                <w:sz w:val="20"/>
                <w:szCs w:val="20"/>
              </w:rPr>
            </w:pP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63</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63</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50,40000</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50,4000</w:t>
            </w:r>
          </w:p>
        </w:tc>
      </w:tr>
      <w:tr w:rsidR="007C366E">
        <w:trPr>
          <w:trHeight w:val="300"/>
        </w:trPr>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vAlign w:val="center"/>
                </w:tcPr>
                <w:p w:rsidR="007C366E" w:rsidRPr="004778FB" w:rsidRDefault="007C366E">
                  <w:pPr>
                    <w:spacing w:after="0"/>
                    <w:rPr>
                      <w:sz w:val="20"/>
                      <w:szCs w:val="20"/>
                    </w:rPr>
                  </w:pPr>
                  <w:r w:rsidRPr="004778FB">
                    <w:rPr>
                      <w:rFonts w:ascii="Arial" w:eastAsia="Arial" w:hAnsi="Arial" w:cs="Arial"/>
                      <w:color w:val="000000" w:themeColor="text1"/>
                      <w:sz w:val="20"/>
                      <w:szCs w:val="20"/>
                    </w:rPr>
                    <w:t>Zgadzam się</w:t>
                  </w:r>
                </w:p>
              </w:tc>
            </w:tr>
          </w:tbl>
          <w:p w:rsidR="007C366E" w:rsidRPr="004778FB" w:rsidRDefault="007C366E">
            <w:pPr>
              <w:rPr>
                <w:sz w:val="20"/>
                <w:szCs w:val="20"/>
              </w:rPr>
            </w:pP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59</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122</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47,20000</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97,6000</w:t>
            </w:r>
          </w:p>
        </w:tc>
      </w:tr>
      <w:tr w:rsidR="007C366E">
        <w:trPr>
          <w:trHeight w:val="300"/>
        </w:trPr>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vAlign w:val="center"/>
                </w:tcPr>
                <w:p w:rsidR="007C366E" w:rsidRPr="004778FB" w:rsidRDefault="007C366E">
                  <w:pPr>
                    <w:spacing w:after="0"/>
                    <w:rPr>
                      <w:sz w:val="20"/>
                      <w:szCs w:val="20"/>
                    </w:rPr>
                  </w:pPr>
                  <w:r w:rsidRPr="004778FB">
                    <w:rPr>
                      <w:rFonts w:ascii="Arial" w:eastAsia="Arial" w:hAnsi="Arial" w:cs="Arial"/>
                      <w:color w:val="000000" w:themeColor="text1"/>
                      <w:sz w:val="20"/>
                      <w:szCs w:val="20"/>
                    </w:rPr>
                    <w:lastRenderedPageBreak/>
                    <w:t>Nie mam zdania</w:t>
                  </w:r>
                </w:p>
              </w:tc>
            </w:tr>
          </w:tbl>
          <w:p w:rsidR="007C366E" w:rsidRPr="004778FB" w:rsidRDefault="007C366E">
            <w:pPr>
              <w:rPr>
                <w:sz w:val="20"/>
                <w:szCs w:val="20"/>
              </w:rPr>
            </w:pP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lastRenderedPageBreak/>
              <w:t>1</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123</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0,80000</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98,4000</w:t>
            </w:r>
          </w:p>
        </w:tc>
      </w:tr>
      <w:tr w:rsidR="007C366E">
        <w:trPr>
          <w:trHeight w:val="300"/>
        </w:trPr>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vAlign w:val="center"/>
                </w:tcPr>
                <w:p w:rsidR="007C366E" w:rsidRPr="004778FB" w:rsidRDefault="007C366E">
                  <w:pPr>
                    <w:spacing w:after="0"/>
                    <w:rPr>
                      <w:sz w:val="20"/>
                      <w:szCs w:val="20"/>
                    </w:rPr>
                  </w:pPr>
                  <w:r w:rsidRPr="004778FB">
                    <w:rPr>
                      <w:rFonts w:ascii="Arial" w:eastAsia="Arial" w:hAnsi="Arial" w:cs="Arial"/>
                      <w:color w:val="000000" w:themeColor="text1"/>
                      <w:sz w:val="20"/>
                      <w:szCs w:val="20"/>
                    </w:rPr>
                    <w:t>Zupełnie się nie zgadzam</w:t>
                  </w:r>
                </w:p>
              </w:tc>
            </w:tr>
          </w:tbl>
          <w:p w:rsidR="007C366E" w:rsidRPr="004778FB" w:rsidRDefault="007C366E">
            <w:pPr>
              <w:rPr>
                <w:sz w:val="20"/>
                <w:szCs w:val="20"/>
              </w:rPr>
            </w:pP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2</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125</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1,60000</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100,0000</w:t>
            </w:r>
          </w:p>
        </w:tc>
      </w:tr>
      <w:tr w:rsidR="007C366E">
        <w:trPr>
          <w:trHeight w:val="300"/>
        </w:trPr>
        <w:tc>
          <w:tcPr>
            <w:tcW w:w="1812" w:type="dxa"/>
            <w:vAlign w:val="center"/>
          </w:tcPr>
          <w:p w:rsidR="007C366E" w:rsidRPr="004778FB" w:rsidRDefault="007C366E">
            <w:pPr>
              <w:rPr>
                <w:sz w:val="20"/>
                <w:szCs w:val="20"/>
              </w:rPr>
            </w:pPr>
          </w:p>
          <w:tbl>
            <w:tblPr>
              <w:tblStyle w:val="TableNormal"/>
              <w:tblW w:w="0" w:type="auto"/>
              <w:tblLook w:val="06A0"/>
            </w:tblPr>
            <w:tblGrid>
              <w:gridCol w:w="1596"/>
            </w:tblGrid>
            <w:tr w:rsidR="007C366E" w:rsidRPr="004778FB">
              <w:trPr>
                <w:trHeight w:val="300"/>
              </w:trPr>
              <w:tc>
                <w:tcPr>
                  <w:tcW w:w="1602" w:type="dxa"/>
                  <w:vAlign w:val="center"/>
                </w:tcPr>
                <w:p w:rsidR="007C366E" w:rsidRPr="004778FB" w:rsidRDefault="007C366E">
                  <w:pPr>
                    <w:spacing w:after="0"/>
                    <w:rPr>
                      <w:sz w:val="20"/>
                      <w:szCs w:val="20"/>
                    </w:rPr>
                  </w:pPr>
                  <w:r w:rsidRPr="004778FB">
                    <w:rPr>
                      <w:rFonts w:ascii="Arial" w:eastAsia="Arial" w:hAnsi="Arial" w:cs="Arial"/>
                      <w:color w:val="000000" w:themeColor="text1"/>
                      <w:sz w:val="20"/>
                      <w:szCs w:val="20"/>
                    </w:rPr>
                    <w:t>Braki</w:t>
                  </w:r>
                </w:p>
              </w:tc>
            </w:tr>
          </w:tbl>
          <w:p w:rsidR="007C366E" w:rsidRPr="004778FB" w:rsidRDefault="007C366E">
            <w:pPr>
              <w:rPr>
                <w:sz w:val="20"/>
                <w:szCs w:val="20"/>
              </w:rPr>
            </w:pP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0</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125</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0,00000</w:t>
            </w:r>
          </w:p>
        </w:tc>
        <w:tc>
          <w:tcPr>
            <w:tcW w:w="1812" w:type="dxa"/>
            <w:vAlign w:val="center"/>
          </w:tcPr>
          <w:p w:rsidR="007C366E" w:rsidRPr="004778FB" w:rsidRDefault="007C366E">
            <w:pPr>
              <w:jc w:val="right"/>
              <w:rPr>
                <w:sz w:val="20"/>
                <w:szCs w:val="20"/>
              </w:rPr>
            </w:pPr>
            <w:r w:rsidRPr="004778FB">
              <w:rPr>
                <w:rFonts w:ascii="Arial" w:eastAsia="Arial" w:hAnsi="Arial" w:cs="Arial"/>
                <w:color w:val="000000" w:themeColor="text1"/>
                <w:sz w:val="20"/>
                <w:szCs w:val="20"/>
              </w:rPr>
              <w:t>100,0000</w:t>
            </w:r>
          </w:p>
        </w:tc>
      </w:tr>
    </w:tbl>
    <w:p w:rsidR="001910EA" w:rsidRPr="00EB7B1F" w:rsidRDefault="001910EA" w:rsidP="00710E7B">
      <w:pPr>
        <w:spacing w:before="240" w:after="240"/>
        <w:jc w:val="both"/>
      </w:pPr>
      <w:r w:rsidRPr="001910EA">
        <w:t>Zd</w:t>
      </w:r>
      <w:r w:rsidRPr="00EB7B1F">
        <w:t>ecydowana większość respondentów uważa, że podróże mają walor edukacyjny. Odpowiedź „zdecydowanie się zgadzam” wskazuje 50,4% badanych, natomiast 47,2% wybiera odpowiedź „zgadzam się”. Jedynie 1,6% respondentów nie zgadza się z tym stwierdzeniem, a 0,8% nie ma zdania.</w:t>
      </w:r>
    </w:p>
    <w:p w:rsidR="00BF1EF1" w:rsidRPr="001910EA" w:rsidRDefault="00BF1EF1" w:rsidP="00710E7B">
      <w:pPr>
        <w:spacing w:before="240" w:after="240"/>
        <w:jc w:val="both"/>
      </w:pP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1812"/>
        <w:gridCol w:w="1812"/>
        <w:gridCol w:w="1812"/>
        <w:gridCol w:w="1812"/>
        <w:gridCol w:w="1812"/>
      </w:tblGrid>
      <w:tr w:rsidR="002835AE">
        <w:trPr>
          <w:trHeight w:val="300"/>
        </w:trPr>
        <w:tc>
          <w:tcPr>
            <w:tcW w:w="1812" w:type="dxa"/>
            <w:vMerge w:val="restart"/>
            <w:vAlign w:val="bottom"/>
          </w:tcPr>
          <w:p w:rsidR="002835AE" w:rsidRPr="00500884" w:rsidRDefault="002835AE">
            <w:pPr>
              <w:rPr>
                <w:sz w:val="20"/>
                <w:szCs w:val="20"/>
              </w:rPr>
            </w:pPr>
          </w:p>
          <w:p w:rsidR="002835AE" w:rsidRPr="00500884" w:rsidRDefault="002835AE">
            <w:pPr>
              <w:rPr>
                <w:sz w:val="20"/>
                <w:szCs w:val="20"/>
              </w:rPr>
            </w:pPr>
            <w:r w:rsidRPr="00500884">
              <w:rPr>
                <w:rFonts w:ascii="Arial" w:eastAsia="Arial" w:hAnsi="Arial" w:cs="Arial"/>
                <w:color w:val="000000" w:themeColor="text1"/>
                <w:sz w:val="20"/>
                <w:szCs w:val="20"/>
              </w:rPr>
              <w:t>Klasa</w:t>
            </w:r>
          </w:p>
        </w:tc>
        <w:tc>
          <w:tcPr>
            <w:tcW w:w="7248" w:type="dxa"/>
            <w:gridSpan w:val="4"/>
          </w:tcPr>
          <w:p w:rsidR="002835AE" w:rsidRPr="00500884" w:rsidRDefault="002835AE">
            <w:pPr>
              <w:rPr>
                <w:rFonts w:ascii="Arial" w:eastAsia="Arial" w:hAnsi="Arial" w:cs="Arial"/>
                <w:color w:val="000000" w:themeColor="text1"/>
                <w:sz w:val="20"/>
                <w:szCs w:val="20"/>
              </w:rPr>
            </w:pPr>
            <w:r w:rsidRPr="00500884">
              <w:rPr>
                <w:rFonts w:ascii="Arial" w:eastAsia="Arial" w:hAnsi="Arial" w:cs="Arial"/>
                <w:color w:val="000000" w:themeColor="text1"/>
                <w:sz w:val="20"/>
                <w:szCs w:val="20"/>
              </w:rPr>
              <w:t>Tabela liczności: pozytywnie wpływają na zdrowie psychiczne (Zbadanie nastawienia społeczeństwa do podróżowania(1-132))</w:t>
            </w:r>
            <w:r w:rsidRPr="00500884">
              <w:rPr>
                <w:sz w:val="20"/>
                <w:szCs w:val="20"/>
              </w:rPr>
              <w:br/>
            </w:r>
          </w:p>
        </w:tc>
      </w:tr>
      <w:tr w:rsidR="002835AE">
        <w:trPr>
          <w:trHeight w:val="300"/>
        </w:trPr>
        <w:tc>
          <w:tcPr>
            <w:tcW w:w="1812" w:type="dxa"/>
            <w:vMerge/>
            <w:vAlign w:val="center"/>
          </w:tcPr>
          <w:p w:rsidR="002835AE" w:rsidRPr="00500884" w:rsidRDefault="002835AE">
            <w:pPr>
              <w:rPr>
                <w:sz w:val="20"/>
                <w:szCs w:val="20"/>
              </w:rPr>
            </w:pPr>
          </w:p>
        </w:tc>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tcPr>
                <w:p w:rsidR="002835AE" w:rsidRPr="00500884" w:rsidRDefault="002835AE">
                  <w:pPr>
                    <w:spacing w:after="0"/>
                    <w:rPr>
                      <w:rFonts w:ascii="Arial" w:eastAsia="Arial" w:hAnsi="Arial" w:cs="Arial"/>
                      <w:color w:val="000000" w:themeColor="text1"/>
                      <w:sz w:val="20"/>
                      <w:szCs w:val="20"/>
                    </w:rPr>
                  </w:pPr>
                  <w:r w:rsidRPr="00500884">
                    <w:rPr>
                      <w:rFonts w:ascii="Arial" w:eastAsia="Arial" w:hAnsi="Arial" w:cs="Arial"/>
                      <w:color w:val="000000" w:themeColor="text1"/>
                      <w:sz w:val="20"/>
                      <w:szCs w:val="20"/>
                    </w:rPr>
                    <w:t>Liczba</w:t>
                  </w:r>
                  <w:r w:rsidRPr="00500884">
                    <w:rPr>
                      <w:sz w:val="20"/>
                      <w:szCs w:val="20"/>
                    </w:rPr>
                    <w:br/>
                  </w:r>
                </w:p>
              </w:tc>
            </w:tr>
          </w:tbl>
          <w:p w:rsidR="002835AE" w:rsidRPr="00500884" w:rsidRDefault="002835AE">
            <w:pPr>
              <w:rPr>
                <w:sz w:val="20"/>
                <w:szCs w:val="20"/>
              </w:rPr>
            </w:pPr>
          </w:p>
        </w:tc>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tcPr>
                <w:p w:rsidR="002835AE" w:rsidRPr="00500884" w:rsidRDefault="002835AE">
                  <w:pPr>
                    <w:spacing w:after="0"/>
                    <w:rPr>
                      <w:rFonts w:ascii="Arial" w:eastAsia="Arial" w:hAnsi="Arial" w:cs="Arial"/>
                      <w:color w:val="000000" w:themeColor="text1"/>
                      <w:sz w:val="20"/>
                      <w:szCs w:val="20"/>
                    </w:rPr>
                  </w:pPr>
                  <w:proofErr w:type="spellStart"/>
                  <w:r w:rsidRPr="00500884">
                    <w:rPr>
                      <w:rFonts w:ascii="Arial" w:eastAsia="Arial" w:hAnsi="Arial" w:cs="Arial"/>
                      <w:color w:val="000000" w:themeColor="text1"/>
                      <w:sz w:val="20"/>
                      <w:szCs w:val="20"/>
                    </w:rPr>
                    <w:t>Skumulow</w:t>
                  </w:r>
                  <w:proofErr w:type="spellEnd"/>
                  <w:r w:rsidRPr="00500884">
                    <w:rPr>
                      <w:rFonts w:ascii="Arial" w:eastAsia="Arial" w:hAnsi="Arial" w:cs="Arial"/>
                      <w:color w:val="000000" w:themeColor="text1"/>
                      <w:sz w:val="20"/>
                      <w:szCs w:val="20"/>
                    </w:rPr>
                    <w:t>.</w:t>
                  </w:r>
                  <w:r w:rsidRPr="00500884">
                    <w:rPr>
                      <w:sz w:val="20"/>
                      <w:szCs w:val="20"/>
                    </w:rPr>
                    <w:br/>
                  </w:r>
                  <w:r w:rsidRPr="00500884">
                    <w:rPr>
                      <w:rFonts w:ascii="Arial" w:eastAsia="Arial" w:hAnsi="Arial" w:cs="Arial"/>
                      <w:color w:val="000000" w:themeColor="text1"/>
                      <w:sz w:val="20"/>
                      <w:szCs w:val="20"/>
                    </w:rPr>
                    <w:t>Liczba</w:t>
                  </w:r>
                  <w:r w:rsidRPr="00500884">
                    <w:rPr>
                      <w:sz w:val="20"/>
                      <w:szCs w:val="20"/>
                    </w:rPr>
                    <w:br/>
                  </w:r>
                </w:p>
              </w:tc>
            </w:tr>
          </w:tbl>
          <w:p w:rsidR="002835AE" w:rsidRPr="00500884" w:rsidRDefault="002835AE">
            <w:pPr>
              <w:rPr>
                <w:sz w:val="20"/>
                <w:szCs w:val="20"/>
              </w:rPr>
            </w:pPr>
          </w:p>
        </w:tc>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tcPr>
                <w:p w:rsidR="002835AE" w:rsidRPr="00500884" w:rsidRDefault="002835AE">
                  <w:pPr>
                    <w:spacing w:after="0"/>
                    <w:rPr>
                      <w:rFonts w:ascii="Arial" w:eastAsia="Arial" w:hAnsi="Arial" w:cs="Arial"/>
                      <w:color w:val="000000" w:themeColor="text1"/>
                      <w:sz w:val="20"/>
                      <w:szCs w:val="20"/>
                    </w:rPr>
                  </w:pPr>
                  <w:r w:rsidRPr="00500884">
                    <w:rPr>
                      <w:rFonts w:ascii="Arial" w:eastAsia="Arial" w:hAnsi="Arial" w:cs="Arial"/>
                      <w:color w:val="000000" w:themeColor="text1"/>
                      <w:sz w:val="20"/>
                      <w:szCs w:val="20"/>
                    </w:rPr>
                    <w:t>Procent</w:t>
                  </w:r>
                  <w:r w:rsidRPr="00500884">
                    <w:rPr>
                      <w:sz w:val="20"/>
                      <w:szCs w:val="20"/>
                    </w:rPr>
                    <w:br/>
                  </w:r>
                </w:p>
              </w:tc>
            </w:tr>
          </w:tbl>
          <w:p w:rsidR="002835AE" w:rsidRPr="00500884" w:rsidRDefault="002835AE">
            <w:pPr>
              <w:rPr>
                <w:sz w:val="20"/>
                <w:szCs w:val="20"/>
              </w:rPr>
            </w:pPr>
          </w:p>
        </w:tc>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tcPr>
                <w:p w:rsidR="002835AE" w:rsidRPr="00500884" w:rsidRDefault="002835AE">
                  <w:pPr>
                    <w:spacing w:after="0"/>
                    <w:rPr>
                      <w:rFonts w:ascii="Arial" w:eastAsia="Arial" w:hAnsi="Arial" w:cs="Arial"/>
                      <w:color w:val="000000" w:themeColor="text1"/>
                      <w:sz w:val="20"/>
                      <w:szCs w:val="20"/>
                    </w:rPr>
                  </w:pPr>
                  <w:proofErr w:type="spellStart"/>
                  <w:r w:rsidRPr="00500884">
                    <w:rPr>
                      <w:rFonts w:ascii="Arial" w:eastAsia="Arial" w:hAnsi="Arial" w:cs="Arial"/>
                      <w:color w:val="000000" w:themeColor="text1"/>
                      <w:sz w:val="20"/>
                      <w:szCs w:val="20"/>
                    </w:rPr>
                    <w:t>Skumulow</w:t>
                  </w:r>
                  <w:proofErr w:type="spellEnd"/>
                  <w:r w:rsidRPr="00500884">
                    <w:rPr>
                      <w:rFonts w:ascii="Arial" w:eastAsia="Arial" w:hAnsi="Arial" w:cs="Arial"/>
                      <w:color w:val="000000" w:themeColor="text1"/>
                      <w:sz w:val="20"/>
                      <w:szCs w:val="20"/>
                    </w:rPr>
                    <w:t>.</w:t>
                  </w:r>
                  <w:r w:rsidRPr="00500884">
                    <w:rPr>
                      <w:sz w:val="20"/>
                      <w:szCs w:val="20"/>
                    </w:rPr>
                    <w:br/>
                  </w:r>
                  <w:r w:rsidRPr="00500884">
                    <w:rPr>
                      <w:rFonts w:ascii="Arial" w:eastAsia="Arial" w:hAnsi="Arial" w:cs="Arial"/>
                      <w:color w:val="000000" w:themeColor="text1"/>
                      <w:sz w:val="20"/>
                      <w:szCs w:val="20"/>
                    </w:rPr>
                    <w:t>Procent</w:t>
                  </w:r>
                  <w:r w:rsidRPr="00500884">
                    <w:rPr>
                      <w:sz w:val="20"/>
                      <w:szCs w:val="20"/>
                    </w:rPr>
                    <w:br/>
                  </w:r>
                </w:p>
              </w:tc>
            </w:tr>
          </w:tbl>
          <w:p w:rsidR="002835AE" w:rsidRPr="00500884" w:rsidRDefault="002835AE">
            <w:pPr>
              <w:rPr>
                <w:sz w:val="20"/>
                <w:szCs w:val="20"/>
              </w:rPr>
            </w:pPr>
          </w:p>
        </w:tc>
      </w:tr>
      <w:tr w:rsidR="002835AE">
        <w:trPr>
          <w:trHeight w:val="300"/>
        </w:trPr>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vAlign w:val="center"/>
                </w:tcPr>
                <w:p w:rsidR="002835AE" w:rsidRPr="00500884" w:rsidRDefault="002835AE">
                  <w:pPr>
                    <w:spacing w:after="0"/>
                    <w:rPr>
                      <w:sz w:val="20"/>
                      <w:szCs w:val="20"/>
                    </w:rPr>
                  </w:pPr>
                  <w:r w:rsidRPr="00500884">
                    <w:rPr>
                      <w:rFonts w:ascii="Arial" w:eastAsia="Arial" w:hAnsi="Arial" w:cs="Arial"/>
                      <w:color w:val="000000" w:themeColor="text1"/>
                      <w:sz w:val="20"/>
                      <w:szCs w:val="20"/>
                    </w:rPr>
                    <w:t>Zdecydowanie się zgadzam</w:t>
                  </w:r>
                </w:p>
              </w:tc>
            </w:tr>
          </w:tbl>
          <w:p w:rsidR="002835AE" w:rsidRPr="00500884" w:rsidRDefault="002835AE">
            <w:pPr>
              <w:rPr>
                <w:sz w:val="20"/>
                <w:szCs w:val="20"/>
              </w:rPr>
            </w:pP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75</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75</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60,00000</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60,0000</w:t>
            </w:r>
          </w:p>
        </w:tc>
      </w:tr>
      <w:tr w:rsidR="002835AE">
        <w:trPr>
          <w:trHeight w:val="300"/>
        </w:trPr>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vAlign w:val="center"/>
                </w:tcPr>
                <w:p w:rsidR="002835AE" w:rsidRPr="00500884" w:rsidRDefault="002835AE">
                  <w:pPr>
                    <w:spacing w:after="0"/>
                    <w:rPr>
                      <w:sz w:val="20"/>
                      <w:szCs w:val="20"/>
                    </w:rPr>
                  </w:pPr>
                  <w:r w:rsidRPr="00500884">
                    <w:rPr>
                      <w:rFonts w:ascii="Arial" w:eastAsia="Arial" w:hAnsi="Arial" w:cs="Arial"/>
                      <w:color w:val="000000" w:themeColor="text1"/>
                      <w:sz w:val="20"/>
                      <w:szCs w:val="20"/>
                    </w:rPr>
                    <w:t>Zgadzam się</w:t>
                  </w:r>
                </w:p>
              </w:tc>
            </w:tr>
          </w:tbl>
          <w:p w:rsidR="002835AE" w:rsidRPr="00500884" w:rsidRDefault="002835AE">
            <w:pPr>
              <w:rPr>
                <w:sz w:val="20"/>
                <w:szCs w:val="20"/>
              </w:rPr>
            </w:pP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46</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121</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36,80000</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96,8000</w:t>
            </w:r>
          </w:p>
        </w:tc>
      </w:tr>
      <w:tr w:rsidR="002835AE">
        <w:trPr>
          <w:trHeight w:val="300"/>
        </w:trPr>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vAlign w:val="center"/>
                </w:tcPr>
                <w:p w:rsidR="002835AE" w:rsidRPr="00500884" w:rsidRDefault="002835AE">
                  <w:pPr>
                    <w:spacing w:after="0"/>
                    <w:rPr>
                      <w:sz w:val="20"/>
                      <w:szCs w:val="20"/>
                    </w:rPr>
                  </w:pPr>
                  <w:r w:rsidRPr="00500884">
                    <w:rPr>
                      <w:rFonts w:ascii="Arial" w:eastAsia="Arial" w:hAnsi="Arial" w:cs="Arial"/>
                      <w:color w:val="000000" w:themeColor="text1"/>
                      <w:sz w:val="20"/>
                      <w:szCs w:val="20"/>
                    </w:rPr>
                    <w:t>Zupełnie się nie zgadzam</w:t>
                  </w:r>
                </w:p>
              </w:tc>
            </w:tr>
          </w:tbl>
          <w:p w:rsidR="002835AE" w:rsidRPr="00500884" w:rsidRDefault="002835AE">
            <w:pPr>
              <w:rPr>
                <w:sz w:val="20"/>
                <w:szCs w:val="20"/>
              </w:rPr>
            </w:pP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2</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123</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1,60000</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98,4000</w:t>
            </w:r>
          </w:p>
        </w:tc>
      </w:tr>
      <w:tr w:rsidR="002835AE">
        <w:trPr>
          <w:trHeight w:val="300"/>
        </w:trPr>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vAlign w:val="center"/>
                </w:tcPr>
                <w:p w:rsidR="002835AE" w:rsidRPr="00500884" w:rsidRDefault="002835AE">
                  <w:pPr>
                    <w:spacing w:after="0"/>
                    <w:rPr>
                      <w:sz w:val="20"/>
                      <w:szCs w:val="20"/>
                    </w:rPr>
                  </w:pPr>
                  <w:r w:rsidRPr="00500884">
                    <w:rPr>
                      <w:rFonts w:ascii="Arial" w:eastAsia="Arial" w:hAnsi="Arial" w:cs="Arial"/>
                      <w:color w:val="000000" w:themeColor="text1"/>
                      <w:sz w:val="20"/>
                      <w:szCs w:val="20"/>
                    </w:rPr>
                    <w:t>Nie mam zdania</w:t>
                  </w:r>
                </w:p>
              </w:tc>
            </w:tr>
          </w:tbl>
          <w:p w:rsidR="002835AE" w:rsidRPr="00500884" w:rsidRDefault="002835AE">
            <w:pPr>
              <w:rPr>
                <w:sz w:val="20"/>
                <w:szCs w:val="20"/>
              </w:rPr>
            </w:pP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2</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125</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1,60000</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100,0000</w:t>
            </w:r>
          </w:p>
        </w:tc>
      </w:tr>
      <w:tr w:rsidR="002835AE">
        <w:trPr>
          <w:trHeight w:val="300"/>
        </w:trPr>
        <w:tc>
          <w:tcPr>
            <w:tcW w:w="1812" w:type="dxa"/>
            <w:vAlign w:val="center"/>
          </w:tcPr>
          <w:p w:rsidR="002835AE" w:rsidRPr="00500884" w:rsidRDefault="002835AE">
            <w:pPr>
              <w:rPr>
                <w:sz w:val="20"/>
                <w:szCs w:val="20"/>
              </w:rPr>
            </w:pPr>
          </w:p>
          <w:tbl>
            <w:tblPr>
              <w:tblStyle w:val="TableNormal"/>
              <w:tblW w:w="0" w:type="auto"/>
              <w:tblLook w:val="06A0"/>
            </w:tblPr>
            <w:tblGrid>
              <w:gridCol w:w="1596"/>
            </w:tblGrid>
            <w:tr w:rsidR="002835AE" w:rsidRPr="00500884">
              <w:trPr>
                <w:trHeight w:val="300"/>
              </w:trPr>
              <w:tc>
                <w:tcPr>
                  <w:tcW w:w="1602" w:type="dxa"/>
                  <w:vAlign w:val="center"/>
                </w:tcPr>
                <w:p w:rsidR="002835AE" w:rsidRPr="00500884" w:rsidRDefault="002835AE">
                  <w:pPr>
                    <w:spacing w:after="0"/>
                    <w:rPr>
                      <w:sz w:val="20"/>
                      <w:szCs w:val="20"/>
                    </w:rPr>
                  </w:pPr>
                  <w:r w:rsidRPr="00500884">
                    <w:rPr>
                      <w:rFonts w:ascii="Arial" w:eastAsia="Arial" w:hAnsi="Arial" w:cs="Arial"/>
                      <w:color w:val="000000" w:themeColor="text1"/>
                      <w:sz w:val="20"/>
                      <w:szCs w:val="20"/>
                    </w:rPr>
                    <w:t>Braki</w:t>
                  </w:r>
                </w:p>
              </w:tc>
            </w:tr>
          </w:tbl>
          <w:p w:rsidR="002835AE" w:rsidRPr="00500884" w:rsidRDefault="002835AE">
            <w:pPr>
              <w:rPr>
                <w:sz w:val="20"/>
                <w:szCs w:val="20"/>
              </w:rPr>
            </w:pP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0</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125</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0,00000</w:t>
            </w:r>
          </w:p>
        </w:tc>
        <w:tc>
          <w:tcPr>
            <w:tcW w:w="1812" w:type="dxa"/>
            <w:vAlign w:val="center"/>
          </w:tcPr>
          <w:p w:rsidR="002835AE" w:rsidRPr="00500884" w:rsidRDefault="002835AE">
            <w:pPr>
              <w:jc w:val="right"/>
              <w:rPr>
                <w:sz w:val="20"/>
                <w:szCs w:val="20"/>
              </w:rPr>
            </w:pPr>
            <w:r w:rsidRPr="00500884">
              <w:rPr>
                <w:rFonts w:ascii="Arial" w:eastAsia="Arial" w:hAnsi="Arial" w:cs="Arial"/>
                <w:color w:val="000000" w:themeColor="text1"/>
                <w:sz w:val="20"/>
                <w:szCs w:val="20"/>
              </w:rPr>
              <w:t>100,0000</w:t>
            </w:r>
          </w:p>
        </w:tc>
      </w:tr>
    </w:tbl>
    <w:p w:rsidR="001910EA" w:rsidRPr="00EB7B1F" w:rsidRDefault="001910EA" w:rsidP="00710E7B">
      <w:pPr>
        <w:spacing w:before="240" w:after="240"/>
        <w:jc w:val="both"/>
      </w:pPr>
      <w:r w:rsidRPr="00EB7B1F">
        <w:t>Aż 60,0% respondentów zdecydowanie zgadza się ze stwierdzeniem, że podróże pozytywnie wpływają na zdrowie psychiczne, natomiast 36,8% zgadza się z tym stwierdzeniem. Odpowiedzi przeciwne oraz brak zdania deklaruje po 1,6% badanych. Wyniki wskazują na niemal jednomyślne przekonanie o pozytywnym wpływie podróży na zdrowie psychiczne.</w:t>
      </w:r>
    </w:p>
    <w:p w:rsidR="00BF1EF1" w:rsidRDefault="00BF1EF1" w:rsidP="001910EA">
      <w:pPr>
        <w:spacing w:before="240" w:after="240"/>
      </w:pP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1812"/>
        <w:gridCol w:w="1812"/>
        <w:gridCol w:w="1812"/>
        <w:gridCol w:w="1812"/>
        <w:gridCol w:w="1812"/>
      </w:tblGrid>
      <w:tr w:rsidR="005B719D">
        <w:trPr>
          <w:trHeight w:val="300"/>
        </w:trPr>
        <w:tc>
          <w:tcPr>
            <w:tcW w:w="1812" w:type="dxa"/>
            <w:vMerge w:val="restart"/>
            <w:vAlign w:val="bottom"/>
          </w:tcPr>
          <w:p w:rsidR="005B719D" w:rsidRPr="004778FB" w:rsidRDefault="005B719D">
            <w:pPr>
              <w:rPr>
                <w:sz w:val="20"/>
                <w:szCs w:val="20"/>
              </w:rPr>
            </w:pPr>
          </w:p>
          <w:p w:rsidR="005B719D" w:rsidRPr="004778FB" w:rsidRDefault="005B719D">
            <w:pPr>
              <w:rPr>
                <w:sz w:val="20"/>
                <w:szCs w:val="20"/>
              </w:rPr>
            </w:pPr>
            <w:r w:rsidRPr="004778FB">
              <w:rPr>
                <w:rFonts w:ascii="Arial" w:eastAsia="Arial" w:hAnsi="Arial" w:cs="Arial"/>
                <w:color w:val="000000" w:themeColor="text1"/>
                <w:sz w:val="20"/>
                <w:szCs w:val="20"/>
              </w:rPr>
              <w:t>Klasa</w:t>
            </w:r>
          </w:p>
        </w:tc>
        <w:tc>
          <w:tcPr>
            <w:tcW w:w="7248" w:type="dxa"/>
            <w:gridSpan w:val="4"/>
          </w:tcPr>
          <w:p w:rsidR="005B719D" w:rsidRPr="004778FB" w:rsidRDefault="005B71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Tabela liczności: zapewniają relaks i odpoczynek (Zbadanie nastawienia społeczeństwa do podróżowania(1-132))</w:t>
            </w:r>
            <w:r w:rsidRPr="004778FB">
              <w:rPr>
                <w:sz w:val="20"/>
                <w:szCs w:val="20"/>
              </w:rPr>
              <w:br/>
            </w:r>
          </w:p>
        </w:tc>
      </w:tr>
      <w:tr w:rsidR="005B719D">
        <w:trPr>
          <w:trHeight w:val="300"/>
        </w:trPr>
        <w:tc>
          <w:tcPr>
            <w:tcW w:w="1812" w:type="dxa"/>
            <w:vMerge/>
            <w:vAlign w:val="center"/>
          </w:tcPr>
          <w:p w:rsidR="005B719D" w:rsidRPr="004778FB" w:rsidRDefault="005B719D">
            <w:pPr>
              <w:rPr>
                <w:sz w:val="20"/>
                <w:szCs w:val="20"/>
              </w:rPr>
            </w:pPr>
          </w:p>
        </w:tc>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tcPr>
                <w:p w:rsidR="005B719D" w:rsidRPr="004778FB" w:rsidRDefault="005B719D">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Liczba</w:t>
                  </w:r>
                  <w:r w:rsidRPr="004778FB">
                    <w:rPr>
                      <w:sz w:val="20"/>
                      <w:szCs w:val="20"/>
                    </w:rPr>
                    <w:br/>
                  </w:r>
                </w:p>
              </w:tc>
            </w:tr>
          </w:tbl>
          <w:p w:rsidR="005B719D" w:rsidRPr="004778FB" w:rsidRDefault="005B719D">
            <w:pPr>
              <w:rPr>
                <w:sz w:val="20"/>
                <w:szCs w:val="20"/>
              </w:rPr>
            </w:pPr>
          </w:p>
        </w:tc>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tcPr>
                <w:p w:rsidR="005B719D" w:rsidRPr="004778FB" w:rsidRDefault="005B719D">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Liczba</w:t>
                  </w:r>
                  <w:r w:rsidRPr="004778FB">
                    <w:rPr>
                      <w:sz w:val="20"/>
                      <w:szCs w:val="20"/>
                    </w:rPr>
                    <w:br/>
                  </w:r>
                </w:p>
              </w:tc>
            </w:tr>
          </w:tbl>
          <w:p w:rsidR="005B719D" w:rsidRPr="004778FB" w:rsidRDefault="005B719D">
            <w:pPr>
              <w:rPr>
                <w:sz w:val="20"/>
                <w:szCs w:val="20"/>
              </w:rPr>
            </w:pPr>
          </w:p>
        </w:tc>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tcPr>
                <w:p w:rsidR="005B719D" w:rsidRPr="004778FB" w:rsidRDefault="005B719D">
                  <w:pPr>
                    <w:spacing w:after="0"/>
                    <w:rPr>
                      <w:rFonts w:ascii="Arial" w:eastAsia="Arial" w:hAnsi="Arial" w:cs="Arial"/>
                      <w:color w:val="000000" w:themeColor="text1"/>
                      <w:sz w:val="20"/>
                      <w:szCs w:val="20"/>
                    </w:rPr>
                  </w:pPr>
                  <w:r w:rsidRPr="004778FB">
                    <w:rPr>
                      <w:rFonts w:ascii="Arial" w:eastAsia="Arial" w:hAnsi="Arial" w:cs="Arial"/>
                      <w:color w:val="000000" w:themeColor="text1"/>
                      <w:sz w:val="20"/>
                      <w:szCs w:val="20"/>
                    </w:rPr>
                    <w:t>Procent</w:t>
                  </w:r>
                  <w:r w:rsidRPr="004778FB">
                    <w:rPr>
                      <w:sz w:val="20"/>
                      <w:szCs w:val="20"/>
                    </w:rPr>
                    <w:br/>
                  </w:r>
                </w:p>
              </w:tc>
            </w:tr>
          </w:tbl>
          <w:p w:rsidR="005B719D" w:rsidRPr="004778FB" w:rsidRDefault="005B719D">
            <w:pPr>
              <w:rPr>
                <w:sz w:val="20"/>
                <w:szCs w:val="20"/>
              </w:rPr>
            </w:pPr>
          </w:p>
        </w:tc>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tcPr>
                <w:p w:rsidR="005B719D" w:rsidRPr="004778FB" w:rsidRDefault="005B719D">
                  <w:pPr>
                    <w:spacing w:after="0"/>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Skumulow</w:t>
                  </w:r>
                  <w:proofErr w:type="spellEnd"/>
                  <w:r w:rsidRPr="004778FB">
                    <w:rPr>
                      <w:rFonts w:ascii="Arial" w:eastAsia="Arial" w:hAnsi="Arial" w:cs="Arial"/>
                      <w:color w:val="000000" w:themeColor="text1"/>
                      <w:sz w:val="20"/>
                      <w:szCs w:val="20"/>
                    </w:rPr>
                    <w:t>.</w:t>
                  </w:r>
                  <w:r w:rsidRPr="004778FB">
                    <w:rPr>
                      <w:sz w:val="20"/>
                      <w:szCs w:val="20"/>
                    </w:rPr>
                    <w:br/>
                  </w:r>
                  <w:r w:rsidRPr="004778FB">
                    <w:rPr>
                      <w:rFonts w:ascii="Arial" w:eastAsia="Arial" w:hAnsi="Arial" w:cs="Arial"/>
                      <w:color w:val="000000" w:themeColor="text1"/>
                      <w:sz w:val="20"/>
                      <w:szCs w:val="20"/>
                    </w:rPr>
                    <w:t>Procent</w:t>
                  </w:r>
                  <w:r w:rsidRPr="004778FB">
                    <w:rPr>
                      <w:sz w:val="20"/>
                      <w:szCs w:val="20"/>
                    </w:rPr>
                    <w:br/>
                  </w:r>
                </w:p>
              </w:tc>
            </w:tr>
          </w:tbl>
          <w:p w:rsidR="005B719D" w:rsidRPr="004778FB" w:rsidRDefault="005B719D">
            <w:pPr>
              <w:rPr>
                <w:sz w:val="20"/>
                <w:szCs w:val="20"/>
              </w:rPr>
            </w:pPr>
          </w:p>
        </w:tc>
      </w:tr>
      <w:tr w:rsidR="005B719D">
        <w:trPr>
          <w:trHeight w:val="300"/>
        </w:trPr>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vAlign w:val="center"/>
                </w:tcPr>
                <w:p w:rsidR="005B719D" w:rsidRPr="004778FB" w:rsidRDefault="005B719D">
                  <w:pPr>
                    <w:spacing w:after="0"/>
                    <w:rPr>
                      <w:sz w:val="20"/>
                      <w:szCs w:val="20"/>
                    </w:rPr>
                  </w:pPr>
                  <w:r w:rsidRPr="004778FB">
                    <w:rPr>
                      <w:rFonts w:ascii="Arial" w:eastAsia="Arial" w:hAnsi="Arial" w:cs="Arial"/>
                      <w:color w:val="000000" w:themeColor="text1"/>
                      <w:sz w:val="20"/>
                      <w:szCs w:val="20"/>
                    </w:rPr>
                    <w:t>Zdecydowanie się zgadzam</w:t>
                  </w:r>
                </w:p>
              </w:tc>
            </w:tr>
          </w:tbl>
          <w:p w:rsidR="005B719D" w:rsidRPr="004778FB" w:rsidRDefault="005B719D">
            <w:pPr>
              <w:rPr>
                <w:sz w:val="20"/>
                <w:szCs w:val="20"/>
              </w:rPr>
            </w:pP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65</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65</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52,00000</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52,0000</w:t>
            </w:r>
          </w:p>
        </w:tc>
      </w:tr>
      <w:tr w:rsidR="005B719D">
        <w:trPr>
          <w:trHeight w:val="300"/>
        </w:trPr>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vAlign w:val="center"/>
                </w:tcPr>
                <w:p w:rsidR="005B719D" w:rsidRPr="004778FB" w:rsidRDefault="005B719D">
                  <w:pPr>
                    <w:spacing w:after="0"/>
                    <w:rPr>
                      <w:sz w:val="20"/>
                      <w:szCs w:val="20"/>
                    </w:rPr>
                  </w:pPr>
                  <w:r w:rsidRPr="004778FB">
                    <w:rPr>
                      <w:rFonts w:ascii="Arial" w:eastAsia="Arial" w:hAnsi="Arial" w:cs="Arial"/>
                      <w:color w:val="000000" w:themeColor="text1"/>
                      <w:sz w:val="20"/>
                      <w:szCs w:val="20"/>
                    </w:rPr>
                    <w:t>Zgadzam się</w:t>
                  </w:r>
                </w:p>
              </w:tc>
            </w:tr>
          </w:tbl>
          <w:p w:rsidR="005B719D" w:rsidRPr="004778FB" w:rsidRDefault="005B719D">
            <w:pPr>
              <w:rPr>
                <w:sz w:val="20"/>
                <w:szCs w:val="20"/>
              </w:rPr>
            </w:pP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53</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118</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42,40000</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94,4000</w:t>
            </w:r>
          </w:p>
        </w:tc>
      </w:tr>
      <w:tr w:rsidR="005B719D">
        <w:trPr>
          <w:trHeight w:val="300"/>
        </w:trPr>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vAlign w:val="center"/>
                </w:tcPr>
                <w:p w:rsidR="005B719D" w:rsidRPr="004778FB" w:rsidRDefault="005B719D">
                  <w:pPr>
                    <w:spacing w:after="0"/>
                    <w:rPr>
                      <w:sz w:val="20"/>
                      <w:szCs w:val="20"/>
                    </w:rPr>
                  </w:pPr>
                  <w:r w:rsidRPr="004778FB">
                    <w:rPr>
                      <w:rFonts w:ascii="Arial" w:eastAsia="Arial" w:hAnsi="Arial" w:cs="Arial"/>
                      <w:color w:val="000000" w:themeColor="text1"/>
                      <w:sz w:val="20"/>
                      <w:szCs w:val="20"/>
                    </w:rPr>
                    <w:t>Nie zgadzam się</w:t>
                  </w:r>
                </w:p>
              </w:tc>
            </w:tr>
          </w:tbl>
          <w:p w:rsidR="005B719D" w:rsidRPr="004778FB" w:rsidRDefault="005B719D">
            <w:pPr>
              <w:rPr>
                <w:sz w:val="20"/>
                <w:szCs w:val="20"/>
              </w:rPr>
            </w:pP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2</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120</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1,60000</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96,0000</w:t>
            </w:r>
          </w:p>
        </w:tc>
      </w:tr>
      <w:tr w:rsidR="005B719D">
        <w:trPr>
          <w:trHeight w:val="300"/>
        </w:trPr>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vAlign w:val="center"/>
                </w:tcPr>
                <w:p w:rsidR="005B719D" w:rsidRPr="004778FB" w:rsidRDefault="005B719D">
                  <w:pPr>
                    <w:spacing w:after="0"/>
                    <w:rPr>
                      <w:sz w:val="20"/>
                      <w:szCs w:val="20"/>
                    </w:rPr>
                  </w:pPr>
                  <w:r w:rsidRPr="004778FB">
                    <w:rPr>
                      <w:rFonts w:ascii="Arial" w:eastAsia="Arial" w:hAnsi="Arial" w:cs="Arial"/>
                      <w:color w:val="000000" w:themeColor="text1"/>
                      <w:sz w:val="20"/>
                      <w:szCs w:val="20"/>
                    </w:rPr>
                    <w:t>Nie mam zdania</w:t>
                  </w:r>
                </w:p>
              </w:tc>
            </w:tr>
          </w:tbl>
          <w:p w:rsidR="005B719D" w:rsidRPr="004778FB" w:rsidRDefault="005B719D">
            <w:pPr>
              <w:rPr>
                <w:sz w:val="20"/>
                <w:szCs w:val="20"/>
              </w:rPr>
            </w:pP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3</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123</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2,40000</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98,4000</w:t>
            </w:r>
          </w:p>
        </w:tc>
      </w:tr>
      <w:tr w:rsidR="005B719D">
        <w:trPr>
          <w:trHeight w:val="300"/>
        </w:trPr>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vAlign w:val="center"/>
                </w:tcPr>
                <w:p w:rsidR="005B719D" w:rsidRPr="004778FB" w:rsidRDefault="005B719D">
                  <w:pPr>
                    <w:spacing w:after="0"/>
                    <w:rPr>
                      <w:sz w:val="20"/>
                      <w:szCs w:val="20"/>
                    </w:rPr>
                  </w:pPr>
                  <w:r w:rsidRPr="004778FB">
                    <w:rPr>
                      <w:rFonts w:ascii="Arial" w:eastAsia="Arial" w:hAnsi="Arial" w:cs="Arial"/>
                      <w:color w:val="000000" w:themeColor="text1"/>
                      <w:sz w:val="20"/>
                      <w:szCs w:val="20"/>
                    </w:rPr>
                    <w:t>Zupełnie się nie zgadzam</w:t>
                  </w:r>
                </w:p>
              </w:tc>
            </w:tr>
          </w:tbl>
          <w:p w:rsidR="005B719D" w:rsidRPr="004778FB" w:rsidRDefault="005B719D">
            <w:pPr>
              <w:rPr>
                <w:sz w:val="20"/>
                <w:szCs w:val="20"/>
              </w:rPr>
            </w:pP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2</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125</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1,60000</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100,0000</w:t>
            </w:r>
          </w:p>
        </w:tc>
      </w:tr>
      <w:tr w:rsidR="005B719D">
        <w:trPr>
          <w:trHeight w:val="300"/>
        </w:trPr>
        <w:tc>
          <w:tcPr>
            <w:tcW w:w="1812" w:type="dxa"/>
            <w:vAlign w:val="center"/>
          </w:tcPr>
          <w:p w:rsidR="005B719D" w:rsidRPr="004778FB" w:rsidRDefault="005B719D">
            <w:pPr>
              <w:rPr>
                <w:sz w:val="20"/>
                <w:szCs w:val="20"/>
              </w:rPr>
            </w:pPr>
          </w:p>
          <w:tbl>
            <w:tblPr>
              <w:tblStyle w:val="TableNormal"/>
              <w:tblW w:w="0" w:type="auto"/>
              <w:tblLook w:val="06A0"/>
            </w:tblPr>
            <w:tblGrid>
              <w:gridCol w:w="1596"/>
            </w:tblGrid>
            <w:tr w:rsidR="005B719D" w:rsidRPr="004778FB">
              <w:trPr>
                <w:trHeight w:val="300"/>
              </w:trPr>
              <w:tc>
                <w:tcPr>
                  <w:tcW w:w="1602" w:type="dxa"/>
                  <w:vAlign w:val="center"/>
                </w:tcPr>
                <w:p w:rsidR="005B719D" w:rsidRPr="004778FB" w:rsidRDefault="005B719D">
                  <w:pPr>
                    <w:spacing w:after="0"/>
                    <w:rPr>
                      <w:sz w:val="20"/>
                      <w:szCs w:val="20"/>
                    </w:rPr>
                  </w:pPr>
                  <w:r w:rsidRPr="004778FB">
                    <w:rPr>
                      <w:rFonts w:ascii="Arial" w:eastAsia="Arial" w:hAnsi="Arial" w:cs="Arial"/>
                      <w:color w:val="000000" w:themeColor="text1"/>
                      <w:sz w:val="20"/>
                      <w:szCs w:val="20"/>
                    </w:rPr>
                    <w:t>Braki</w:t>
                  </w:r>
                </w:p>
              </w:tc>
            </w:tr>
          </w:tbl>
          <w:p w:rsidR="005B719D" w:rsidRPr="004778FB" w:rsidRDefault="005B719D">
            <w:pPr>
              <w:rPr>
                <w:sz w:val="20"/>
                <w:szCs w:val="20"/>
              </w:rPr>
            </w:pP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0</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125</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0,00000</w:t>
            </w:r>
          </w:p>
        </w:tc>
        <w:tc>
          <w:tcPr>
            <w:tcW w:w="1812" w:type="dxa"/>
            <w:vAlign w:val="center"/>
          </w:tcPr>
          <w:p w:rsidR="005B719D" w:rsidRPr="004778FB" w:rsidRDefault="005B719D">
            <w:pPr>
              <w:jc w:val="right"/>
              <w:rPr>
                <w:sz w:val="20"/>
                <w:szCs w:val="20"/>
              </w:rPr>
            </w:pPr>
            <w:r w:rsidRPr="004778FB">
              <w:rPr>
                <w:rFonts w:ascii="Arial" w:eastAsia="Arial" w:hAnsi="Arial" w:cs="Arial"/>
                <w:color w:val="000000" w:themeColor="text1"/>
                <w:sz w:val="20"/>
                <w:szCs w:val="20"/>
              </w:rPr>
              <w:t>100,0000</w:t>
            </w:r>
          </w:p>
        </w:tc>
      </w:tr>
    </w:tbl>
    <w:p w:rsidR="001910EA" w:rsidRPr="00EB7B1F" w:rsidRDefault="001910EA" w:rsidP="00710E7B">
      <w:pPr>
        <w:spacing w:before="240" w:after="240"/>
        <w:jc w:val="both"/>
      </w:pPr>
      <w:r w:rsidRPr="00EB7B1F">
        <w:t>Ponad połowa respondentów (52,0%) zdecydowanie zgadza się ze stwierdzeniem, że podróże zapewniają relaks i odpoczynek, natomiast 42,4% zgadza się z tym stwierdzeniem. Odpowiedzi negatywne oraz brak zdania stanowią niewielki odsetek wszystkich odpowiedzi. Uzyskane wyniki wskazują, że podróże są powszechnie postrzegane jako forma odpoczynku i regeneracji.</w:t>
      </w:r>
    </w:p>
    <w:p w:rsidR="00BF1EF1" w:rsidRDefault="00BF1EF1" w:rsidP="001910EA">
      <w:pPr>
        <w:spacing w:before="240" w:after="240"/>
      </w:pPr>
    </w:p>
    <w:p w:rsidR="00500884" w:rsidRDefault="00500884" w:rsidP="001910EA">
      <w:pPr>
        <w:spacing w:before="240" w:after="240"/>
      </w:pPr>
    </w:p>
    <w:p w:rsidR="00500884" w:rsidRDefault="00500884" w:rsidP="001910EA">
      <w:pPr>
        <w:spacing w:before="240" w:after="240"/>
      </w:pPr>
    </w:p>
    <w:p w:rsidR="00500884" w:rsidRPr="001910EA" w:rsidRDefault="00500884" w:rsidP="001910EA">
      <w:pPr>
        <w:spacing w:before="240" w:after="240"/>
      </w:pPr>
    </w:p>
    <w:p w:rsidR="00283DCE" w:rsidRPr="002E3365" w:rsidRDefault="1F86E9E0" w:rsidP="00500884">
      <w:pPr>
        <w:pStyle w:val="Heading2"/>
        <w:spacing w:before="0" w:after="299"/>
        <w:jc w:val="both"/>
      </w:pPr>
      <w:r w:rsidRPr="4B0C7F50">
        <w:rPr>
          <w:rFonts w:ascii="Aptos" w:eastAsia="Aptos" w:hAnsi="Aptos" w:cs="Aptos"/>
          <w:b/>
          <w:bCs/>
          <w:sz w:val="36"/>
          <w:szCs w:val="36"/>
        </w:rPr>
        <w:t>4.5 Czy istnieje zależność pomiędzy wiekiem respondentów a częstotliwością podróżowania?</w:t>
      </w:r>
    </w:p>
    <w:p w:rsidR="7E11A408" w:rsidRDefault="1F86E9E0" w:rsidP="00710E7B">
      <w:pPr>
        <w:spacing w:before="240" w:after="240"/>
        <w:jc w:val="both"/>
      </w:pPr>
      <w:r w:rsidRPr="4B0C7F50">
        <w:rPr>
          <w:rFonts w:ascii="Aptos" w:eastAsia="Aptos" w:hAnsi="Aptos" w:cs="Aptos"/>
        </w:rPr>
        <w:t xml:space="preserve">W celu zbadania zależności pomiędzy wiekiem respondentów a częstotliwością </w:t>
      </w:r>
      <w:r w:rsidRPr="00EB7B1F">
        <w:rPr>
          <w:rFonts w:ascii="Aptos" w:eastAsia="Aptos" w:hAnsi="Aptos" w:cs="Aptos"/>
        </w:rPr>
        <w:t xml:space="preserve">podróżowania przeprowadzono test niezależności chi-kwadrat Pearsona. Uzyskano </w:t>
      </w:r>
      <w:r w:rsidRPr="00EB7B1F">
        <w:rPr>
          <w:rFonts w:ascii="Aptos" w:eastAsia="Aptos" w:hAnsi="Aptos" w:cs="Aptos"/>
        </w:rPr>
        <w:lastRenderedPageBreak/>
        <w:t xml:space="preserve">wartość χ² = 14,61, przy </w:t>
      </w:r>
      <w:proofErr w:type="spellStart"/>
      <w:r w:rsidRPr="00EB7B1F">
        <w:rPr>
          <w:rFonts w:ascii="Aptos" w:eastAsia="Aptos" w:hAnsi="Aptos" w:cs="Aptos"/>
        </w:rPr>
        <w:t>df</w:t>
      </w:r>
      <w:proofErr w:type="spellEnd"/>
      <w:r w:rsidRPr="00EB7B1F">
        <w:rPr>
          <w:rFonts w:ascii="Aptos" w:eastAsia="Aptos" w:hAnsi="Aptos" w:cs="Aptos"/>
        </w:rPr>
        <w:t xml:space="preserve"> = 12 oraz p = 0,264. Wartość współczynnika V </w:t>
      </w:r>
      <w:proofErr w:type="spellStart"/>
      <w:r w:rsidRPr="00EB7B1F">
        <w:rPr>
          <w:rFonts w:ascii="Aptos" w:eastAsia="Aptos" w:hAnsi="Aptos" w:cs="Aptos"/>
        </w:rPr>
        <w:t>Cramera</w:t>
      </w:r>
      <w:proofErr w:type="spellEnd"/>
      <w:r w:rsidRPr="00EB7B1F">
        <w:rPr>
          <w:rFonts w:ascii="Aptos" w:eastAsia="Aptos" w:hAnsi="Aptos" w:cs="Aptos"/>
        </w:rPr>
        <w:t xml:space="preserve"> wynosi 0,197.</w:t>
      </w: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2250"/>
        <w:gridCol w:w="2250"/>
        <w:gridCol w:w="2250"/>
        <w:gridCol w:w="2250"/>
      </w:tblGrid>
      <w:tr w:rsidR="0275829D" w:rsidTr="0275829D">
        <w:trPr>
          <w:trHeight w:val="285"/>
        </w:trPr>
        <w:tc>
          <w:tcPr>
            <w:tcW w:w="2250" w:type="dxa"/>
            <w:vMerge w:val="restart"/>
            <w:tcBorders>
              <w:top w:val="single" w:sz="6" w:space="0" w:color="auto"/>
              <w:left w:val="single" w:sz="6" w:space="0" w:color="auto"/>
            </w:tcBorders>
            <w:tcMar>
              <w:left w:w="105" w:type="dxa"/>
              <w:right w:w="105" w:type="dxa"/>
            </w:tcMar>
            <w:vAlign w:val="bottom"/>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statystyka</w:t>
            </w:r>
          </w:p>
        </w:tc>
        <w:tc>
          <w:tcPr>
            <w:tcW w:w="6750" w:type="dxa"/>
            <w:gridSpan w:val="3"/>
            <w:tcBorders>
              <w:top w:val="single" w:sz="6" w:space="0" w:color="auto"/>
              <w:right w:val="single" w:sz="6" w:space="0" w:color="auto"/>
            </w:tcBorders>
            <w:tcMar>
              <w:left w:w="105" w:type="dxa"/>
              <w:right w:w="105" w:type="dxa"/>
            </w:tcMar>
          </w:tcPr>
          <w:p w:rsidR="0275829D" w:rsidRPr="004778FB" w:rsidRDefault="0275829D" w:rsidP="027582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Statystyka: Wiek(5) x Ilość wyjazdów rocznie(4) (Zbadanie nastawienia społeczeństwa do podróżowania(1-132))</w:t>
            </w:r>
            <w:r w:rsidRPr="004778FB">
              <w:rPr>
                <w:sz w:val="20"/>
                <w:szCs w:val="20"/>
              </w:rPr>
              <w:br/>
            </w:r>
          </w:p>
        </w:tc>
      </w:tr>
      <w:tr w:rsidR="0275829D" w:rsidTr="0275829D">
        <w:trPr>
          <w:trHeight w:val="285"/>
        </w:trPr>
        <w:tc>
          <w:tcPr>
            <w:tcW w:w="2250" w:type="dxa"/>
            <w:vMerge/>
            <w:tcBorders>
              <w:left w:val="single" w:sz="0" w:space="0" w:color="auto"/>
            </w:tcBorders>
            <w:vAlign w:val="center"/>
          </w:tcPr>
          <w:p w:rsidR="007114AA" w:rsidRPr="004778FB" w:rsidRDefault="007114AA">
            <w:pPr>
              <w:rPr>
                <w:sz w:val="20"/>
                <w:szCs w:val="20"/>
              </w:rPr>
            </w:pPr>
          </w:p>
        </w:tc>
        <w:tc>
          <w:tcPr>
            <w:tcW w:w="2250" w:type="dxa"/>
            <w:tcBorders>
              <w:top w:val="single" w:sz="6" w:space="0" w:color="auto"/>
              <w:righ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Chi-kwadr.</w:t>
            </w:r>
            <w:r w:rsidRPr="004778FB">
              <w:rPr>
                <w:sz w:val="20"/>
                <w:szCs w:val="20"/>
              </w:rPr>
              <w:br/>
            </w:r>
          </w:p>
        </w:tc>
        <w:tc>
          <w:tcPr>
            <w:tcW w:w="2250" w:type="dxa"/>
            <w:tcBorders>
              <w:top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df</w:t>
            </w:r>
            <w:proofErr w:type="spellEnd"/>
            <w:r w:rsidRPr="004778FB">
              <w:rPr>
                <w:sz w:val="20"/>
                <w:szCs w:val="20"/>
              </w:rPr>
              <w:br/>
            </w:r>
          </w:p>
        </w:tc>
        <w:tc>
          <w:tcPr>
            <w:tcW w:w="2250" w:type="dxa"/>
            <w:tcBorders>
              <w:top w:val="single" w:sz="6" w:space="0" w:color="auto"/>
              <w:righ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p</w:t>
            </w:r>
            <w:r w:rsidRPr="004778FB">
              <w:rPr>
                <w:sz w:val="20"/>
                <w:szCs w:val="20"/>
              </w:rPr>
              <w:br/>
            </w:r>
          </w:p>
        </w:tc>
      </w:tr>
      <w:tr w:rsidR="0275829D" w:rsidTr="0275829D">
        <w:trPr>
          <w:trHeight w:val="285"/>
        </w:trPr>
        <w:tc>
          <w:tcPr>
            <w:tcW w:w="2250" w:type="dxa"/>
            <w:tcBorders>
              <w:top w:val="single" w:sz="6" w:space="0" w:color="auto"/>
              <w:lef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Chi^2 Pearsona</w:t>
            </w:r>
          </w:p>
        </w:tc>
        <w:tc>
          <w:tcPr>
            <w:tcW w:w="2250" w:type="dxa"/>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14,60863</w:t>
            </w:r>
          </w:p>
        </w:tc>
        <w:tc>
          <w:tcPr>
            <w:tcW w:w="2250" w:type="dxa"/>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df=12</w:t>
            </w:r>
          </w:p>
        </w:tc>
        <w:tc>
          <w:tcPr>
            <w:tcW w:w="2250" w:type="dxa"/>
            <w:tcBorders>
              <w:right w:val="single" w:sz="6" w:space="0" w:color="auto"/>
            </w:tcBorders>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p=,26354</w:t>
            </w:r>
          </w:p>
        </w:tc>
      </w:tr>
      <w:tr w:rsidR="0275829D" w:rsidTr="0275829D">
        <w:trPr>
          <w:trHeight w:val="285"/>
        </w:trPr>
        <w:tc>
          <w:tcPr>
            <w:tcW w:w="2250" w:type="dxa"/>
            <w:tcBorders>
              <w:lef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Chi^2 NW</w:t>
            </w:r>
          </w:p>
        </w:tc>
        <w:tc>
          <w:tcPr>
            <w:tcW w:w="2250" w:type="dxa"/>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12,14893</w:t>
            </w:r>
          </w:p>
        </w:tc>
        <w:tc>
          <w:tcPr>
            <w:tcW w:w="2250" w:type="dxa"/>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df=12</w:t>
            </w:r>
          </w:p>
        </w:tc>
        <w:tc>
          <w:tcPr>
            <w:tcW w:w="2250" w:type="dxa"/>
            <w:tcBorders>
              <w:right w:val="single" w:sz="6" w:space="0" w:color="auto"/>
            </w:tcBorders>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p=,43379</w:t>
            </w:r>
          </w:p>
        </w:tc>
      </w:tr>
      <w:tr w:rsidR="0275829D" w:rsidTr="0275829D">
        <w:trPr>
          <w:trHeight w:val="285"/>
        </w:trPr>
        <w:tc>
          <w:tcPr>
            <w:tcW w:w="2250" w:type="dxa"/>
            <w:tcBorders>
              <w:lef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Fi</w:t>
            </w:r>
          </w:p>
        </w:tc>
        <w:tc>
          <w:tcPr>
            <w:tcW w:w="2250" w:type="dxa"/>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,3418612</w:t>
            </w:r>
          </w:p>
        </w:tc>
        <w:tc>
          <w:tcPr>
            <w:tcW w:w="2250" w:type="dxa"/>
            <w:tcMar>
              <w:left w:w="105" w:type="dxa"/>
              <w:right w:w="105" w:type="dxa"/>
            </w:tcMar>
            <w:vAlign w:val="center"/>
          </w:tcPr>
          <w:p w:rsidR="0275829D" w:rsidRPr="004778FB" w:rsidRDefault="0275829D" w:rsidP="0275829D">
            <w:pPr>
              <w:rPr>
                <w:rFonts w:ascii="Aptos" w:eastAsia="Aptos" w:hAnsi="Aptos" w:cs="Aptos"/>
                <w:sz w:val="20"/>
                <w:szCs w:val="20"/>
              </w:rPr>
            </w:pPr>
          </w:p>
        </w:tc>
        <w:tc>
          <w:tcPr>
            <w:tcW w:w="2250" w:type="dxa"/>
            <w:tcBorders>
              <w:righ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tc>
      </w:tr>
      <w:tr w:rsidR="0275829D" w:rsidTr="0275829D">
        <w:trPr>
          <w:trHeight w:val="285"/>
        </w:trPr>
        <w:tc>
          <w:tcPr>
            <w:tcW w:w="2250" w:type="dxa"/>
            <w:tcBorders>
              <w:lef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Wsp</w:t>
            </w:r>
            <w:proofErr w:type="spellEnd"/>
            <w:r w:rsidRPr="004778FB">
              <w:rPr>
                <w:rFonts w:ascii="Arial" w:eastAsia="Arial" w:hAnsi="Arial" w:cs="Arial"/>
                <w:color w:val="000000" w:themeColor="text1"/>
                <w:sz w:val="20"/>
                <w:szCs w:val="20"/>
              </w:rPr>
              <w:t>. kontyngencji</w:t>
            </w:r>
          </w:p>
        </w:tc>
        <w:tc>
          <w:tcPr>
            <w:tcW w:w="2250" w:type="dxa"/>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,3234809</w:t>
            </w:r>
          </w:p>
        </w:tc>
        <w:tc>
          <w:tcPr>
            <w:tcW w:w="2250" w:type="dxa"/>
            <w:tcMar>
              <w:left w:w="105" w:type="dxa"/>
              <w:right w:w="105" w:type="dxa"/>
            </w:tcMar>
            <w:vAlign w:val="center"/>
          </w:tcPr>
          <w:p w:rsidR="0275829D" w:rsidRPr="004778FB" w:rsidRDefault="0275829D" w:rsidP="0275829D">
            <w:pPr>
              <w:rPr>
                <w:rFonts w:ascii="Aptos" w:eastAsia="Aptos" w:hAnsi="Aptos" w:cs="Aptos"/>
                <w:sz w:val="20"/>
                <w:szCs w:val="20"/>
              </w:rPr>
            </w:pPr>
          </w:p>
        </w:tc>
        <w:tc>
          <w:tcPr>
            <w:tcW w:w="2250" w:type="dxa"/>
            <w:tcBorders>
              <w:righ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tc>
      </w:tr>
      <w:tr w:rsidR="0275829D" w:rsidTr="0275829D">
        <w:trPr>
          <w:trHeight w:val="285"/>
        </w:trPr>
        <w:tc>
          <w:tcPr>
            <w:tcW w:w="2250" w:type="dxa"/>
            <w:tcBorders>
              <w:left w:val="single" w:sz="6" w:space="0" w:color="auto"/>
              <w:bottom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p w:rsidR="0275829D" w:rsidRPr="004778FB" w:rsidRDefault="0275829D" w:rsidP="0275829D">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 xml:space="preserve">V </w:t>
            </w:r>
            <w:proofErr w:type="spellStart"/>
            <w:r w:rsidRPr="004778FB">
              <w:rPr>
                <w:rFonts w:ascii="Arial" w:eastAsia="Arial" w:hAnsi="Arial" w:cs="Arial"/>
                <w:color w:val="000000" w:themeColor="text1"/>
                <w:sz w:val="20"/>
                <w:szCs w:val="20"/>
              </w:rPr>
              <w:t>Craméra</w:t>
            </w:r>
            <w:proofErr w:type="spellEnd"/>
          </w:p>
        </w:tc>
        <w:tc>
          <w:tcPr>
            <w:tcW w:w="2250" w:type="dxa"/>
            <w:tcBorders>
              <w:bottom w:val="single" w:sz="6" w:space="0" w:color="auto"/>
            </w:tcBorders>
            <w:tcMar>
              <w:left w:w="105" w:type="dxa"/>
              <w:right w:w="105" w:type="dxa"/>
            </w:tcMar>
            <w:vAlign w:val="center"/>
          </w:tcPr>
          <w:p w:rsidR="0275829D" w:rsidRPr="004778FB" w:rsidRDefault="0275829D" w:rsidP="0275829D">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,1973736</w:t>
            </w:r>
          </w:p>
        </w:tc>
        <w:tc>
          <w:tcPr>
            <w:tcW w:w="2250" w:type="dxa"/>
            <w:tcBorders>
              <w:bottom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tc>
        <w:tc>
          <w:tcPr>
            <w:tcW w:w="2250" w:type="dxa"/>
            <w:tcBorders>
              <w:bottom w:val="single" w:sz="6" w:space="0" w:color="auto"/>
              <w:right w:val="single" w:sz="6" w:space="0" w:color="auto"/>
            </w:tcBorders>
            <w:tcMar>
              <w:left w:w="105" w:type="dxa"/>
              <w:right w:w="105" w:type="dxa"/>
            </w:tcMar>
            <w:vAlign w:val="center"/>
          </w:tcPr>
          <w:p w:rsidR="0275829D" w:rsidRPr="004778FB" w:rsidRDefault="0275829D" w:rsidP="0275829D">
            <w:pPr>
              <w:rPr>
                <w:rFonts w:ascii="Aptos" w:eastAsia="Aptos" w:hAnsi="Aptos" w:cs="Aptos"/>
                <w:sz w:val="20"/>
                <w:szCs w:val="20"/>
              </w:rPr>
            </w:pPr>
          </w:p>
        </w:tc>
      </w:tr>
    </w:tbl>
    <w:p w:rsidR="000F5177" w:rsidRDefault="000F5177"/>
    <w:p w:rsidR="00500884" w:rsidRDefault="00500884"/>
    <w:p w:rsidR="00500884" w:rsidRDefault="00500884"/>
    <w:p w:rsidR="00500884" w:rsidRDefault="00500884"/>
    <w:p w:rsidR="00500884" w:rsidRDefault="00500884"/>
    <w:p w:rsidR="00500884" w:rsidRDefault="00500884"/>
    <w:p w:rsidR="6F56F846" w:rsidRDefault="6F56F846" w:rsidP="6A0FF930">
      <w:pPr>
        <w:pStyle w:val="Heading2"/>
        <w:spacing w:before="0" w:after="299"/>
      </w:pPr>
      <w:r w:rsidRPr="6A0FF930">
        <w:rPr>
          <w:rFonts w:ascii="Aptos" w:eastAsia="Aptos" w:hAnsi="Aptos" w:cs="Aptos"/>
          <w:b/>
          <w:bCs/>
          <w:sz w:val="36"/>
          <w:szCs w:val="36"/>
        </w:rPr>
        <w:t>4.6 Czy status zawodowy wpływa na budżet przeznaczany na krótki wyjazd?</w:t>
      </w:r>
    </w:p>
    <w:p w:rsidR="6774966A" w:rsidRPr="00EB7B1F" w:rsidRDefault="6F56F846" w:rsidP="00710E7B">
      <w:pPr>
        <w:spacing w:before="240" w:after="240"/>
        <w:jc w:val="both"/>
      </w:pPr>
      <w:r w:rsidRPr="00EB7B1F">
        <w:rPr>
          <w:rFonts w:ascii="Aptos" w:eastAsia="Aptos" w:hAnsi="Aptos" w:cs="Aptos"/>
        </w:rPr>
        <w:t xml:space="preserve">W celu zbadania zależności pomiędzy statusem zawodowym respondentów a budżetem przeznaczanym na krótki wyjazd przeprowadzono test niezależności chi-kwadrat Pearsona. Otrzymano wartość χ² = 34,58, przy </w:t>
      </w:r>
      <w:proofErr w:type="spellStart"/>
      <w:r w:rsidRPr="00EB7B1F">
        <w:rPr>
          <w:rFonts w:ascii="Aptos" w:eastAsia="Aptos" w:hAnsi="Aptos" w:cs="Aptos"/>
        </w:rPr>
        <w:t>df</w:t>
      </w:r>
      <w:proofErr w:type="spellEnd"/>
      <w:r w:rsidRPr="00EB7B1F">
        <w:rPr>
          <w:rFonts w:ascii="Aptos" w:eastAsia="Aptos" w:hAnsi="Aptos" w:cs="Aptos"/>
        </w:rPr>
        <w:t xml:space="preserve"> = 30 oraz p = 0,258. Wartość współczynnika V </w:t>
      </w:r>
      <w:proofErr w:type="spellStart"/>
      <w:r w:rsidRPr="00EB7B1F">
        <w:rPr>
          <w:rFonts w:ascii="Aptos" w:eastAsia="Aptos" w:hAnsi="Aptos" w:cs="Aptos"/>
        </w:rPr>
        <w:t>Cramera</w:t>
      </w:r>
      <w:proofErr w:type="spellEnd"/>
      <w:r w:rsidRPr="00EB7B1F">
        <w:rPr>
          <w:rFonts w:ascii="Aptos" w:eastAsia="Aptos" w:hAnsi="Aptos" w:cs="Aptos"/>
        </w:rPr>
        <w:t xml:space="preserve"> wynosi 0,235.</w:t>
      </w: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2250"/>
        <w:gridCol w:w="2250"/>
        <w:gridCol w:w="2250"/>
        <w:gridCol w:w="2250"/>
      </w:tblGrid>
      <w:tr w:rsidR="6883A58F" w:rsidTr="572865EA">
        <w:trPr>
          <w:trHeight w:val="285"/>
        </w:trPr>
        <w:tc>
          <w:tcPr>
            <w:tcW w:w="2250" w:type="dxa"/>
            <w:vMerge w:val="restart"/>
            <w:tcBorders>
              <w:top w:val="single" w:sz="6" w:space="0" w:color="auto"/>
              <w:left w:val="single" w:sz="6" w:space="0" w:color="auto"/>
            </w:tcBorders>
            <w:tcMar>
              <w:left w:w="105" w:type="dxa"/>
              <w:right w:w="105" w:type="dxa"/>
            </w:tcMar>
            <w:vAlign w:val="bottom"/>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lastRenderedPageBreak/>
              <w:t>statystyka</w:t>
            </w:r>
          </w:p>
        </w:tc>
        <w:tc>
          <w:tcPr>
            <w:tcW w:w="6750" w:type="dxa"/>
            <w:gridSpan w:val="3"/>
            <w:tcBorders>
              <w:top w:val="single" w:sz="6" w:space="0" w:color="auto"/>
              <w:right w:val="single" w:sz="6" w:space="0" w:color="auto"/>
            </w:tcBorders>
            <w:tcMar>
              <w:left w:w="105" w:type="dxa"/>
              <w:right w:w="105" w:type="dxa"/>
            </w:tcMar>
          </w:tcPr>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lastRenderedPageBreak/>
              <w:t>Statystyka: Budżet na krótki wyjazd(7) x Status zawodowy(6) (Zbadanie nastawienia społeczeństwa do podróżowania(1-132))</w:t>
            </w:r>
            <w:r w:rsidRPr="004778FB">
              <w:rPr>
                <w:sz w:val="20"/>
                <w:szCs w:val="20"/>
              </w:rPr>
              <w:br/>
            </w:r>
          </w:p>
        </w:tc>
      </w:tr>
      <w:tr w:rsidR="6883A58F" w:rsidTr="572865EA">
        <w:trPr>
          <w:trHeight w:val="285"/>
        </w:trPr>
        <w:tc>
          <w:tcPr>
            <w:tcW w:w="2250" w:type="dxa"/>
            <w:vMerge/>
            <w:vAlign w:val="center"/>
          </w:tcPr>
          <w:p w:rsidR="00A557FA" w:rsidRPr="004778FB" w:rsidRDefault="00A557FA">
            <w:pPr>
              <w:rPr>
                <w:sz w:val="20"/>
                <w:szCs w:val="20"/>
              </w:rPr>
            </w:pPr>
          </w:p>
        </w:tc>
        <w:tc>
          <w:tcPr>
            <w:tcW w:w="2250" w:type="dxa"/>
            <w:tcBorders>
              <w:top w:val="single" w:sz="6" w:space="0" w:color="auto"/>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Chi-kwadr.</w:t>
            </w:r>
            <w:r w:rsidRPr="004778FB">
              <w:rPr>
                <w:sz w:val="20"/>
                <w:szCs w:val="20"/>
              </w:rPr>
              <w:br/>
            </w:r>
          </w:p>
        </w:tc>
        <w:tc>
          <w:tcPr>
            <w:tcW w:w="2250" w:type="dxa"/>
            <w:tcBorders>
              <w:top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df</w:t>
            </w:r>
            <w:proofErr w:type="spellEnd"/>
            <w:r w:rsidRPr="004778FB">
              <w:rPr>
                <w:sz w:val="20"/>
                <w:szCs w:val="20"/>
              </w:rPr>
              <w:br/>
            </w:r>
          </w:p>
        </w:tc>
        <w:tc>
          <w:tcPr>
            <w:tcW w:w="2250" w:type="dxa"/>
            <w:tcBorders>
              <w:top w:val="single" w:sz="6" w:space="0" w:color="auto"/>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p</w:t>
            </w:r>
            <w:r w:rsidRPr="004778FB">
              <w:rPr>
                <w:sz w:val="20"/>
                <w:szCs w:val="20"/>
              </w:rPr>
              <w:br/>
            </w:r>
          </w:p>
        </w:tc>
      </w:tr>
      <w:tr w:rsidR="6883A58F" w:rsidTr="572865EA">
        <w:trPr>
          <w:trHeight w:val="285"/>
        </w:trPr>
        <w:tc>
          <w:tcPr>
            <w:tcW w:w="2250" w:type="dxa"/>
            <w:tcBorders>
              <w:top w:val="single" w:sz="6" w:space="0" w:color="auto"/>
              <w:lef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Chi^2 Pearsona</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34,58014</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df=30</w:t>
            </w:r>
          </w:p>
        </w:tc>
        <w:tc>
          <w:tcPr>
            <w:tcW w:w="2250" w:type="dxa"/>
            <w:tcBorders>
              <w:right w:val="single" w:sz="6" w:space="0" w:color="auto"/>
            </w:tcBorders>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p=,25824</w:t>
            </w:r>
          </w:p>
        </w:tc>
      </w:tr>
      <w:tr w:rsidR="6883A58F" w:rsidTr="572865EA">
        <w:trPr>
          <w:trHeight w:val="285"/>
        </w:trPr>
        <w:tc>
          <w:tcPr>
            <w:tcW w:w="2250" w:type="dxa"/>
            <w:tcBorders>
              <w:lef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Chi^2 NW</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35,28344</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df=30</w:t>
            </w:r>
          </w:p>
        </w:tc>
        <w:tc>
          <w:tcPr>
            <w:tcW w:w="2250" w:type="dxa"/>
            <w:tcBorders>
              <w:right w:val="single" w:sz="6" w:space="0" w:color="auto"/>
            </w:tcBorders>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p=,23247</w:t>
            </w:r>
          </w:p>
        </w:tc>
      </w:tr>
      <w:tr w:rsidR="6883A58F" w:rsidTr="572865EA">
        <w:trPr>
          <w:trHeight w:val="285"/>
        </w:trPr>
        <w:tc>
          <w:tcPr>
            <w:tcW w:w="2250" w:type="dxa"/>
            <w:tcBorders>
              <w:lef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Fi</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,5259668</w:t>
            </w:r>
          </w:p>
        </w:tc>
        <w:tc>
          <w:tcPr>
            <w:tcW w:w="2250" w:type="dxa"/>
            <w:tcMar>
              <w:left w:w="105" w:type="dxa"/>
              <w:right w:w="105" w:type="dxa"/>
            </w:tcMar>
            <w:vAlign w:val="center"/>
          </w:tcPr>
          <w:p w:rsidR="6883A58F" w:rsidRPr="004778FB" w:rsidRDefault="6883A58F" w:rsidP="6883A58F">
            <w:pPr>
              <w:rPr>
                <w:rFonts w:ascii="Aptos" w:eastAsia="Aptos" w:hAnsi="Aptos" w:cs="Aptos"/>
                <w:sz w:val="20"/>
                <w:szCs w:val="20"/>
              </w:rPr>
            </w:pPr>
          </w:p>
        </w:tc>
        <w:tc>
          <w:tcPr>
            <w:tcW w:w="2250" w:type="dxa"/>
            <w:tcBorders>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tc>
      </w:tr>
      <w:tr w:rsidR="6883A58F" w:rsidTr="572865EA">
        <w:trPr>
          <w:trHeight w:val="285"/>
        </w:trPr>
        <w:tc>
          <w:tcPr>
            <w:tcW w:w="2250" w:type="dxa"/>
            <w:tcBorders>
              <w:lef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Wsp</w:t>
            </w:r>
            <w:proofErr w:type="spellEnd"/>
            <w:r w:rsidRPr="004778FB">
              <w:rPr>
                <w:rFonts w:ascii="Arial" w:eastAsia="Arial" w:hAnsi="Arial" w:cs="Arial"/>
                <w:color w:val="000000" w:themeColor="text1"/>
                <w:sz w:val="20"/>
                <w:szCs w:val="20"/>
              </w:rPr>
              <w:t>. kontyngencji</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,4655046</w:t>
            </w:r>
          </w:p>
        </w:tc>
        <w:tc>
          <w:tcPr>
            <w:tcW w:w="2250" w:type="dxa"/>
            <w:tcMar>
              <w:left w:w="105" w:type="dxa"/>
              <w:right w:w="105" w:type="dxa"/>
            </w:tcMar>
            <w:vAlign w:val="center"/>
          </w:tcPr>
          <w:p w:rsidR="6883A58F" w:rsidRPr="004778FB" w:rsidRDefault="6883A58F" w:rsidP="6883A58F">
            <w:pPr>
              <w:rPr>
                <w:rFonts w:ascii="Aptos" w:eastAsia="Aptos" w:hAnsi="Aptos" w:cs="Aptos"/>
                <w:sz w:val="20"/>
                <w:szCs w:val="20"/>
              </w:rPr>
            </w:pPr>
          </w:p>
        </w:tc>
        <w:tc>
          <w:tcPr>
            <w:tcW w:w="2250" w:type="dxa"/>
            <w:tcBorders>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tc>
      </w:tr>
      <w:tr w:rsidR="6883A58F" w:rsidTr="572865EA">
        <w:trPr>
          <w:trHeight w:val="285"/>
        </w:trPr>
        <w:tc>
          <w:tcPr>
            <w:tcW w:w="2250" w:type="dxa"/>
            <w:tcBorders>
              <w:left w:val="single" w:sz="6" w:space="0" w:color="auto"/>
              <w:bottom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 xml:space="preserve">V </w:t>
            </w:r>
            <w:proofErr w:type="spellStart"/>
            <w:r w:rsidRPr="004778FB">
              <w:rPr>
                <w:rFonts w:ascii="Arial" w:eastAsia="Arial" w:hAnsi="Arial" w:cs="Arial"/>
                <w:color w:val="000000" w:themeColor="text1"/>
                <w:sz w:val="20"/>
                <w:szCs w:val="20"/>
              </w:rPr>
              <w:t>Craméra</w:t>
            </w:r>
            <w:proofErr w:type="spellEnd"/>
          </w:p>
        </w:tc>
        <w:tc>
          <w:tcPr>
            <w:tcW w:w="2250" w:type="dxa"/>
            <w:tcBorders>
              <w:bottom w:val="single" w:sz="6" w:space="0" w:color="auto"/>
            </w:tcBorders>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,2352195</w:t>
            </w:r>
          </w:p>
        </w:tc>
        <w:tc>
          <w:tcPr>
            <w:tcW w:w="2250" w:type="dxa"/>
            <w:tcBorders>
              <w:bottom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tc>
        <w:tc>
          <w:tcPr>
            <w:tcW w:w="2250" w:type="dxa"/>
            <w:tcBorders>
              <w:bottom w:val="single" w:sz="6" w:space="0" w:color="auto"/>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tc>
      </w:tr>
    </w:tbl>
    <w:p w:rsidR="6883A58F" w:rsidRDefault="6883A58F" w:rsidP="13229E34">
      <w:pPr>
        <w:pStyle w:val="Heading2"/>
        <w:spacing w:before="0" w:after="299"/>
        <w:rPr>
          <w:rFonts w:ascii="Aptos" w:eastAsia="Aptos" w:hAnsi="Aptos" w:cs="Aptos"/>
          <w:b/>
          <w:bCs/>
          <w:sz w:val="36"/>
          <w:szCs w:val="36"/>
        </w:rPr>
      </w:pPr>
    </w:p>
    <w:p w:rsidR="6883A58F" w:rsidRDefault="550F2954" w:rsidP="3576971E">
      <w:pPr>
        <w:pStyle w:val="Heading2"/>
        <w:spacing w:before="0" w:after="299"/>
      </w:pPr>
      <w:r w:rsidRPr="3576971E">
        <w:rPr>
          <w:rFonts w:ascii="Aptos" w:eastAsia="Aptos" w:hAnsi="Aptos" w:cs="Aptos"/>
          <w:b/>
          <w:bCs/>
          <w:sz w:val="36"/>
          <w:szCs w:val="36"/>
        </w:rPr>
        <w:t>4.7 Czy status zawodowy wpływa na budżet przeznaczany na długi wyjazd?</w:t>
      </w:r>
    </w:p>
    <w:p w:rsidR="6883A58F" w:rsidRDefault="550F2954" w:rsidP="00710E7B">
      <w:pPr>
        <w:spacing w:before="240" w:after="240"/>
        <w:jc w:val="both"/>
      </w:pPr>
      <w:r w:rsidRPr="3576971E">
        <w:rPr>
          <w:rFonts w:ascii="Aptos" w:eastAsia="Aptos" w:hAnsi="Aptos" w:cs="Aptos"/>
        </w:rPr>
        <w:t xml:space="preserve">W celu zbadania zależności pomiędzy statusem zawodowym respondentów a budżetem przeznaczanym na długi wyjazd przeprowadzono test niezależności chi-kwadrat </w:t>
      </w:r>
      <w:r w:rsidRPr="00EB7B1F">
        <w:rPr>
          <w:rFonts w:ascii="Aptos" w:eastAsia="Aptos" w:hAnsi="Aptos" w:cs="Aptos"/>
        </w:rPr>
        <w:t xml:space="preserve">Pearsona. Uzyskano wartość χ² = 101,88, przy </w:t>
      </w:r>
      <w:proofErr w:type="spellStart"/>
      <w:r w:rsidRPr="00EB7B1F">
        <w:rPr>
          <w:rFonts w:ascii="Aptos" w:eastAsia="Aptos" w:hAnsi="Aptos" w:cs="Aptos"/>
        </w:rPr>
        <w:t>df</w:t>
      </w:r>
      <w:proofErr w:type="spellEnd"/>
      <w:r w:rsidRPr="00EB7B1F">
        <w:rPr>
          <w:rFonts w:ascii="Aptos" w:eastAsia="Aptos" w:hAnsi="Aptos" w:cs="Aptos"/>
        </w:rPr>
        <w:t xml:space="preserve"> = 30 oraz p &lt; 0,001. Wartość współczynnika V </w:t>
      </w:r>
      <w:proofErr w:type="spellStart"/>
      <w:r w:rsidRPr="00EB7B1F">
        <w:rPr>
          <w:rFonts w:ascii="Aptos" w:eastAsia="Aptos" w:hAnsi="Aptos" w:cs="Aptos"/>
        </w:rPr>
        <w:t>Cramera</w:t>
      </w:r>
      <w:proofErr w:type="spellEnd"/>
      <w:r w:rsidRPr="00EB7B1F">
        <w:rPr>
          <w:rFonts w:ascii="Aptos" w:eastAsia="Aptos" w:hAnsi="Aptos" w:cs="Aptos"/>
        </w:rPr>
        <w:t xml:space="preserve"> wynosi 0,404.</w:t>
      </w: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2250"/>
        <w:gridCol w:w="2250"/>
        <w:gridCol w:w="2250"/>
        <w:gridCol w:w="2250"/>
      </w:tblGrid>
      <w:tr w:rsidR="6883A58F" w:rsidTr="6883A58F">
        <w:trPr>
          <w:trHeight w:val="285"/>
        </w:trPr>
        <w:tc>
          <w:tcPr>
            <w:tcW w:w="2250" w:type="dxa"/>
            <w:vMerge w:val="restart"/>
            <w:tcBorders>
              <w:top w:val="single" w:sz="6" w:space="0" w:color="auto"/>
              <w:left w:val="single" w:sz="6" w:space="0" w:color="auto"/>
            </w:tcBorders>
            <w:tcMar>
              <w:left w:w="105" w:type="dxa"/>
              <w:right w:w="105" w:type="dxa"/>
            </w:tcMar>
            <w:vAlign w:val="bottom"/>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statystyka</w:t>
            </w:r>
          </w:p>
        </w:tc>
        <w:tc>
          <w:tcPr>
            <w:tcW w:w="6750" w:type="dxa"/>
            <w:gridSpan w:val="3"/>
            <w:tcBorders>
              <w:top w:val="single" w:sz="6" w:space="0" w:color="auto"/>
              <w:right w:val="single" w:sz="6" w:space="0" w:color="auto"/>
            </w:tcBorders>
            <w:tcMar>
              <w:left w:w="105" w:type="dxa"/>
              <w:right w:w="105" w:type="dxa"/>
            </w:tcMar>
          </w:tcPr>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Statystyka: Budżet na długi wyjazd(7) x Status zawodowy(6) (Zbadanie nastawienia społeczeństwa do podróżowania(1-132))</w:t>
            </w:r>
            <w:r w:rsidRPr="004778FB">
              <w:rPr>
                <w:sz w:val="20"/>
                <w:szCs w:val="20"/>
              </w:rPr>
              <w:br/>
            </w:r>
          </w:p>
        </w:tc>
      </w:tr>
      <w:tr w:rsidR="6883A58F" w:rsidTr="6883A58F">
        <w:trPr>
          <w:trHeight w:val="285"/>
        </w:trPr>
        <w:tc>
          <w:tcPr>
            <w:tcW w:w="2250" w:type="dxa"/>
            <w:vMerge/>
            <w:tcBorders>
              <w:left w:val="single" w:sz="0" w:space="0" w:color="auto"/>
            </w:tcBorders>
            <w:vAlign w:val="center"/>
          </w:tcPr>
          <w:p w:rsidR="00A557FA" w:rsidRPr="004778FB" w:rsidRDefault="00A557FA">
            <w:pPr>
              <w:rPr>
                <w:sz w:val="20"/>
                <w:szCs w:val="20"/>
              </w:rPr>
            </w:pPr>
          </w:p>
        </w:tc>
        <w:tc>
          <w:tcPr>
            <w:tcW w:w="2250" w:type="dxa"/>
            <w:tcBorders>
              <w:top w:val="single" w:sz="6" w:space="0" w:color="auto"/>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Chi-kwadr.</w:t>
            </w:r>
            <w:r w:rsidRPr="004778FB">
              <w:rPr>
                <w:sz w:val="20"/>
                <w:szCs w:val="20"/>
              </w:rPr>
              <w:br/>
            </w:r>
          </w:p>
        </w:tc>
        <w:tc>
          <w:tcPr>
            <w:tcW w:w="2250" w:type="dxa"/>
            <w:tcBorders>
              <w:top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df</w:t>
            </w:r>
            <w:proofErr w:type="spellEnd"/>
            <w:r w:rsidRPr="004778FB">
              <w:rPr>
                <w:sz w:val="20"/>
                <w:szCs w:val="20"/>
              </w:rPr>
              <w:br/>
            </w:r>
          </w:p>
        </w:tc>
        <w:tc>
          <w:tcPr>
            <w:tcW w:w="2250" w:type="dxa"/>
            <w:tcBorders>
              <w:top w:val="single" w:sz="6" w:space="0" w:color="auto"/>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p</w:t>
            </w:r>
            <w:r w:rsidRPr="004778FB">
              <w:rPr>
                <w:sz w:val="20"/>
                <w:szCs w:val="20"/>
              </w:rPr>
              <w:br/>
            </w:r>
          </w:p>
        </w:tc>
      </w:tr>
      <w:tr w:rsidR="6883A58F" w:rsidTr="6883A58F">
        <w:trPr>
          <w:trHeight w:val="285"/>
        </w:trPr>
        <w:tc>
          <w:tcPr>
            <w:tcW w:w="2250" w:type="dxa"/>
            <w:tcBorders>
              <w:top w:val="single" w:sz="6" w:space="0" w:color="auto"/>
              <w:lef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Chi^2 Pearsona</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101,8825</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df=30</w:t>
            </w:r>
          </w:p>
        </w:tc>
        <w:tc>
          <w:tcPr>
            <w:tcW w:w="2250" w:type="dxa"/>
            <w:tcBorders>
              <w:right w:val="single" w:sz="6" w:space="0" w:color="auto"/>
            </w:tcBorders>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p=,00000</w:t>
            </w:r>
          </w:p>
        </w:tc>
      </w:tr>
      <w:tr w:rsidR="6883A58F" w:rsidTr="6883A58F">
        <w:trPr>
          <w:trHeight w:val="285"/>
        </w:trPr>
        <w:tc>
          <w:tcPr>
            <w:tcW w:w="2250" w:type="dxa"/>
            <w:tcBorders>
              <w:lef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Chi^2 NW</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39,62862</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df=30</w:t>
            </w:r>
          </w:p>
        </w:tc>
        <w:tc>
          <w:tcPr>
            <w:tcW w:w="2250" w:type="dxa"/>
            <w:tcBorders>
              <w:right w:val="single" w:sz="6" w:space="0" w:color="auto"/>
            </w:tcBorders>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p=,11226</w:t>
            </w:r>
          </w:p>
        </w:tc>
      </w:tr>
      <w:tr w:rsidR="6883A58F" w:rsidTr="6883A58F">
        <w:trPr>
          <w:trHeight w:val="285"/>
        </w:trPr>
        <w:tc>
          <w:tcPr>
            <w:tcW w:w="2250" w:type="dxa"/>
            <w:tcBorders>
              <w:lef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lastRenderedPageBreak/>
              <w:t>Fi</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lastRenderedPageBreak/>
              <w:t>,9028068</w:t>
            </w:r>
          </w:p>
        </w:tc>
        <w:tc>
          <w:tcPr>
            <w:tcW w:w="2250" w:type="dxa"/>
            <w:tcMar>
              <w:left w:w="105" w:type="dxa"/>
              <w:right w:w="105" w:type="dxa"/>
            </w:tcMar>
            <w:vAlign w:val="center"/>
          </w:tcPr>
          <w:p w:rsidR="6883A58F" w:rsidRPr="004778FB" w:rsidRDefault="6883A58F" w:rsidP="6883A58F">
            <w:pPr>
              <w:rPr>
                <w:rFonts w:ascii="Aptos" w:eastAsia="Aptos" w:hAnsi="Aptos" w:cs="Aptos"/>
                <w:sz w:val="20"/>
                <w:szCs w:val="20"/>
              </w:rPr>
            </w:pPr>
          </w:p>
        </w:tc>
        <w:tc>
          <w:tcPr>
            <w:tcW w:w="2250" w:type="dxa"/>
            <w:tcBorders>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tc>
      </w:tr>
      <w:tr w:rsidR="6883A58F" w:rsidTr="6883A58F">
        <w:trPr>
          <w:trHeight w:val="285"/>
        </w:trPr>
        <w:tc>
          <w:tcPr>
            <w:tcW w:w="2250" w:type="dxa"/>
            <w:tcBorders>
              <w:lef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p w:rsidR="6883A58F" w:rsidRPr="004778FB" w:rsidRDefault="6883A58F" w:rsidP="6883A58F">
            <w:pPr>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Wsp</w:t>
            </w:r>
            <w:proofErr w:type="spellEnd"/>
            <w:r w:rsidRPr="004778FB">
              <w:rPr>
                <w:rFonts w:ascii="Arial" w:eastAsia="Arial" w:hAnsi="Arial" w:cs="Arial"/>
                <w:color w:val="000000" w:themeColor="text1"/>
                <w:sz w:val="20"/>
                <w:szCs w:val="20"/>
              </w:rPr>
              <w:t>. kontyngencji</w:t>
            </w:r>
          </w:p>
        </w:tc>
        <w:tc>
          <w:tcPr>
            <w:tcW w:w="2250" w:type="dxa"/>
            <w:tcMar>
              <w:left w:w="105" w:type="dxa"/>
              <w:right w:w="105" w:type="dxa"/>
            </w:tcMar>
            <w:vAlign w:val="center"/>
          </w:tcPr>
          <w:p w:rsidR="6883A58F" w:rsidRPr="004778FB" w:rsidRDefault="6883A58F" w:rsidP="6883A58F">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,6701149</w:t>
            </w:r>
          </w:p>
        </w:tc>
        <w:tc>
          <w:tcPr>
            <w:tcW w:w="2250" w:type="dxa"/>
            <w:tcMar>
              <w:left w:w="105" w:type="dxa"/>
              <w:right w:w="105" w:type="dxa"/>
            </w:tcMar>
            <w:vAlign w:val="center"/>
          </w:tcPr>
          <w:p w:rsidR="6883A58F" w:rsidRPr="004778FB" w:rsidRDefault="6883A58F" w:rsidP="6883A58F">
            <w:pPr>
              <w:rPr>
                <w:rFonts w:ascii="Aptos" w:eastAsia="Aptos" w:hAnsi="Aptos" w:cs="Aptos"/>
                <w:sz w:val="20"/>
                <w:szCs w:val="20"/>
              </w:rPr>
            </w:pPr>
          </w:p>
        </w:tc>
        <w:tc>
          <w:tcPr>
            <w:tcW w:w="2250" w:type="dxa"/>
            <w:tcBorders>
              <w:right w:val="single" w:sz="6" w:space="0" w:color="auto"/>
            </w:tcBorders>
            <w:tcMar>
              <w:left w:w="105" w:type="dxa"/>
              <w:right w:w="105" w:type="dxa"/>
            </w:tcMar>
            <w:vAlign w:val="center"/>
          </w:tcPr>
          <w:p w:rsidR="6883A58F" w:rsidRPr="004778FB" w:rsidRDefault="6883A58F" w:rsidP="6883A58F">
            <w:pPr>
              <w:rPr>
                <w:rFonts w:ascii="Aptos" w:eastAsia="Aptos" w:hAnsi="Aptos" w:cs="Aptos"/>
                <w:sz w:val="20"/>
                <w:szCs w:val="20"/>
              </w:rPr>
            </w:pPr>
          </w:p>
        </w:tc>
      </w:tr>
      <w:tr w:rsidR="6883A58F" w:rsidTr="6883A58F">
        <w:trPr>
          <w:trHeight w:val="285"/>
        </w:trPr>
        <w:tc>
          <w:tcPr>
            <w:tcW w:w="2250" w:type="dxa"/>
            <w:tcBorders>
              <w:left w:val="single" w:sz="6" w:space="0" w:color="auto"/>
              <w:bottom w:val="single" w:sz="6" w:space="0" w:color="auto"/>
            </w:tcBorders>
            <w:tcMar>
              <w:left w:w="105" w:type="dxa"/>
              <w:right w:w="105" w:type="dxa"/>
            </w:tcMar>
            <w:vAlign w:val="center"/>
          </w:tcPr>
          <w:p w:rsidR="6883A58F" w:rsidRDefault="6883A58F" w:rsidP="6883A58F">
            <w:pPr>
              <w:rPr>
                <w:rFonts w:ascii="Aptos" w:eastAsia="Aptos" w:hAnsi="Aptos" w:cs="Aptos"/>
                <w:sz w:val="22"/>
                <w:szCs w:val="22"/>
              </w:rPr>
            </w:pPr>
          </w:p>
          <w:p w:rsidR="6883A58F" w:rsidRDefault="6883A58F" w:rsidP="6883A58F">
            <w:pPr>
              <w:rPr>
                <w:rFonts w:ascii="Arial" w:eastAsia="Arial" w:hAnsi="Arial" w:cs="Arial"/>
                <w:color w:val="000000" w:themeColor="text1"/>
                <w:sz w:val="22"/>
                <w:szCs w:val="22"/>
              </w:rPr>
            </w:pPr>
            <w:r w:rsidRPr="6883A58F">
              <w:rPr>
                <w:rFonts w:ascii="Arial" w:eastAsia="Arial" w:hAnsi="Arial" w:cs="Arial"/>
                <w:color w:val="000000" w:themeColor="text1"/>
                <w:sz w:val="22"/>
                <w:szCs w:val="22"/>
              </w:rPr>
              <w:t xml:space="preserve">V </w:t>
            </w:r>
            <w:proofErr w:type="spellStart"/>
            <w:r w:rsidRPr="6883A58F">
              <w:rPr>
                <w:rFonts w:ascii="Arial" w:eastAsia="Arial" w:hAnsi="Arial" w:cs="Arial"/>
                <w:color w:val="000000" w:themeColor="text1"/>
                <w:sz w:val="22"/>
                <w:szCs w:val="22"/>
              </w:rPr>
              <w:t>Craméra</w:t>
            </w:r>
            <w:proofErr w:type="spellEnd"/>
          </w:p>
        </w:tc>
        <w:tc>
          <w:tcPr>
            <w:tcW w:w="2250" w:type="dxa"/>
            <w:tcBorders>
              <w:bottom w:val="single" w:sz="6" w:space="0" w:color="auto"/>
            </w:tcBorders>
            <w:tcMar>
              <w:left w:w="105" w:type="dxa"/>
              <w:right w:w="105" w:type="dxa"/>
            </w:tcMar>
            <w:vAlign w:val="center"/>
          </w:tcPr>
          <w:p w:rsidR="6883A58F" w:rsidRDefault="6883A58F" w:rsidP="6883A58F">
            <w:pPr>
              <w:jc w:val="right"/>
              <w:rPr>
                <w:rFonts w:ascii="Arial" w:eastAsia="Arial" w:hAnsi="Arial" w:cs="Arial"/>
                <w:color w:val="000000" w:themeColor="text1"/>
                <w:sz w:val="22"/>
                <w:szCs w:val="22"/>
              </w:rPr>
            </w:pPr>
            <w:r w:rsidRPr="6883A58F">
              <w:rPr>
                <w:rFonts w:ascii="Arial" w:eastAsia="Arial" w:hAnsi="Arial" w:cs="Arial"/>
                <w:color w:val="000000" w:themeColor="text1"/>
                <w:sz w:val="22"/>
                <w:szCs w:val="22"/>
              </w:rPr>
              <w:t>,4037475</w:t>
            </w:r>
          </w:p>
        </w:tc>
        <w:tc>
          <w:tcPr>
            <w:tcW w:w="2250" w:type="dxa"/>
            <w:tcBorders>
              <w:bottom w:val="single" w:sz="6" w:space="0" w:color="auto"/>
            </w:tcBorders>
            <w:tcMar>
              <w:left w:w="105" w:type="dxa"/>
              <w:right w:w="105" w:type="dxa"/>
            </w:tcMar>
            <w:vAlign w:val="center"/>
          </w:tcPr>
          <w:p w:rsidR="6883A58F" w:rsidRDefault="6883A58F" w:rsidP="6883A58F">
            <w:pPr>
              <w:rPr>
                <w:rFonts w:ascii="Aptos" w:eastAsia="Aptos" w:hAnsi="Aptos" w:cs="Aptos"/>
                <w:sz w:val="22"/>
                <w:szCs w:val="22"/>
              </w:rPr>
            </w:pPr>
          </w:p>
        </w:tc>
        <w:tc>
          <w:tcPr>
            <w:tcW w:w="2250" w:type="dxa"/>
            <w:tcBorders>
              <w:bottom w:val="single" w:sz="6" w:space="0" w:color="auto"/>
              <w:right w:val="single" w:sz="6" w:space="0" w:color="auto"/>
            </w:tcBorders>
            <w:tcMar>
              <w:left w:w="105" w:type="dxa"/>
              <w:right w:w="105" w:type="dxa"/>
            </w:tcMar>
            <w:vAlign w:val="center"/>
          </w:tcPr>
          <w:p w:rsidR="6883A58F" w:rsidRDefault="6883A58F" w:rsidP="6883A58F">
            <w:pPr>
              <w:rPr>
                <w:rFonts w:ascii="Aptos" w:eastAsia="Aptos" w:hAnsi="Aptos" w:cs="Aptos"/>
                <w:sz w:val="22"/>
                <w:szCs w:val="22"/>
              </w:rPr>
            </w:pPr>
          </w:p>
        </w:tc>
      </w:tr>
    </w:tbl>
    <w:p w:rsidR="6883A58F" w:rsidRDefault="6883A58F"/>
    <w:p w:rsidR="00500884" w:rsidRDefault="00500884" w:rsidP="1F3AC6EE">
      <w:pPr>
        <w:pStyle w:val="Heading2"/>
        <w:spacing w:before="0" w:after="299"/>
        <w:rPr>
          <w:rFonts w:ascii="Aptos" w:eastAsia="Aptos" w:hAnsi="Aptos" w:cs="Aptos"/>
          <w:b/>
          <w:bCs/>
          <w:sz w:val="36"/>
          <w:szCs w:val="36"/>
        </w:rPr>
      </w:pPr>
    </w:p>
    <w:p w:rsidR="000F5177" w:rsidRDefault="2C0F3383" w:rsidP="1F3AC6EE">
      <w:pPr>
        <w:pStyle w:val="Heading2"/>
        <w:spacing w:before="0" w:after="299"/>
      </w:pPr>
      <w:r w:rsidRPr="1F3AC6EE">
        <w:rPr>
          <w:rFonts w:ascii="Aptos" w:eastAsia="Aptos" w:hAnsi="Aptos" w:cs="Aptos"/>
          <w:b/>
          <w:bCs/>
          <w:sz w:val="36"/>
          <w:szCs w:val="36"/>
        </w:rPr>
        <w:t>4.8 Czy istnieje zależność pomiędzy oceną wpływu podróży na zdrowie psychiczne a oceną wpływu podróży na relaks i odpoczynek?</w:t>
      </w:r>
    </w:p>
    <w:p w:rsidR="000F5177" w:rsidRDefault="2C0F3383" w:rsidP="00710E7B">
      <w:pPr>
        <w:spacing w:before="240" w:after="240"/>
        <w:jc w:val="both"/>
        <w:rPr>
          <w:rFonts w:ascii="Aptos" w:eastAsia="Aptos" w:hAnsi="Aptos" w:cs="Aptos"/>
        </w:rPr>
      </w:pPr>
      <w:r w:rsidRPr="1F3AC6EE">
        <w:rPr>
          <w:rFonts w:ascii="Aptos" w:eastAsia="Aptos" w:hAnsi="Aptos" w:cs="Aptos"/>
        </w:rPr>
        <w:t>W celu określenia zależności pomiędzy oceną wpływu podróży na zdrowie psychiczne</w:t>
      </w:r>
      <w:r w:rsidR="00710E7B">
        <w:rPr>
          <w:rFonts w:ascii="Aptos" w:eastAsia="Aptos" w:hAnsi="Aptos" w:cs="Aptos"/>
        </w:rPr>
        <w:br/>
      </w:r>
      <w:r w:rsidRPr="1F3AC6EE">
        <w:rPr>
          <w:rFonts w:ascii="Aptos" w:eastAsia="Aptos" w:hAnsi="Aptos" w:cs="Aptos"/>
        </w:rPr>
        <w:t xml:space="preserve">a </w:t>
      </w:r>
      <w:r w:rsidRPr="00EB7B1F">
        <w:rPr>
          <w:rFonts w:ascii="Aptos" w:eastAsia="Aptos" w:hAnsi="Aptos" w:cs="Aptos"/>
        </w:rPr>
        <w:t xml:space="preserve">oceną wpływu podróży na relaks i odpoczynek obliczono współczynniki korelacji dla zmiennych porządkowych. Wartość współczynnika tau Kendalla wynosi 0,646, współczynnika gamma 0,903, współczynnika korelacji rang </w:t>
      </w:r>
      <w:proofErr w:type="spellStart"/>
      <w:r w:rsidRPr="00EB7B1F">
        <w:rPr>
          <w:rFonts w:ascii="Aptos" w:eastAsia="Aptos" w:hAnsi="Aptos" w:cs="Aptos"/>
        </w:rPr>
        <w:t>Spearmana</w:t>
      </w:r>
      <w:proofErr w:type="spellEnd"/>
      <w:r w:rsidRPr="00EB7B1F">
        <w:rPr>
          <w:rFonts w:ascii="Aptos" w:eastAsia="Aptos" w:hAnsi="Aptos" w:cs="Aptos"/>
        </w:rPr>
        <w:t xml:space="preserve"> 0,664, natomiast współczynniki d </w:t>
      </w:r>
      <w:proofErr w:type="spellStart"/>
      <w:r w:rsidRPr="00EB7B1F">
        <w:rPr>
          <w:rFonts w:ascii="Aptos" w:eastAsia="Aptos" w:hAnsi="Aptos" w:cs="Aptos"/>
        </w:rPr>
        <w:t>Somersa</w:t>
      </w:r>
      <w:proofErr w:type="spellEnd"/>
      <w:r w:rsidRPr="00EB7B1F">
        <w:rPr>
          <w:rFonts w:ascii="Aptos" w:eastAsia="Aptos" w:hAnsi="Aptos" w:cs="Aptos"/>
        </w:rPr>
        <w:t xml:space="preserve"> wynoszą odpowiednio 0,620 oraz 0,674. Wszystkie współczynniki są istotne statystycznie (p &lt; 0,05).</w:t>
      </w:r>
    </w:p>
    <w:p w:rsidR="00500884" w:rsidRDefault="00500884" w:rsidP="00710E7B">
      <w:pPr>
        <w:spacing w:before="240" w:after="240"/>
        <w:jc w:val="both"/>
        <w:rPr>
          <w:rFonts w:ascii="Aptos" w:eastAsia="Aptos" w:hAnsi="Aptos" w:cs="Aptos"/>
        </w:rPr>
      </w:pPr>
    </w:p>
    <w:p w:rsidR="00500884" w:rsidRDefault="00500884" w:rsidP="00710E7B">
      <w:pPr>
        <w:spacing w:before="240" w:after="240"/>
        <w:jc w:val="both"/>
        <w:rPr>
          <w:rFonts w:ascii="Aptos" w:eastAsia="Aptos" w:hAnsi="Aptos" w:cs="Aptos"/>
        </w:rPr>
      </w:pPr>
    </w:p>
    <w:p w:rsidR="00500884" w:rsidRDefault="00500884" w:rsidP="00710E7B">
      <w:pPr>
        <w:spacing w:before="240" w:after="240"/>
        <w:jc w:val="both"/>
      </w:pPr>
    </w:p>
    <w:tbl>
      <w:tblPr>
        <w:tblStyle w:val="TableNormal"/>
        <w:tblW w:w="0" w:type="auto"/>
        <w:tblBorders>
          <w:top w:val="single" w:sz="6" w:space="0" w:color="auto"/>
          <w:left w:val="single" w:sz="6" w:space="0" w:color="auto"/>
          <w:bottom w:val="single" w:sz="6" w:space="0" w:color="auto"/>
          <w:right w:val="single" w:sz="6" w:space="0" w:color="auto"/>
        </w:tblBorders>
        <w:tblLook w:val="04A0"/>
      </w:tblPr>
      <w:tblGrid>
        <w:gridCol w:w="1699"/>
        <w:gridCol w:w="2818"/>
        <w:gridCol w:w="2283"/>
      </w:tblGrid>
      <w:tr w:rsidR="3619CA12" w:rsidTr="004778FB">
        <w:trPr>
          <w:trHeight w:val="300"/>
        </w:trPr>
        <w:tc>
          <w:tcPr>
            <w:tcW w:w="1699"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bottom"/>
          </w:tcPr>
          <w:p w:rsidR="3619CA12" w:rsidRDefault="3619CA12" w:rsidP="3619CA12">
            <w:pPr>
              <w:spacing w:after="0" w:line="240" w:lineRule="auto"/>
              <w:rPr>
                <w:rFonts w:ascii="Arial" w:eastAsia="Arial" w:hAnsi="Arial" w:cs="Arial"/>
                <w:color w:val="000000" w:themeColor="text1"/>
                <w:sz w:val="20"/>
                <w:szCs w:val="20"/>
              </w:rPr>
            </w:pPr>
            <w:r>
              <w:br/>
            </w:r>
            <w:r w:rsidRPr="3619CA12">
              <w:rPr>
                <w:rFonts w:ascii="Arial" w:eastAsia="Arial" w:hAnsi="Arial" w:cs="Arial"/>
                <w:color w:val="000000" w:themeColor="text1"/>
                <w:sz w:val="20"/>
                <w:szCs w:val="20"/>
              </w:rPr>
              <w:t>Zmienna</w:t>
            </w:r>
          </w:p>
        </w:tc>
        <w:tc>
          <w:tcPr>
            <w:tcW w:w="5101" w:type="dxa"/>
            <w:gridSpan w:val="2"/>
            <w:tcBorders>
              <w:top w:val="outset" w:sz="18" w:space="0" w:color="111111"/>
              <w:left w:val="outset" w:sz="18" w:space="0" w:color="111111"/>
              <w:bottom w:val="outset" w:sz="18" w:space="0" w:color="111111"/>
              <w:right w:val="outset" w:sz="18" w:space="0" w:color="111111"/>
            </w:tcBorders>
            <w:shd w:val="clear" w:color="auto" w:fill="FFFFFF" w:themeFill="background1"/>
          </w:tcPr>
          <w:p w:rsidR="3619CA12" w:rsidRDefault="3619CA12" w:rsidP="3619CA12">
            <w:pPr>
              <w:spacing w:after="0" w:line="240" w:lineRule="auto"/>
              <w:rPr>
                <w:rFonts w:ascii="Arial" w:eastAsia="Arial" w:hAnsi="Arial" w:cs="Arial"/>
                <w:color w:val="000000" w:themeColor="text1"/>
                <w:sz w:val="20"/>
                <w:szCs w:val="20"/>
              </w:rPr>
            </w:pPr>
            <w:r w:rsidRPr="3619CA12">
              <w:rPr>
                <w:rFonts w:ascii="Arial" w:eastAsia="Arial" w:hAnsi="Arial" w:cs="Arial"/>
                <w:color w:val="000000" w:themeColor="text1"/>
                <w:sz w:val="20"/>
                <w:szCs w:val="20"/>
              </w:rPr>
              <w:t xml:space="preserve">Korelacja tau Kendalla (Zbadanie nastawienia społeczeństwa do </w:t>
            </w:r>
            <w:proofErr w:type="spellStart"/>
            <w:r w:rsidRPr="3619CA12">
              <w:rPr>
                <w:rFonts w:ascii="Arial" w:eastAsia="Arial" w:hAnsi="Arial" w:cs="Arial"/>
                <w:color w:val="000000" w:themeColor="text1"/>
                <w:sz w:val="20"/>
                <w:szCs w:val="20"/>
              </w:rPr>
              <w:t>podróżowania_ban</w:t>
            </w:r>
            <w:proofErr w:type="spellEnd"/>
            <w:r w:rsidRPr="3619CA12">
              <w:rPr>
                <w:rFonts w:ascii="Arial" w:eastAsia="Arial" w:hAnsi="Arial" w:cs="Arial"/>
                <w:color w:val="000000" w:themeColor="text1"/>
                <w:sz w:val="20"/>
                <w:szCs w:val="20"/>
              </w:rPr>
              <w:t xml:space="preserve">) BD usuwane parami Oznaczone </w:t>
            </w:r>
            <w:proofErr w:type="spellStart"/>
            <w:r w:rsidRPr="3619CA12">
              <w:rPr>
                <w:rFonts w:ascii="Arial" w:eastAsia="Arial" w:hAnsi="Arial" w:cs="Arial"/>
                <w:color w:val="000000" w:themeColor="text1"/>
                <w:sz w:val="20"/>
                <w:szCs w:val="20"/>
              </w:rPr>
              <w:t>wsp</w:t>
            </w:r>
            <w:proofErr w:type="spellEnd"/>
            <w:r w:rsidRPr="3619CA12">
              <w:rPr>
                <w:rFonts w:ascii="Arial" w:eastAsia="Arial" w:hAnsi="Arial" w:cs="Arial"/>
                <w:color w:val="000000" w:themeColor="text1"/>
                <w:sz w:val="20"/>
                <w:szCs w:val="20"/>
              </w:rPr>
              <w:t>. korelacji są istotne z p &lt;,05000</w:t>
            </w:r>
          </w:p>
        </w:tc>
      </w:tr>
      <w:tr w:rsidR="3619CA12" w:rsidTr="004778FB">
        <w:trPr>
          <w:gridBefore w:val="1"/>
          <w:wBefore w:w="1699" w:type="dxa"/>
          <w:trHeight w:val="300"/>
        </w:trPr>
        <w:tc>
          <w:tcPr>
            <w:tcW w:w="2818" w:type="dxa"/>
            <w:tcBorders>
              <w:top w:val="outset" w:sz="18" w:space="0" w:color="111111"/>
              <w:left w:val="outset" w:sz="18" w:space="0" w:color="111111"/>
              <w:bottom w:val="outset" w:sz="18" w:space="0" w:color="111111"/>
              <w:right w:val="outset" w:sz="18" w:space="0" w:color="111111"/>
            </w:tcBorders>
            <w:vAlign w:val="center"/>
          </w:tcPr>
          <w:p w:rsidR="3619CA12" w:rsidRDefault="3619CA12" w:rsidP="3619CA12">
            <w:pPr>
              <w:spacing w:after="0" w:line="240" w:lineRule="auto"/>
              <w:jc w:val="center"/>
              <w:rPr>
                <w:rFonts w:ascii="Arial" w:eastAsia="Arial" w:hAnsi="Arial" w:cs="Arial"/>
                <w:color w:val="000000" w:themeColor="text1"/>
                <w:sz w:val="20"/>
                <w:szCs w:val="20"/>
              </w:rPr>
            </w:pPr>
            <w:r w:rsidRPr="3619CA12">
              <w:rPr>
                <w:rFonts w:ascii="Arial" w:eastAsia="Arial" w:hAnsi="Arial" w:cs="Arial"/>
                <w:color w:val="000000" w:themeColor="text1"/>
                <w:sz w:val="20"/>
                <w:szCs w:val="20"/>
              </w:rPr>
              <w:t>pozytywnie wpływają na zdrowie psychiczne</w:t>
            </w:r>
          </w:p>
          <w:p w:rsidR="3619CA12" w:rsidRDefault="3619CA12" w:rsidP="3619CA12">
            <w:pPr>
              <w:spacing w:after="0" w:line="240" w:lineRule="auto"/>
              <w:rPr>
                <w:rFonts w:ascii="Times New Roman" w:eastAsia="Times New Roman" w:hAnsi="Times New Roman" w:cs="Times New Roman"/>
              </w:rPr>
            </w:pPr>
          </w:p>
        </w:tc>
        <w:tc>
          <w:tcPr>
            <w:tcW w:w="2283" w:type="dxa"/>
            <w:tcBorders>
              <w:top w:val="outset" w:sz="18" w:space="0" w:color="111111"/>
              <w:left w:val="outset" w:sz="18" w:space="0" w:color="111111"/>
              <w:bottom w:val="outset" w:sz="18" w:space="0" w:color="111111"/>
              <w:right w:val="outset" w:sz="18" w:space="0" w:color="111111"/>
            </w:tcBorders>
            <w:vAlign w:val="center"/>
          </w:tcPr>
          <w:p w:rsidR="3619CA12" w:rsidRDefault="3619CA12" w:rsidP="3619CA12">
            <w:pPr>
              <w:spacing w:after="0" w:line="240" w:lineRule="auto"/>
              <w:jc w:val="center"/>
              <w:rPr>
                <w:rFonts w:ascii="Arial" w:eastAsia="Arial" w:hAnsi="Arial" w:cs="Arial"/>
                <w:color w:val="000000" w:themeColor="text1"/>
                <w:sz w:val="20"/>
                <w:szCs w:val="20"/>
              </w:rPr>
            </w:pPr>
            <w:r w:rsidRPr="3619CA12">
              <w:rPr>
                <w:rFonts w:ascii="Arial" w:eastAsia="Arial" w:hAnsi="Arial" w:cs="Arial"/>
                <w:color w:val="000000" w:themeColor="text1"/>
                <w:sz w:val="20"/>
                <w:szCs w:val="20"/>
              </w:rPr>
              <w:t>zapewniają relaks i odpoczynek</w:t>
            </w:r>
          </w:p>
          <w:p w:rsidR="3619CA12" w:rsidRDefault="3619CA12" w:rsidP="3619CA12">
            <w:pPr>
              <w:spacing w:after="0" w:line="240" w:lineRule="auto"/>
              <w:rPr>
                <w:rFonts w:ascii="Times New Roman" w:eastAsia="Times New Roman" w:hAnsi="Times New Roman" w:cs="Times New Roman"/>
              </w:rPr>
            </w:pPr>
          </w:p>
        </w:tc>
      </w:tr>
      <w:tr w:rsidR="3619CA12" w:rsidTr="004778FB">
        <w:trPr>
          <w:trHeight w:val="300"/>
        </w:trPr>
        <w:tc>
          <w:tcPr>
            <w:tcW w:w="1699" w:type="dxa"/>
            <w:tcBorders>
              <w:top w:val="outset" w:sz="18" w:space="0" w:color="111111"/>
              <w:left w:val="outset" w:sz="18" w:space="0" w:color="111111"/>
              <w:bottom w:val="outset" w:sz="18" w:space="0" w:color="111111"/>
              <w:right w:val="outset" w:sz="18" w:space="0" w:color="111111"/>
            </w:tcBorders>
            <w:vAlign w:val="center"/>
          </w:tcPr>
          <w:p w:rsidR="3619CA12" w:rsidRDefault="3619CA12" w:rsidP="3619CA12">
            <w:pPr>
              <w:spacing w:after="0" w:line="240" w:lineRule="auto"/>
              <w:rPr>
                <w:rFonts w:ascii="Arial" w:eastAsia="Arial" w:hAnsi="Arial" w:cs="Arial"/>
                <w:color w:val="000000" w:themeColor="text1"/>
                <w:sz w:val="20"/>
                <w:szCs w:val="20"/>
              </w:rPr>
            </w:pPr>
            <w:r w:rsidRPr="3619CA12">
              <w:rPr>
                <w:rFonts w:ascii="Arial" w:eastAsia="Arial" w:hAnsi="Arial" w:cs="Arial"/>
                <w:color w:val="000000" w:themeColor="text1"/>
                <w:sz w:val="20"/>
                <w:szCs w:val="20"/>
              </w:rPr>
              <w:t>pozytywnie wpływają na zdrowie psychiczne</w:t>
            </w:r>
          </w:p>
          <w:p w:rsidR="3619CA12" w:rsidRDefault="3619CA12" w:rsidP="3619CA12">
            <w:pPr>
              <w:spacing w:after="0" w:line="240" w:lineRule="auto"/>
              <w:rPr>
                <w:rFonts w:ascii="Times New Roman" w:eastAsia="Times New Roman" w:hAnsi="Times New Roman" w:cs="Times New Roman"/>
              </w:rPr>
            </w:pPr>
          </w:p>
        </w:tc>
        <w:tc>
          <w:tcPr>
            <w:tcW w:w="2818"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3619CA12" w:rsidRDefault="3619CA12" w:rsidP="3619CA12">
            <w:pPr>
              <w:spacing w:after="0" w:line="240" w:lineRule="auto"/>
              <w:jc w:val="right"/>
              <w:rPr>
                <w:rFonts w:ascii="Arial" w:eastAsia="Arial" w:hAnsi="Arial" w:cs="Arial"/>
                <w:color w:val="000000" w:themeColor="text1"/>
                <w:sz w:val="20"/>
                <w:szCs w:val="20"/>
              </w:rPr>
            </w:pPr>
            <w:r w:rsidRPr="3619CA12">
              <w:rPr>
                <w:rFonts w:ascii="Arial" w:eastAsia="Arial" w:hAnsi="Arial" w:cs="Arial"/>
                <w:color w:val="000000" w:themeColor="text1"/>
                <w:sz w:val="20"/>
                <w:szCs w:val="20"/>
              </w:rPr>
              <w:t>1,000000</w:t>
            </w:r>
          </w:p>
        </w:tc>
        <w:tc>
          <w:tcPr>
            <w:tcW w:w="2283"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3619CA12" w:rsidRDefault="3619CA12" w:rsidP="3619CA12">
            <w:pPr>
              <w:spacing w:after="0" w:line="240" w:lineRule="auto"/>
              <w:jc w:val="right"/>
              <w:rPr>
                <w:rFonts w:ascii="Arial" w:eastAsia="Arial" w:hAnsi="Arial" w:cs="Arial"/>
                <w:color w:val="FF0000"/>
                <w:sz w:val="20"/>
                <w:szCs w:val="20"/>
              </w:rPr>
            </w:pPr>
            <w:r w:rsidRPr="3619CA12">
              <w:rPr>
                <w:rFonts w:ascii="Arial" w:eastAsia="Arial" w:hAnsi="Arial" w:cs="Arial"/>
                <w:color w:val="FF0000"/>
                <w:sz w:val="20"/>
                <w:szCs w:val="20"/>
              </w:rPr>
              <w:t>0,646418</w:t>
            </w:r>
          </w:p>
        </w:tc>
      </w:tr>
      <w:tr w:rsidR="3619CA12" w:rsidTr="004778FB">
        <w:trPr>
          <w:trHeight w:val="300"/>
        </w:trPr>
        <w:tc>
          <w:tcPr>
            <w:tcW w:w="1699" w:type="dxa"/>
            <w:tcBorders>
              <w:top w:val="outset" w:sz="18" w:space="0" w:color="111111"/>
              <w:left w:val="outset" w:sz="18" w:space="0" w:color="111111"/>
              <w:bottom w:val="outset" w:sz="18" w:space="0" w:color="111111"/>
              <w:right w:val="outset" w:sz="18" w:space="0" w:color="111111"/>
            </w:tcBorders>
            <w:vAlign w:val="center"/>
          </w:tcPr>
          <w:p w:rsidR="3619CA12" w:rsidRDefault="3619CA12" w:rsidP="3619CA12">
            <w:pPr>
              <w:spacing w:after="0" w:line="240" w:lineRule="auto"/>
              <w:rPr>
                <w:rFonts w:ascii="Arial" w:eastAsia="Arial" w:hAnsi="Arial" w:cs="Arial"/>
                <w:color w:val="000000" w:themeColor="text1"/>
                <w:sz w:val="20"/>
                <w:szCs w:val="20"/>
              </w:rPr>
            </w:pPr>
            <w:r w:rsidRPr="3619CA12">
              <w:rPr>
                <w:rFonts w:ascii="Arial" w:eastAsia="Arial" w:hAnsi="Arial" w:cs="Arial"/>
                <w:color w:val="000000" w:themeColor="text1"/>
                <w:sz w:val="20"/>
                <w:szCs w:val="20"/>
              </w:rPr>
              <w:t>zapewniają relaks i odpoczynek</w:t>
            </w:r>
          </w:p>
          <w:p w:rsidR="3619CA12" w:rsidRDefault="3619CA12" w:rsidP="3619CA12">
            <w:pPr>
              <w:spacing w:after="0" w:line="240" w:lineRule="auto"/>
              <w:rPr>
                <w:rFonts w:ascii="Times New Roman" w:eastAsia="Times New Roman" w:hAnsi="Times New Roman" w:cs="Times New Roman"/>
              </w:rPr>
            </w:pPr>
          </w:p>
        </w:tc>
        <w:tc>
          <w:tcPr>
            <w:tcW w:w="2818"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3619CA12" w:rsidRDefault="3619CA12" w:rsidP="3619CA12">
            <w:pPr>
              <w:spacing w:after="0" w:line="240" w:lineRule="auto"/>
              <w:jc w:val="right"/>
              <w:rPr>
                <w:rFonts w:ascii="Arial" w:eastAsia="Arial" w:hAnsi="Arial" w:cs="Arial"/>
                <w:color w:val="FF0000"/>
                <w:sz w:val="20"/>
                <w:szCs w:val="20"/>
              </w:rPr>
            </w:pPr>
            <w:r w:rsidRPr="3619CA12">
              <w:rPr>
                <w:rFonts w:ascii="Arial" w:eastAsia="Arial" w:hAnsi="Arial" w:cs="Arial"/>
                <w:color w:val="FF0000"/>
                <w:sz w:val="20"/>
                <w:szCs w:val="20"/>
              </w:rPr>
              <w:t>0,646418</w:t>
            </w:r>
          </w:p>
        </w:tc>
        <w:tc>
          <w:tcPr>
            <w:tcW w:w="2283"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3619CA12" w:rsidRDefault="3619CA12" w:rsidP="3619CA12">
            <w:pPr>
              <w:spacing w:after="0" w:line="240" w:lineRule="auto"/>
              <w:jc w:val="right"/>
              <w:rPr>
                <w:rFonts w:ascii="Arial" w:eastAsia="Arial" w:hAnsi="Arial" w:cs="Arial"/>
                <w:color w:val="000000" w:themeColor="text1"/>
                <w:sz w:val="20"/>
                <w:szCs w:val="20"/>
              </w:rPr>
            </w:pPr>
            <w:r w:rsidRPr="3619CA12">
              <w:rPr>
                <w:rFonts w:ascii="Arial" w:eastAsia="Arial" w:hAnsi="Arial" w:cs="Arial"/>
                <w:color w:val="000000" w:themeColor="text1"/>
                <w:sz w:val="20"/>
                <w:szCs w:val="20"/>
              </w:rPr>
              <w:t>1,000000</w:t>
            </w:r>
          </w:p>
        </w:tc>
      </w:tr>
      <w:tr w:rsidR="106C640A" w:rsidTr="004778FB">
        <w:trPr>
          <w:trHeight w:val="300"/>
        </w:trPr>
        <w:tc>
          <w:tcPr>
            <w:tcW w:w="1699"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bottom"/>
          </w:tcPr>
          <w:p w:rsidR="106C640A" w:rsidRDefault="106C640A" w:rsidP="106C640A">
            <w:pPr>
              <w:spacing w:after="0" w:line="240" w:lineRule="auto"/>
              <w:rPr>
                <w:rFonts w:ascii="Arial" w:eastAsia="Arial" w:hAnsi="Arial" w:cs="Arial"/>
                <w:color w:val="000000" w:themeColor="text1"/>
                <w:sz w:val="20"/>
                <w:szCs w:val="20"/>
              </w:rPr>
            </w:pPr>
            <w:r>
              <w:br/>
            </w:r>
            <w:r w:rsidRPr="106C640A">
              <w:rPr>
                <w:rFonts w:ascii="Arial" w:eastAsia="Arial" w:hAnsi="Arial" w:cs="Arial"/>
                <w:color w:val="000000" w:themeColor="text1"/>
                <w:sz w:val="20"/>
                <w:szCs w:val="20"/>
              </w:rPr>
              <w:lastRenderedPageBreak/>
              <w:t>Zmienna</w:t>
            </w:r>
          </w:p>
        </w:tc>
        <w:tc>
          <w:tcPr>
            <w:tcW w:w="5101" w:type="dxa"/>
            <w:gridSpan w:val="2"/>
            <w:tcBorders>
              <w:top w:val="outset" w:sz="18" w:space="0" w:color="111111"/>
              <w:left w:val="outset" w:sz="18" w:space="0" w:color="111111"/>
              <w:bottom w:val="outset" w:sz="18" w:space="0" w:color="111111"/>
              <w:right w:val="outset" w:sz="18" w:space="0" w:color="111111"/>
            </w:tcBorders>
            <w:shd w:val="clear" w:color="auto" w:fill="FFFFFF" w:themeFill="background1"/>
          </w:tcPr>
          <w:p w:rsidR="106C640A" w:rsidRDefault="106C640A" w:rsidP="106C640A">
            <w:pPr>
              <w:spacing w:after="0" w:line="240" w:lineRule="auto"/>
              <w:rPr>
                <w:rFonts w:ascii="Arial" w:eastAsia="Arial" w:hAnsi="Arial" w:cs="Arial"/>
                <w:color w:val="000000" w:themeColor="text1"/>
                <w:sz w:val="20"/>
                <w:szCs w:val="20"/>
              </w:rPr>
            </w:pPr>
            <w:r w:rsidRPr="106C640A">
              <w:rPr>
                <w:rFonts w:ascii="Arial" w:eastAsia="Arial" w:hAnsi="Arial" w:cs="Arial"/>
                <w:color w:val="000000" w:themeColor="text1"/>
                <w:sz w:val="20"/>
                <w:szCs w:val="20"/>
              </w:rPr>
              <w:lastRenderedPageBreak/>
              <w:t xml:space="preserve">Korelacja gamma (Zbadanie nastawienia </w:t>
            </w:r>
            <w:r w:rsidRPr="106C640A">
              <w:rPr>
                <w:rFonts w:ascii="Arial" w:eastAsia="Arial" w:hAnsi="Arial" w:cs="Arial"/>
                <w:color w:val="000000" w:themeColor="text1"/>
                <w:sz w:val="20"/>
                <w:szCs w:val="20"/>
              </w:rPr>
              <w:lastRenderedPageBreak/>
              <w:t xml:space="preserve">społeczeństwa do </w:t>
            </w:r>
            <w:proofErr w:type="spellStart"/>
            <w:r w:rsidRPr="106C640A">
              <w:rPr>
                <w:rFonts w:ascii="Arial" w:eastAsia="Arial" w:hAnsi="Arial" w:cs="Arial"/>
                <w:color w:val="000000" w:themeColor="text1"/>
                <w:sz w:val="20"/>
                <w:szCs w:val="20"/>
              </w:rPr>
              <w:t>podróżowania_ban</w:t>
            </w:r>
            <w:proofErr w:type="spellEnd"/>
            <w:r w:rsidRPr="106C640A">
              <w:rPr>
                <w:rFonts w:ascii="Arial" w:eastAsia="Arial" w:hAnsi="Arial" w:cs="Arial"/>
                <w:color w:val="000000" w:themeColor="text1"/>
                <w:sz w:val="20"/>
                <w:szCs w:val="20"/>
              </w:rPr>
              <w:t xml:space="preserve">) BD usuwane parami Oznaczone </w:t>
            </w:r>
            <w:proofErr w:type="spellStart"/>
            <w:r w:rsidRPr="106C640A">
              <w:rPr>
                <w:rFonts w:ascii="Arial" w:eastAsia="Arial" w:hAnsi="Arial" w:cs="Arial"/>
                <w:color w:val="000000" w:themeColor="text1"/>
                <w:sz w:val="20"/>
                <w:szCs w:val="20"/>
              </w:rPr>
              <w:t>wsp</w:t>
            </w:r>
            <w:proofErr w:type="spellEnd"/>
            <w:r w:rsidRPr="106C640A">
              <w:rPr>
                <w:rFonts w:ascii="Arial" w:eastAsia="Arial" w:hAnsi="Arial" w:cs="Arial"/>
                <w:color w:val="000000" w:themeColor="text1"/>
                <w:sz w:val="20"/>
                <w:szCs w:val="20"/>
              </w:rPr>
              <w:t>. korelacji są istotne z p &lt;,05000</w:t>
            </w:r>
          </w:p>
        </w:tc>
      </w:tr>
      <w:tr w:rsidR="106C640A" w:rsidTr="004778FB">
        <w:trPr>
          <w:gridBefore w:val="1"/>
          <w:wBefore w:w="1699" w:type="dxa"/>
          <w:trHeight w:val="300"/>
        </w:trPr>
        <w:tc>
          <w:tcPr>
            <w:tcW w:w="2818" w:type="dxa"/>
            <w:tcBorders>
              <w:top w:val="outset" w:sz="18" w:space="0" w:color="111111"/>
              <w:left w:val="outset" w:sz="18" w:space="0" w:color="111111"/>
              <w:bottom w:val="outset" w:sz="18" w:space="0" w:color="111111"/>
              <w:right w:val="outset" w:sz="18" w:space="0" w:color="111111"/>
            </w:tcBorders>
            <w:vAlign w:val="center"/>
          </w:tcPr>
          <w:p w:rsidR="106C640A" w:rsidRDefault="106C640A" w:rsidP="106C640A">
            <w:pPr>
              <w:spacing w:after="0" w:line="240" w:lineRule="auto"/>
              <w:jc w:val="center"/>
              <w:rPr>
                <w:rFonts w:ascii="Arial" w:eastAsia="Arial" w:hAnsi="Arial" w:cs="Arial"/>
                <w:color w:val="000000" w:themeColor="text1"/>
                <w:sz w:val="20"/>
                <w:szCs w:val="20"/>
              </w:rPr>
            </w:pPr>
            <w:r w:rsidRPr="106C640A">
              <w:rPr>
                <w:rFonts w:ascii="Arial" w:eastAsia="Arial" w:hAnsi="Arial" w:cs="Arial"/>
                <w:color w:val="000000" w:themeColor="text1"/>
                <w:sz w:val="20"/>
                <w:szCs w:val="20"/>
              </w:rPr>
              <w:lastRenderedPageBreak/>
              <w:t>pozytywnie wpływają na zdrowie psychiczne</w:t>
            </w:r>
          </w:p>
          <w:p w:rsidR="106C640A" w:rsidRDefault="106C640A" w:rsidP="106C640A">
            <w:pPr>
              <w:spacing w:after="0" w:line="240" w:lineRule="auto"/>
              <w:rPr>
                <w:rFonts w:ascii="Times New Roman" w:eastAsia="Times New Roman" w:hAnsi="Times New Roman" w:cs="Times New Roman"/>
              </w:rPr>
            </w:pPr>
          </w:p>
        </w:tc>
        <w:tc>
          <w:tcPr>
            <w:tcW w:w="2283" w:type="dxa"/>
            <w:tcBorders>
              <w:top w:val="outset" w:sz="18" w:space="0" w:color="111111"/>
              <w:left w:val="outset" w:sz="18" w:space="0" w:color="111111"/>
              <w:bottom w:val="outset" w:sz="18" w:space="0" w:color="111111"/>
              <w:right w:val="outset" w:sz="18" w:space="0" w:color="111111"/>
            </w:tcBorders>
            <w:vAlign w:val="center"/>
          </w:tcPr>
          <w:p w:rsidR="106C640A" w:rsidRDefault="106C640A" w:rsidP="106C640A">
            <w:pPr>
              <w:spacing w:after="0" w:line="240" w:lineRule="auto"/>
              <w:jc w:val="center"/>
              <w:rPr>
                <w:rFonts w:ascii="Arial" w:eastAsia="Arial" w:hAnsi="Arial" w:cs="Arial"/>
                <w:color w:val="000000" w:themeColor="text1"/>
                <w:sz w:val="20"/>
                <w:szCs w:val="20"/>
              </w:rPr>
            </w:pPr>
            <w:r w:rsidRPr="106C640A">
              <w:rPr>
                <w:rFonts w:ascii="Arial" w:eastAsia="Arial" w:hAnsi="Arial" w:cs="Arial"/>
                <w:color w:val="000000" w:themeColor="text1"/>
                <w:sz w:val="20"/>
                <w:szCs w:val="20"/>
              </w:rPr>
              <w:t>zapewniają relaks i odpoczynek</w:t>
            </w:r>
          </w:p>
          <w:p w:rsidR="106C640A" w:rsidRDefault="106C640A" w:rsidP="106C640A">
            <w:pPr>
              <w:spacing w:after="0" w:line="240" w:lineRule="auto"/>
              <w:rPr>
                <w:rFonts w:ascii="Times New Roman" w:eastAsia="Times New Roman" w:hAnsi="Times New Roman" w:cs="Times New Roman"/>
              </w:rPr>
            </w:pPr>
          </w:p>
        </w:tc>
      </w:tr>
      <w:tr w:rsidR="106C640A" w:rsidTr="004778FB">
        <w:trPr>
          <w:trHeight w:val="300"/>
        </w:trPr>
        <w:tc>
          <w:tcPr>
            <w:tcW w:w="1699" w:type="dxa"/>
            <w:tcBorders>
              <w:top w:val="outset" w:sz="18" w:space="0" w:color="111111"/>
              <w:left w:val="outset" w:sz="18" w:space="0" w:color="111111"/>
              <w:bottom w:val="outset" w:sz="18" w:space="0" w:color="111111"/>
              <w:right w:val="outset" w:sz="18" w:space="0" w:color="111111"/>
            </w:tcBorders>
            <w:vAlign w:val="center"/>
          </w:tcPr>
          <w:p w:rsidR="106C640A" w:rsidRDefault="106C640A" w:rsidP="106C640A">
            <w:pPr>
              <w:spacing w:after="0" w:line="240" w:lineRule="auto"/>
              <w:rPr>
                <w:rFonts w:ascii="Arial" w:eastAsia="Arial" w:hAnsi="Arial" w:cs="Arial"/>
                <w:color w:val="000000" w:themeColor="text1"/>
                <w:sz w:val="20"/>
                <w:szCs w:val="20"/>
              </w:rPr>
            </w:pPr>
            <w:r w:rsidRPr="106C640A">
              <w:rPr>
                <w:rFonts w:ascii="Arial" w:eastAsia="Arial" w:hAnsi="Arial" w:cs="Arial"/>
                <w:color w:val="000000" w:themeColor="text1"/>
                <w:sz w:val="20"/>
                <w:szCs w:val="20"/>
              </w:rPr>
              <w:t>pozytywnie wpływają na zdrowie psychiczne</w:t>
            </w:r>
          </w:p>
          <w:p w:rsidR="106C640A" w:rsidRDefault="106C640A" w:rsidP="106C640A">
            <w:pPr>
              <w:spacing w:after="0" w:line="240" w:lineRule="auto"/>
              <w:rPr>
                <w:rFonts w:ascii="Times New Roman" w:eastAsia="Times New Roman" w:hAnsi="Times New Roman" w:cs="Times New Roman"/>
              </w:rPr>
            </w:pPr>
          </w:p>
        </w:tc>
        <w:tc>
          <w:tcPr>
            <w:tcW w:w="2818"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106C640A" w:rsidRDefault="106C640A" w:rsidP="106C640A">
            <w:pPr>
              <w:spacing w:after="0" w:line="240" w:lineRule="auto"/>
              <w:jc w:val="right"/>
              <w:rPr>
                <w:rFonts w:ascii="Arial" w:eastAsia="Arial" w:hAnsi="Arial" w:cs="Arial"/>
                <w:color w:val="000000" w:themeColor="text1"/>
                <w:sz w:val="20"/>
                <w:szCs w:val="20"/>
              </w:rPr>
            </w:pPr>
            <w:r w:rsidRPr="106C640A">
              <w:rPr>
                <w:rFonts w:ascii="Arial" w:eastAsia="Arial" w:hAnsi="Arial" w:cs="Arial"/>
                <w:color w:val="000000" w:themeColor="text1"/>
                <w:sz w:val="20"/>
                <w:szCs w:val="20"/>
              </w:rPr>
              <w:t>1,000000</w:t>
            </w:r>
          </w:p>
        </w:tc>
        <w:tc>
          <w:tcPr>
            <w:tcW w:w="2283"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106C640A" w:rsidRDefault="106C640A" w:rsidP="106C640A">
            <w:pPr>
              <w:spacing w:after="0" w:line="240" w:lineRule="auto"/>
              <w:jc w:val="right"/>
              <w:rPr>
                <w:rFonts w:ascii="Arial" w:eastAsia="Arial" w:hAnsi="Arial" w:cs="Arial"/>
                <w:color w:val="FF0000"/>
                <w:sz w:val="20"/>
                <w:szCs w:val="20"/>
              </w:rPr>
            </w:pPr>
            <w:r w:rsidRPr="106C640A">
              <w:rPr>
                <w:rFonts w:ascii="Arial" w:eastAsia="Arial" w:hAnsi="Arial" w:cs="Arial"/>
                <w:color w:val="FF0000"/>
                <w:sz w:val="20"/>
                <w:szCs w:val="20"/>
              </w:rPr>
              <w:t>0,903401</w:t>
            </w:r>
          </w:p>
        </w:tc>
      </w:tr>
      <w:tr w:rsidR="106C640A" w:rsidTr="004778FB">
        <w:trPr>
          <w:trHeight w:val="300"/>
        </w:trPr>
        <w:tc>
          <w:tcPr>
            <w:tcW w:w="1699" w:type="dxa"/>
            <w:tcBorders>
              <w:top w:val="outset" w:sz="18" w:space="0" w:color="111111"/>
              <w:left w:val="outset" w:sz="18" w:space="0" w:color="111111"/>
              <w:bottom w:val="outset" w:sz="18" w:space="0" w:color="111111"/>
              <w:right w:val="outset" w:sz="18" w:space="0" w:color="111111"/>
            </w:tcBorders>
            <w:vAlign w:val="center"/>
          </w:tcPr>
          <w:p w:rsidR="106C640A" w:rsidRDefault="106C640A" w:rsidP="106C640A">
            <w:pPr>
              <w:spacing w:after="0" w:line="240" w:lineRule="auto"/>
              <w:rPr>
                <w:rFonts w:ascii="Arial" w:eastAsia="Arial" w:hAnsi="Arial" w:cs="Arial"/>
                <w:color w:val="000000" w:themeColor="text1"/>
                <w:sz w:val="20"/>
                <w:szCs w:val="20"/>
              </w:rPr>
            </w:pPr>
            <w:r w:rsidRPr="106C640A">
              <w:rPr>
                <w:rFonts w:ascii="Arial" w:eastAsia="Arial" w:hAnsi="Arial" w:cs="Arial"/>
                <w:color w:val="000000" w:themeColor="text1"/>
                <w:sz w:val="20"/>
                <w:szCs w:val="20"/>
              </w:rPr>
              <w:t>zapewniają relaks i odpoczynek</w:t>
            </w:r>
          </w:p>
          <w:p w:rsidR="106C640A" w:rsidRDefault="106C640A" w:rsidP="106C640A">
            <w:pPr>
              <w:spacing w:after="0" w:line="240" w:lineRule="auto"/>
              <w:rPr>
                <w:rFonts w:ascii="Times New Roman" w:eastAsia="Times New Roman" w:hAnsi="Times New Roman" w:cs="Times New Roman"/>
              </w:rPr>
            </w:pPr>
          </w:p>
        </w:tc>
        <w:tc>
          <w:tcPr>
            <w:tcW w:w="2818"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106C640A" w:rsidRDefault="106C640A" w:rsidP="106C640A">
            <w:pPr>
              <w:spacing w:after="0" w:line="240" w:lineRule="auto"/>
              <w:jc w:val="right"/>
              <w:rPr>
                <w:rFonts w:ascii="Arial" w:eastAsia="Arial" w:hAnsi="Arial" w:cs="Arial"/>
                <w:color w:val="FF0000"/>
                <w:sz w:val="20"/>
                <w:szCs w:val="20"/>
              </w:rPr>
            </w:pPr>
            <w:r w:rsidRPr="106C640A">
              <w:rPr>
                <w:rFonts w:ascii="Arial" w:eastAsia="Arial" w:hAnsi="Arial" w:cs="Arial"/>
                <w:color w:val="FF0000"/>
                <w:sz w:val="20"/>
                <w:szCs w:val="20"/>
              </w:rPr>
              <w:t>0,903401</w:t>
            </w:r>
          </w:p>
        </w:tc>
        <w:tc>
          <w:tcPr>
            <w:tcW w:w="2283"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106C640A" w:rsidRDefault="106C640A" w:rsidP="106C640A">
            <w:pPr>
              <w:spacing w:after="0" w:line="240" w:lineRule="auto"/>
              <w:jc w:val="right"/>
              <w:rPr>
                <w:rFonts w:ascii="Arial" w:eastAsia="Arial" w:hAnsi="Arial" w:cs="Arial"/>
                <w:color w:val="000000" w:themeColor="text1"/>
                <w:sz w:val="20"/>
                <w:szCs w:val="20"/>
              </w:rPr>
            </w:pPr>
            <w:r w:rsidRPr="106C640A">
              <w:rPr>
                <w:rFonts w:ascii="Arial" w:eastAsia="Arial" w:hAnsi="Arial" w:cs="Arial"/>
                <w:color w:val="000000" w:themeColor="text1"/>
                <w:sz w:val="20"/>
                <w:szCs w:val="20"/>
              </w:rPr>
              <w:t>1,000000</w:t>
            </w:r>
          </w:p>
        </w:tc>
      </w:tr>
      <w:tr w:rsidR="572865EA" w:rsidTr="004778FB">
        <w:trPr>
          <w:trHeight w:val="300"/>
        </w:trPr>
        <w:tc>
          <w:tcPr>
            <w:tcW w:w="1699"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bottom"/>
          </w:tcPr>
          <w:p w:rsidR="572865EA" w:rsidRDefault="572865EA" w:rsidP="572865EA">
            <w:pPr>
              <w:spacing w:after="0" w:line="240" w:lineRule="auto"/>
              <w:rPr>
                <w:rFonts w:ascii="Arial" w:eastAsia="Arial" w:hAnsi="Arial" w:cs="Arial"/>
                <w:color w:val="000000" w:themeColor="text1"/>
                <w:sz w:val="20"/>
                <w:szCs w:val="20"/>
              </w:rPr>
            </w:pPr>
            <w:r>
              <w:br/>
            </w:r>
            <w:r w:rsidRPr="572865EA">
              <w:rPr>
                <w:rFonts w:ascii="Arial" w:eastAsia="Arial" w:hAnsi="Arial" w:cs="Arial"/>
                <w:color w:val="000000" w:themeColor="text1"/>
                <w:sz w:val="20"/>
                <w:szCs w:val="20"/>
              </w:rPr>
              <w:t>Zmienna</w:t>
            </w:r>
          </w:p>
        </w:tc>
        <w:tc>
          <w:tcPr>
            <w:tcW w:w="5101" w:type="dxa"/>
            <w:gridSpan w:val="2"/>
            <w:tcBorders>
              <w:top w:val="outset" w:sz="18" w:space="0" w:color="111111"/>
              <w:left w:val="outset" w:sz="18" w:space="0" w:color="111111"/>
              <w:bottom w:val="outset" w:sz="18" w:space="0" w:color="111111"/>
              <w:right w:val="outset" w:sz="18" w:space="0" w:color="111111"/>
            </w:tcBorders>
            <w:shd w:val="clear" w:color="auto" w:fill="FFFFFF" w:themeFill="background1"/>
          </w:tcPr>
          <w:p w:rsidR="572865EA" w:rsidRDefault="572865EA" w:rsidP="572865EA">
            <w:pPr>
              <w:spacing w:after="0" w:line="240" w:lineRule="auto"/>
              <w:rPr>
                <w:rFonts w:ascii="Arial" w:eastAsia="Arial" w:hAnsi="Arial" w:cs="Arial"/>
                <w:color w:val="000000" w:themeColor="text1"/>
                <w:sz w:val="20"/>
                <w:szCs w:val="20"/>
              </w:rPr>
            </w:pPr>
            <w:r w:rsidRPr="572865EA">
              <w:rPr>
                <w:rFonts w:ascii="Arial" w:eastAsia="Arial" w:hAnsi="Arial" w:cs="Arial"/>
                <w:color w:val="000000" w:themeColor="text1"/>
                <w:sz w:val="20"/>
                <w:szCs w:val="20"/>
              </w:rPr>
              <w:t xml:space="preserve">Korelacja porządku rang </w:t>
            </w:r>
            <w:proofErr w:type="spellStart"/>
            <w:r w:rsidRPr="572865EA">
              <w:rPr>
                <w:rFonts w:ascii="Arial" w:eastAsia="Arial" w:hAnsi="Arial" w:cs="Arial"/>
                <w:color w:val="000000" w:themeColor="text1"/>
                <w:sz w:val="20"/>
                <w:szCs w:val="20"/>
              </w:rPr>
              <w:t>Spearmana</w:t>
            </w:r>
            <w:proofErr w:type="spellEnd"/>
            <w:r w:rsidRPr="572865EA">
              <w:rPr>
                <w:rFonts w:ascii="Arial" w:eastAsia="Arial" w:hAnsi="Arial" w:cs="Arial"/>
                <w:color w:val="000000" w:themeColor="text1"/>
                <w:sz w:val="20"/>
                <w:szCs w:val="20"/>
              </w:rPr>
              <w:t xml:space="preserve"> (Zbadanie nastawienia społeczeństwa do </w:t>
            </w:r>
            <w:proofErr w:type="spellStart"/>
            <w:r w:rsidRPr="572865EA">
              <w:rPr>
                <w:rFonts w:ascii="Arial" w:eastAsia="Arial" w:hAnsi="Arial" w:cs="Arial"/>
                <w:color w:val="000000" w:themeColor="text1"/>
                <w:sz w:val="20"/>
                <w:szCs w:val="20"/>
              </w:rPr>
              <w:t>podróżowania_ban</w:t>
            </w:r>
            <w:proofErr w:type="spellEnd"/>
            <w:r w:rsidRPr="572865EA">
              <w:rPr>
                <w:rFonts w:ascii="Arial" w:eastAsia="Arial" w:hAnsi="Arial" w:cs="Arial"/>
                <w:color w:val="000000" w:themeColor="text1"/>
                <w:sz w:val="20"/>
                <w:szCs w:val="20"/>
              </w:rPr>
              <w:t xml:space="preserve">) BD usuwane parami Oznaczone </w:t>
            </w:r>
            <w:proofErr w:type="spellStart"/>
            <w:r w:rsidRPr="572865EA">
              <w:rPr>
                <w:rFonts w:ascii="Arial" w:eastAsia="Arial" w:hAnsi="Arial" w:cs="Arial"/>
                <w:color w:val="000000" w:themeColor="text1"/>
                <w:sz w:val="20"/>
                <w:szCs w:val="20"/>
              </w:rPr>
              <w:t>wsp</w:t>
            </w:r>
            <w:proofErr w:type="spellEnd"/>
            <w:r w:rsidRPr="572865EA">
              <w:rPr>
                <w:rFonts w:ascii="Arial" w:eastAsia="Arial" w:hAnsi="Arial" w:cs="Arial"/>
                <w:color w:val="000000" w:themeColor="text1"/>
                <w:sz w:val="20"/>
                <w:szCs w:val="20"/>
              </w:rPr>
              <w:t>. korelacji są istotne</w:t>
            </w:r>
            <w:r w:rsidR="00FE4DA8">
              <w:rPr>
                <w:rFonts w:ascii="Arial" w:eastAsia="Arial" w:hAnsi="Arial" w:cs="Arial"/>
                <w:color w:val="000000" w:themeColor="text1"/>
                <w:sz w:val="20"/>
                <w:szCs w:val="20"/>
              </w:rPr>
              <w:br/>
            </w:r>
            <w:r w:rsidRPr="572865EA">
              <w:rPr>
                <w:rFonts w:ascii="Arial" w:eastAsia="Arial" w:hAnsi="Arial" w:cs="Arial"/>
                <w:color w:val="000000" w:themeColor="text1"/>
                <w:sz w:val="20"/>
                <w:szCs w:val="20"/>
              </w:rPr>
              <w:t>z p &lt;,05000</w:t>
            </w:r>
          </w:p>
        </w:tc>
      </w:tr>
      <w:tr w:rsidR="572865EA" w:rsidTr="004778FB">
        <w:trPr>
          <w:trHeight w:val="300"/>
        </w:trPr>
        <w:tc>
          <w:tcPr>
            <w:tcW w:w="1699" w:type="dxa"/>
            <w:tcBorders>
              <w:left w:val="outset" w:sz="0" w:space="0" w:color="111111"/>
              <w:bottom w:val="outset" w:sz="0" w:space="0" w:color="111111"/>
              <w:right w:val="outset" w:sz="0" w:space="0" w:color="111111"/>
            </w:tcBorders>
            <w:vAlign w:val="center"/>
          </w:tcPr>
          <w:p w:rsidR="00704965" w:rsidRDefault="00704965"/>
        </w:tc>
        <w:tc>
          <w:tcPr>
            <w:tcW w:w="2818" w:type="dxa"/>
            <w:tcBorders>
              <w:top w:val="outset" w:sz="18" w:space="0" w:color="111111"/>
              <w:left w:val="outset" w:sz="18" w:space="0" w:color="111111"/>
              <w:bottom w:val="outset" w:sz="18" w:space="0" w:color="111111"/>
              <w:right w:val="outset" w:sz="18" w:space="0" w:color="111111"/>
            </w:tcBorders>
            <w:vAlign w:val="center"/>
          </w:tcPr>
          <w:p w:rsidR="572865EA" w:rsidRDefault="572865EA" w:rsidP="572865EA">
            <w:pPr>
              <w:spacing w:after="0" w:line="240" w:lineRule="auto"/>
              <w:jc w:val="center"/>
              <w:rPr>
                <w:rFonts w:ascii="Arial" w:eastAsia="Arial" w:hAnsi="Arial" w:cs="Arial"/>
                <w:color w:val="000000" w:themeColor="text1"/>
                <w:sz w:val="20"/>
                <w:szCs w:val="20"/>
              </w:rPr>
            </w:pPr>
            <w:r w:rsidRPr="572865EA">
              <w:rPr>
                <w:rFonts w:ascii="Arial" w:eastAsia="Arial" w:hAnsi="Arial" w:cs="Arial"/>
                <w:color w:val="000000" w:themeColor="text1"/>
                <w:sz w:val="20"/>
                <w:szCs w:val="20"/>
              </w:rPr>
              <w:t>pozytywnie wpływają na zdrowie psychiczne</w:t>
            </w:r>
          </w:p>
          <w:p w:rsidR="572865EA" w:rsidRDefault="572865EA" w:rsidP="572865EA">
            <w:pPr>
              <w:spacing w:after="0" w:line="240" w:lineRule="auto"/>
              <w:rPr>
                <w:rFonts w:ascii="Times New Roman" w:eastAsia="Times New Roman" w:hAnsi="Times New Roman" w:cs="Times New Roman"/>
              </w:rPr>
            </w:pPr>
          </w:p>
        </w:tc>
        <w:tc>
          <w:tcPr>
            <w:tcW w:w="2283" w:type="dxa"/>
            <w:tcBorders>
              <w:top w:val="outset" w:sz="18" w:space="0" w:color="111111"/>
              <w:left w:val="outset" w:sz="18" w:space="0" w:color="111111"/>
              <w:bottom w:val="outset" w:sz="18" w:space="0" w:color="111111"/>
              <w:right w:val="outset" w:sz="18" w:space="0" w:color="111111"/>
            </w:tcBorders>
            <w:vAlign w:val="center"/>
          </w:tcPr>
          <w:p w:rsidR="572865EA" w:rsidRDefault="572865EA" w:rsidP="572865EA">
            <w:pPr>
              <w:spacing w:after="0" w:line="240" w:lineRule="auto"/>
              <w:jc w:val="center"/>
              <w:rPr>
                <w:rFonts w:ascii="Arial" w:eastAsia="Arial" w:hAnsi="Arial" w:cs="Arial"/>
                <w:color w:val="000000" w:themeColor="text1"/>
                <w:sz w:val="20"/>
                <w:szCs w:val="20"/>
              </w:rPr>
            </w:pPr>
            <w:r w:rsidRPr="572865EA">
              <w:rPr>
                <w:rFonts w:ascii="Arial" w:eastAsia="Arial" w:hAnsi="Arial" w:cs="Arial"/>
                <w:color w:val="000000" w:themeColor="text1"/>
                <w:sz w:val="20"/>
                <w:szCs w:val="20"/>
              </w:rPr>
              <w:t>zapewniają relaks i odpoczynek</w:t>
            </w:r>
          </w:p>
          <w:p w:rsidR="572865EA" w:rsidRDefault="572865EA" w:rsidP="572865EA">
            <w:pPr>
              <w:spacing w:after="0" w:line="240" w:lineRule="auto"/>
              <w:rPr>
                <w:rFonts w:ascii="Times New Roman" w:eastAsia="Times New Roman" w:hAnsi="Times New Roman" w:cs="Times New Roman"/>
              </w:rPr>
            </w:pPr>
          </w:p>
        </w:tc>
      </w:tr>
      <w:tr w:rsidR="572865EA" w:rsidTr="004778FB">
        <w:trPr>
          <w:trHeight w:val="300"/>
        </w:trPr>
        <w:tc>
          <w:tcPr>
            <w:tcW w:w="1699" w:type="dxa"/>
            <w:tcBorders>
              <w:top w:val="outset" w:sz="18" w:space="0" w:color="111111"/>
              <w:left w:val="outset" w:sz="18" w:space="0" w:color="111111"/>
              <w:bottom w:val="outset" w:sz="18" w:space="0" w:color="111111"/>
              <w:right w:val="outset" w:sz="18" w:space="0" w:color="111111"/>
            </w:tcBorders>
            <w:vAlign w:val="center"/>
          </w:tcPr>
          <w:p w:rsidR="572865EA" w:rsidRDefault="572865EA" w:rsidP="572865EA">
            <w:pPr>
              <w:spacing w:after="0" w:line="240" w:lineRule="auto"/>
              <w:rPr>
                <w:rFonts w:ascii="Arial" w:eastAsia="Arial" w:hAnsi="Arial" w:cs="Arial"/>
                <w:color w:val="000000" w:themeColor="text1"/>
                <w:sz w:val="20"/>
                <w:szCs w:val="20"/>
              </w:rPr>
            </w:pPr>
            <w:r w:rsidRPr="572865EA">
              <w:rPr>
                <w:rFonts w:ascii="Arial" w:eastAsia="Arial" w:hAnsi="Arial" w:cs="Arial"/>
                <w:color w:val="000000" w:themeColor="text1"/>
                <w:sz w:val="20"/>
                <w:szCs w:val="20"/>
              </w:rPr>
              <w:t>pozytywnie wpływają na zdrowie psychiczne</w:t>
            </w:r>
          </w:p>
          <w:p w:rsidR="572865EA" w:rsidRDefault="572865EA" w:rsidP="572865EA">
            <w:pPr>
              <w:spacing w:after="0" w:line="240" w:lineRule="auto"/>
              <w:rPr>
                <w:rFonts w:ascii="Times New Roman" w:eastAsia="Times New Roman" w:hAnsi="Times New Roman" w:cs="Times New Roman"/>
              </w:rPr>
            </w:pPr>
          </w:p>
        </w:tc>
        <w:tc>
          <w:tcPr>
            <w:tcW w:w="2818"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572865EA" w:rsidRDefault="572865EA" w:rsidP="572865EA">
            <w:pPr>
              <w:spacing w:after="0" w:line="240" w:lineRule="auto"/>
              <w:jc w:val="right"/>
              <w:rPr>
                <w:rFonts w:ascii="Arial" w:eastAsia="Arial" w:hAnsi="Arial" w:cs="Arial"/>
                <w:color w:val="000000" w:themeColor="text1"/>
                <w:sz w:val="20"/>
                <w:szCs w:val="20"/>
              </w:rPr>
            </w:pPr>
            <w:r w:rsidRPr="572865EA">
              <w:rPr>
                <w:rFonts w:ascii="Arial" w:eastAsia="Arial" w:hAnsi="Arial" w:cs="Arial"/>
                <w:color w:val="000000" w:themeColor="text1"/>
                <w:sz w:val="20"/>
                <w:szCs w:val="20"/>
              </w:rPr>
              <w:t>1,000000</w:t>
            </w:r>
          </w:p>
        </w:tc>
        <w:tc>
          <w:tcPr>
            <w:tcW w:w="2283"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572865EA" w:rsidRDefault="572865EA" w:rsidP="572865EA">
            <w:pPr>
              <w:spacing w:after="0" w:line="240" w:lineRule="auto"/>
              <w:jc w:val="right"/>
              <w:rPr>
                <w:rFonts w:ascii="Arial" w:eastAsia="Arial" w:hAnsi="Arial" w:cs="Arial"/>
                <w:color w:val="FF0000"/>
                <w:sz w:val="20"/>
                <w:szCs w:val="20"/>
              </w:rPr>
            </w:pPr>
            <w:r w:rsidRPr="572865EA">
              <w:rPr>
                <w:rFonts w:ascii="Arial" w:eastAsia="Arial" w:hAnsi="Arial" w:cs="Arial"/>
                <w:color w:val="FF0000"/>
                <w:sz w:val="20"/>
                <w:szCs w:val="20"/>
              </w:rPr>
              <w:t>0,663694</w:t>
            </w:r>
          </w:p>
        </w:tc>
      </w:tr>
      <w:tr w:rsidR="572865EA" w:rsidTr="004778FB">
        <w:trPr>
          <w:trHeight w:val="300"/>
        </w:trPr>
        <w:tc>
          <w:tcPr>
            <w:tcW w:w="1699" w:type="dxa"/>
            <w:tcBorders>
              <w:top w:val="outset" w:sz="18" w:space="0" w:color="111111"/>
              <w:left w:val="outset" w:sz="18" w:space="0" w:color="111111"/>
              <w:bottom w:val="outset" w:sz="18" w:space="0" w:color="111111"/>
              <w:right w:val="outset" w:sz="18" w:space="0" w:color="111111"/>
            </w:tcBorders>
            <w:vAlign w:val="center"/>
          </w:tcPr>
          <w:p w:rsidR="572865EA" w:rsidRDefault="572865EA" w:rsidP="572865EA">
            <w:pPr>
              <w:spacing w:after="0" w:line="240" w:lineRule="auto"/>
              <w:rPr>
                <w:rFonts w:ascii="Arial" w:eastAsia="Arial" w:hAnsi="Arial" w:cs="Arial"/>
                <w:color w:val="000000" w:themeColor="text1"/>
                <w:sz w:val="20"/>
                <w:szCs w:val="20"/>
              </w:rPr>
            </w:pPr>
            <w:r w:rsidRPr="572865EA">
              <w:rPr>
                <w:rFonts w:ascii="Arial" w:eastAsia="Arial" w:hAnsi="Arial" w:cs="Arial"/>
                <w:color w:val="000000" w:themeColor="text1"/>
                <w:sz w:val="20"/>
                <w:szCs w:val="20"/>
              </w:rPr>
              <w:t>zapewniają relaks i odpoczynek</w:t>
            </w:r>
          </w:p>
          <w:p w:rsidR="572865EA" w:rsidRDefault="572865EA" w:rsidP="572865EA">
            <w:pPr>
              <w:spacing w:after="0" w:line="240" w:lineRule="auto"/>
              <w:rPr>
                <w:rFonts w:ascii="Times New Roman" w:eastAsia="Times New Roman" w:hAnsi="Times New Roman" w:cs="Times New Roman"/>
              </w:rPr>
            </w:pPr>
          </w:p>
        </w:tc>
        <w:tc>
          <w:tcPr>
            <w:tcW w:w="2818"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572865EA" w:rsidRDefault="572865EA" w:rsidP="572865EA">
            <w:pPr>
              <w:spacing w:after="0" w:line="240" w:lineRule="auto"/>
              <w:jc w:val="right"/>
              <w:rPr>
                <w:rFonts w:ascii="Arial" w:eastAsia="Arial" w:hAnsi="Arial" w:cs="Arial"/>
                <w:color w:val="FF0000"/>
                <w:sz w:val="20"/>
                <w:szCs w:val="20"/>
              </w:rPr>
            </w:pPr>
            <w:r w:rsidRPr="572865EA">
              <w:rPr>
                <w:rFonts w:ascii="Arial" w:eastAsia="Arial" w:hAnsi="Arial" w:cs="Arial"/>
                <w:color w:val="FF0000"/>
                <w:sz w:val="20"/>
                <w:szCs w:val="20"/>
              </w:rPr>
              <w:t>0,663694</w:t>
            </w:r>
          </w:p>
        </w:tc>
        <w:tc>
          <w:tcPr>
            <w:tcW w:w="2283" w:type="dxa"/>
            <w:tcBorders>
              <w:top w:val="outset" w:sz="18" w:space="0" w:color="111111"/>
              <w:left w:val="outset" w:sz="18" w:space="0" w:color="111111"/>
              <w:bottom w:val="outset" w:sz="18" w:space="0" w:color="111111"/>
              <w:right w:val="outset" w:sz="18" w:space="0" w:color="111111"/>
            </w:tcBorders>
            <w:shd w:val="clear" w:color="auto" w:fill="FFFFFF" w:themeFill="background1"/>
            <w:vAlign w:val="center"/>
          </w:tcPr>
          <w:p w:rsidR="572865EA" w:rsidRDefault="572865EA" w:rsidP="572865EA">
            <w:pPr>
              <w:spacing w:after="0" w:line="240" w:lineRule="auto"/>
              <w:jc w:val="right"/>
              <w:rPr>
                <w:rFonts w:ascii="Arial" w:eastAsia="Arial" w:hAnsi="Arial" w:cs="Arial"/>
                <w:color w:val="000000" w:themeColor="text1"/>
                <w:sz w:val="20"/>
                <w:szCs w:val="20"/>
              </w:rPr>
            </w:pPr>
            <w:r w:rsidRPr="572865EA">
              <w:rPr>
                <w:rFonts w:ascii="Arial" w:eastAsia="Arial" w:hAnsi="Arial" w:cs="Arial"/>
                <w:color w:val="000000" w:themeColor="text1"/>
                <w:sz w:val="20"/>
                <w:szCs w:val="20"/>
              </w:rPr>
              <w:t>1,000000</w:t>
            </w:r>
          </w:p>
        </w:tc>
      </w:tr>
    </w:tbl>
    <w:p w:rsidR="000F5177" w:rsidRDefault="000F5177"/>
    <w:p w:rsidR="00BF0498" w:rsidRDefault="00BF0498"/>
    <w:p w:rsidR="00FE4DA8" w:rsidRDefault="00FE4DA8"/>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2259"/>
        <w:gridCol w:w="2258"/>
        <w:gridCol w:w="2258"/>
        <w:gridCol w:w="2251"/>
      </w:tblGrid>
      <w:tr w:rsidR="00FE4DA8" w:rsidRPr="004778FB" w:rsidTr="00E068B5">
        <w:trPr>
          <w:trHeight w:val="300"/>
        </w:trPr>
        <w:tc>
          <w:tcPr>
            <w:tcW w:w="2259" w:type="dxa"/>
            <w:tcBorders>
              <w:top w:val="single" w:sz="6" w:space="0" w:color="auto"/>
              <w:left w:val="single" w:sz="6" w:space="0" w:color="auto"/>
            </w:tcBorders>
            <w:tcMar>
              <w:left w:w="105" w:type="dxa"/>
              <w:right w:w="105" w:type="dxa"/>
            </w:tcMar>
            <w:vAlign w:val="bottom"/>
          </w:tcPr>
          <w:p w:rsidR="00FE4DA8" w:rsidRPr="004778FB" w:rsidRDefault="00FE4DA8" w:rsidP="00E068B5">
            <w:pPr>
              <w:rPr>
                <w:rFonts w:ascii="Calibri" w:eastAsia="Calibri" w:hAnsi="Calibri" w:cs="Calibri"/>
                <w:sz w:val="20"/>
                <w:szCs w:val="20"/>
              </w:rPr>
            </w:pPr>
            <w:r>
              <w:rPr>
                <w:rFonts w:ascii="Calibri" w:eastAsia="Calibri" w:hAnsi="Calibri" w:cs="Calibri"/>
                <w:sz w:val="20"/>
                <w:szCs w:val="20"/>
              </w:rPr>
              <w:br/>
            </w: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statystyka</w:t>
            </w:r>
          </w:p>
        </w:tc>
        <w:tc>
          <w:tcPr>
            <w:tcW w:w="6767" w:type="dxa"/>
            <w:gridSpan w:val="3"/>
            <w:tcBorders>
              <w:top w:val="single" w:sz="6" w:space="0" w:color="auto"/>
              <w:right w:val="single" w:sz="6" w:space="0" w:color="auto"/>
            </w:tcBorders>
            <w:tcMar>
              <w:left w:w="105" w:type="dxa"/>
              <w:right w:w="105" w:type="dxa"/>
            </w:tcMar>
          </w:tcPr>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 xml:space="preserve">Statystyka: pozytywnie wpływają na zdrowie psychiczne(4) x zapewniają relaks i odpoczynek(5) (Zbadanie nastawienia społeczeństwa do </w:t>
            </w:r>
            <w:proofErr w:type="spellStart"/>
            <w:r w:rsidRPr="004778FB">
              <w:rPr>
                <w:rFonts w:ascii="Arial" w:eastAsia="Arial" w:hAnsi="Arial" w:cs="Arial"/>
                <w:color w:val="000000" w:themeColor="text1"/>
                <w:sz w:val="20"/>
                <w:szCs w:val="20"/>
              </w:rPr>
              <w:t>podróżowania_ban</w:t>
            </w:r>
            <w:proofErr w:type="spellEnd"/>
            <w:r w:rsidRPr="004778FB">
              <w:rPr>
                <w:rFonts w:ascii="Arial" w:eastAsia="Arial" w:hAnsi="Arial" w:cs="Arial"/>
                <w:color w:val="000000" w:themeColor="text1"/>
                <w:sz w:val="20"/>
                <w:szCs w:val="20"/>
              </w:rPr>
              <w:t>)</w:t>
            </w:r>
            <w:r w:rsidRPr="004778FB">
              <w:rPr>
                <w:sz w:val="20"/>
                <w:szCs w:val="20"/>
              </w:rPr>
              <w:br/>
            </w:r>
          </w:p>
        </w:tc>
      </w:tr>
      <w:tr w:rsidR="00FE4DA8" w:rsidRPr="004778FB" w:rsidTr="00E068B5">
        <w:trPr>
          <w:trHeight w:val="300"/>
        </w:trPr>
        <w:tc>
          <w:tcPr>
            <w:tcW w:w="2259" w:type="dxa"/>
            <w:tcBorders>
              <w:left w:val="single" w:sz="0" w:space="0" w:color="auto"/>
            </w:tcBorders>
            <w:vAlign w:val="center"/>
          </w:tcPr>
          <w:p w:rsidR="00FE4DA8" w:rsidRPr="004778FB" w:rsidRDefault="00FE4DA8" w:rsidP="00E068B5">
            <w:pPr>
              <w:rPr>
                <w:sz w:val="20"/>
                <w:szCs w:val="20"/>
              </w:rPr>
            </w:pPr>
          </w:p>
        </w:tc>
        <w:tc>
          <w:tcPr>
            <w:tcW w:w="2258" w:type="dxa"/>
            <w:tcBorders>
              <w:top w:val="single" w:sz="6" w:space="0" w:color="auto"/>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Chi-kwadr.</w:t>
            </w:r>
            <w:r w:rsidRPr="004778FB">
              <w:rPr>
                <w:sz w:val="20"/>
                <w:szCs w:val="20"/>
              </w:rPr>
              <w:br/>
            </w:r>
          </w:p>
        </w:tc>
        <w:tc>
          <w:tcPr>
            <w:tcW w:w="2258" w:type="dxa"/>
            <w:tcBorders>
              <w:top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df</w:t>
            </w:r>
            <w:proofErr w:type="spellEnd"/>
            <w:r w:rsidRPr="004778FB">
              <w:rPr>
                <w:sz w:val="20"/>
                <w:szCs w:val="20"/>
              </w:rPr>
              <w:br/>
            </w:r>
          </w:p>
        </w:tc>
        <w:tc>
          <w:tcPr>
            <w:tcW w:w="2251" w:type="dxa"/>
            <w:tcBorders>
              <w:top w:val="single" w:sz="6" w:space="0" w:color="auto"/>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p</w:t>
            </w:r>
            <w:r w:rsidRPr="004778FB">
              <w:rPr>
                <w:sz w:val="20"/>
                <w:szCs w:val="20"/>
              </w:rPr>
              <w:br/>
            </w:r>
          </w:p>
        </w:tc>
      </w:tr>
      <w:tr w:rsidR="00FE4DA8" w:rsidRPr="004778FB" w:rsidTr="00E068B5">
        <w:trPr>
          <w:trHeight w:val="300"/>
        </w:trPr>
        <w:tc>
          <w:tcPr>
            <w:tcW w:w="2259" w:type="dxa"/>
            <w:tcBorders>
              <w:left w:val="single" w:sz="6" w:space="0" w:color="auto"/>
              <w:bottom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D(</w:t>
            </w:r>
            <w:proofErr w:type="spellStart"/>
            <w:r w:rsidRPr="004778FB">
              <w:rPr>
                <w:rFonts w:ascii="Arial" w:eastAsia="Arial" w:hAnsi="Arial" w:cs="Arial"/>
                <w:color w:val="000000" w:themeColor="text1"/>
                <w:sz w:val="20"/>
                <w:szCs w:val="20"/>
              </w:rPr>
              <w:t>X|Y</w:t>
            </w:r>
            <w:proofErr w:type="spellEnd"/>
            <w:r w:rsidRPr="004778FB">
              <w:rPr>
                <w:rFonts w:ascii="Arial" w:eastAsia="Arial" w:hAnsi="Arial" w:cs="Arial"/>
                <w:color w:val="000000" w:themeColor="text1"/>
                <w:sz w:val="20"/>
                <w:szCs w:val="20"/>
              </w:rPr>
              <w:t>), D(</w:t>
            </w:r>
            <w:proofErr w:type="spellStart"/>
            <w:r w:rsidRPr="004778FB">
              <w:rPr>
                <w:rFonts w:ascii="Arial" w:eastAsia="Arial" w:hAnsi="Arial" w:cs="Arial"/>
                <w:color w:val="000000" w:themeColor="text1"/>
                <w:sz w:val="20"/>
                <w:szCs w:val="20"/>
              </w:rPr>
              <w:t>Y|X</w:t>
            </w:r>
            <w:proofErr w:type="spellEnd"/>
            <w:r w:rsidRPr="004778FB">
              <w:rPr>
                <w:rFonts w:ascii="Arial" w:eastAsia="Arial" w:hAnsi="Arial" w:cs="Arial"/>
                <w:color w:val="000000" w:themeColor="text1"/>
                <w:sz w:val="20"/>
                <w:szCs w:val="20"/>
              </w:rPr>
              <w:t xml:space="preserve">) </w:t>
            </w:r>
            <w:proofErr w:type="spellStart"/>
            <w:r w:rsidRPr="004778FB">
              <w:rPr>
                <w:rFonts w:ascii="Arial" w:eastAsia="Arial" w:hAnsi="Arial" w:cs="Arial"/>
                <w:color w:val="000000" w:themeColor="text1"/>
                <w:sz w:val="20"/>
                <w:szCs w:val="20"/>
              </w:rPr>
              <w:t>Somersa</w:t>
            </w:r>
            <w:proofErr w:type="spellEnd"/>
          </w:p>
        </w:tc>
        <w:tc>
          <w:tcPr>
            <w:tcW w:w="2258" w:type="dxa"/>
            <w:tcBorders>
              <w:bottom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X|Y=,61954</w:t>
            </w:r>
          </w:p>
        </w:tc>
        <w:tc>
          <w:tcPr>
            <w:tcW w:w="2258" w:type="dxa"/>
            <w:tcBorders>
              <w:bottom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Y|X=,67445</w:t>
            </w:r>
          </w:p>
        </w:tc>
        <w:tc>
          <w:tcPr>
            <w:tcW w:w="2251" w:type="dxa"/>
            <w:tcBorders>
              <w:bottom w:val="single" w:sz="6" w:space="0" w:color="auto"/>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tc>
      </w:tr>
    </w:tbl>
    <w:p w:rsidR="00FE4DA8" w:rsidRDefault="00FE4DA8"/>
    <w:p w:rsidR="00BF0498" w:rsidRDefault="5C320645" w:rsidP="365AD09C">
      <w:pPr>
        <w:pStyle w:val="Heading2"/>
        <w:spacing w:before="0" w:after="299"/>
      </w:pPr>
      <w:r w:rsidRPr="365AD09C">
        <w:rPr>
          <w:rFonts w:ascii="Aptos" w:eastAsia="Aptos" w:hAnsi="Aptos" w:cs="Aptos"/>
          <w:b/>
          <w:bCs/>
          <w:sz w:val="36"/>
          <w:szCs w:val="36"/>
        </w:rPr>
        <w:lastRenderedPageBreak/>
        <w:t>4.9 Czy płeć respondentów wpływa na ocenę znaczenia popularności destynacji turystycznej?</w:t>
      </w:r>
    </w:p>
    <w:p w:rsidR="00BF0498" w:rsidRPr="00EB7B1F" w:rsidRDefault="5C320645" w:rsidP="00710E7B">
      <w:pPr>
        <w:spacing w:before="240" w:after="240"/>
        <w:jc w:val="both"/>
      </w:pPr>
      <w:r w:rsidRPr="00EB7B1F">
        <w:rPr>
          <w:rFonts w:ascii="Aptos" w:eastAsia="Aptos" w:hAnsi="Aptos" w:cs="Aptos"/>
        </w:rPr>
        <w:t xml:space="preserve">W celu porównania ocen znaczenia popularności destynacji turystycznej pomiędzy kobietami i mężczyznami zastosowano test U </w:t>
      </w:r>
      <w:proofErr w:type="spellStart"/>
      <w:r w:rsidRPr="00EB7B1F">
        <w:rPr>
          <w:rFonts w:ascii="Aptos" w:eastAsia="Aptos" w:hAnsi="Aptos" w:cs="Aptos"/>
        </w:rPr>
        <w:t>Manna</w:t>
      </w:r>
      <w:r w:rsidR="13B74C9D" w:rsidRPr="14B0D0D0">
        <w:rPr>
          <w:rFonts w:ascii="Aptos" w:eastAsia="Aptos" w:hAnsi="Aptos" w:cs="Aptos"/>
        </w:rPr>
        <w:t>-</w:t>
      </w:r>
      <w:r w:rsidRPr="00EB7B1F">
        <w:rPr>
          <w:rFonts w:ascii="Aptos" w:eastAsia="Aptos" w:hAnsi="Aptos" w:cs="Aptos"/>
        </w:rPr>
        <w:t>Whitneya</w:t>
      </w:r>
      <w:proofErr w:type="spellEnd"/>
      <w:r w:rsidRPr="00EB7B1F">
        <w:rPr>
          <w:rFonts w:ascii="Aptos" w:eastAsia="Aptos" w:hAnsi="Aptos" w:cs="Aptos"/>
        </w:rPr>
        <w:t>. Uzyskano wartość</w:t>
      </w:r>
      <w:r w:rsidR="00710E7B">
        <w:rPr>
          <w:rFonts w:ascii="Aptos" w:eastAsia="Aptos" w:hAnsi="Aptos" w:cs="Aptos"/>
        </w:rPr>
        <w:br/>
      </w:r>
      <w:r w:rsidRPr="00EB7B1F">
        <w:rPr>
          <w:rFonts w:ascii="Aptos" w:eastAsia="Aptos" w:hAnsi="Aptos" w:cs="Aptos"/>
        </w:rPr>
        <w:t>U = 1269, przy p = 0,251.</w:t>
      </w: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952"/>
        <w:gridCol w:w="210"/>
        <w:gridCol w:w="621"/>
        <w:gridCol w:w="210"/>
        <w:gridCol w:w="687"/>
        <w:gridCol w:w="210"/>
        <w:gridCol w:w="471"/>
        <w:gridCol w:w="210"/>
        <w:gridCol w:w="752"/>
        <w:gridCol w:w="890"/>
        <w:gridCol w:w="777"/>
        <w:gridCol w:w="890"/>
        <w:gridCol w:w="210"/>
        <w:gridCol w:w="493"/>
        <w:gridCol w:w="210"/>
        <w:gridCol w:w="712"/>
        <w:gridCol w:w="777"/>
      </w:tblGrid>
      <w:tr w:rsidR="634D965E" w:rsidTr="634D965E">
        <w:trPr>
          <w:trHeight w:val="300"/>
        </w:trPr>
        <w:tc>
          <w:tcPr>
            <w:tcW w:w="967" w:type="dxa"/>
            <w:gridSpan w:val="2"/>
            <w:tcBorders>
              <w:top w:val="single" w:sz="6" w:space="0" w:color="auto"/>
              <w:left w:val="single" w:sz="6" w:space="0" w:color="auto"/>
            </w:tcBorders>
            <w:tcMar>
              <w:left w:w="105" w:type="dxa"/>
              <w:right w:w="105" w:type="dxa"/>
            </w:tcMar>
            <w:vAlign w:val="bottom"/>
          </w:tcPr>
          <w:p w:rsidR="634D965E" w:rsidRPr="00AD74FD" w:rsidRDefault="634D965E"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Zmienna</w:t>
            </w:r>
          </w:p>
        </w:tc>
        <w:tc>
          <w:tcPr>
            <w:tcW w:w="8094" w:type="dxa"/>
            <w:gridSpan w:val="15"/>
            <w:tcBorders>
              <w:top w:val="single" w:sz="6" w:space="0" w:color="auto"/>
              <w:right w:val="single" w:sz="6" w:space="0" w:color="auto"/>
            </w:tcBorders>
            <w:tcMar>
              <w:left w:w="105" w:type="dxa"/>
              <w:right w:w="105" w:type="dxa"/>
            </w:tcMar>
          </w:tcPr>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 xml:space="preserve">Test U </w:t>
            </w:r>
            <w:proofErr w:type="spellStart"/>
            <w:r w:rsidRPr="00AD74FD">
              <w:rPr>
                <w:rFonts w:ascii="Arial" w:eastAsia="Arial" w:hAnsi="Arial" w:cs="Arial"/>
                <w:color w:val="000000" w:themeColor="text1"/>
                <w:sz w:val="16"/>
                <w:szCs w:val="16"/>
              </w:rPr>
              <w:t>Manna-Whitneya</w:t>
            </w:r>
            <w:proofErr w:type="spellEnd"/>
            <w:r w:rsidRPr="00AD74FD">
              <w:rPr>
                <w:rFonts w:ascii="Arial" w:eastAsia="Arial" w:hAnsi="Arial" w:cs="Arial"/>
                <w:color w:val="000000" w:themeColor="text1"/>
                <w:sz w:val="16"/>
                <w:szCs w:val="16"/>
              </w:rPr>
              <w:t xml:space="preserve"> (z poprawką na ciągłość) (Zbadanie nastawienia społeczeństwa do </w:t>
            </w:r>
            <w:proofErr w:type="spellStart"/>
            <w:r w:rsidRPr="00AD74FD">
              <w:rPr>
                <w:rFonts w:ascii="Arial" w:eastAsia="Arial" w:hAnsi="Arial" w:cs="Arial"/>
                <w:color w:val="000000" w:themeColor="text1"/>
                <w:sz w:val="16"/>
                <w:szCs w:val="16"/>
              </w:rPr>
              <w:t>podróżowania_ban</w:t>
            </w:r>
            <w:proofErr w:type="spellEnd"/>
            <w:r w:rsidRPr="00AD74FD">
              <w:rPr>
                <w:rFonts w:ascii="Arial" w:eastAsia="Arial" w:hAnsi="Arial" w:cs="Arial"/>
                <w:color w:val="000000" w:themeColor="text1"/>
                <w:sz w:val="16"/>
                <w:szCs w:val="16"/>
              </w:rPr>
              <w:t>) Względem zmiennej: Płeć Zaznaczone wyniki są istotne z p &lt;,05000</w:t>
            </w:r>
            <w:r w:rsidRPr="00AD74FD">
              <w:rPr>
                <w:sz w:val="16"/>
                <w:szCs w:val="16"/>
              </w:rPr>
              <w:br/>
            </w:r>
          </w:p>
        </w:tc>
      </w:tr>
      <w:tr w:rsidR="634D965E" w:rsidTr="2CFD9E04">
        <w:trPr>
          <w:trHeight w:val="300"/>
        </w:trPr>
        <w:tc>
          <w:tcPr>
            <w:tcW w:w="967" w:type="dxa"/>
            <w:tcBorders>
              <w:left w:val="single" w:sz="0" w:space="0" w:color="auto"/>
            </w:tcBorders>
            <w:vAlign w:val="center"/>
          </w:tcPr>
          <w:p w:rsidR="00704965" w:rsidRPr="00AD74FD" w:rsidRDefault="00704965">
            <w:pPr>
              <w:rPr>
                <w:sz w:val="16"/>
                <w:szCs w:val="16"/>
              </w:rPr>
            </w:pPr>
          </w:p>
        </w:tc>
        <w:tc>
          <w:tcPr>
            <w:tcW w:w="806" w:type="dxa"/>
            <w:gridSpan w:val="2"/>
            <w:tcBorders>
              <w:top w:val="single" w:sz="6" w:space="0" w:color="auto"/>
              <w:right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proofErr w:type="spellStart"/>
            <w:r w:rsidRPr="00AD74FD">
              <w:rPr>
                <w:rFonts w:ascii="Arial" w:eastAsia="Arial" w:hAnsi="Arial" w:cs="Arial"/>
                <w:color w:val="000000" w:themeColor="text1"/>
                <w:sz w:val="16"/>
                <w:szCs w:val="16"/>
              </w:rPr>
              <w:t>Sum.rang</w:t>
            </w:r>
            <w:proofErr w:type="spellEnd"/>
            <w:r w:rsidRPr="00AD74FD">
              <w:rPr>
                <w:sz w:val="16"/>
                <w:szCs w:val="16"/>
              </w:rPr>
              <w:br/>
            </w:r>
            <w:r w:rsidRPr="00AD74FD">
              <w:rPr>
                <w:rFonts w:ascii="Arial" w:eastAsia="Arial" w:hAnsi="Arial" w:cs="Arial"/>
                <w:color w:val="000000" w:themeColor="text1"/>
                <w:sz w:val="16"/>
                <w:szCs w:val="16"/>
              </w:rPr>
              <w:t xml:space="preserve">Kobieta </w:t>
            </w:r>
            <w:r w:rsidRPr="00AD74FD">
              <w:rPr>
                <w:sz w:val="16"/>
                <w:szCs w:val="16"/>
              </w:rPr>
              <w:br/>
            </w:r>
          </w:p>
        </w:tc>
        <w:tc>
          <w:tcPr>
            <w:tcW w:w="943" w:type="dxa"/>
            <w:gridSpan w:val="3"/>
            <w:tcBorders>
              <w:top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proofErr w:type="spellStart"/>
            <w:r w:rsidRPr="00AD74FD">
              <w:rPr>
                <w:rFonts w:ascii="Arial" w:eastAsia="Arial" w:hAnsi="Arial" w:cs="Arial"/>
                <w:color w:val="000000" w:themeColor="text1"/>
                <w:sz w:val="16"/>
                <w:szCs w:val="16"/>
              </w:rPr>
              <w:t>Sum.rang</w:t>
            </w:r>
            <w:proofErr w:type="spellEnd"/>
            <w:r w:rsidRPr="00AD74FD">
              <w:rPr>
                <w:sz w:val="16"/>
                <w:szCs w:val="16"/>
              </w:rPr>
              <w:br/>
            </w:r>
            <w:r w:rsidRPr="00AD74FD">
              <w:rPr>
                <w:rFonts w:ascii="Arial" w:eastAsia="Arial" w:hAnsi="Arial" w:cs="Arial"/>
                <w:color w:val="000000" w:themeColor="text1"/>
                <w:sz w:val="16"/>
                <w:szCs w:val="16"/>
              </w:rPr>
              <w:t xml:space="preserve">Mężczyzna </w:t>
            </w:r>
            <w:r w:rsidRPr="00AD74FD">
              <w:rPr>
                <w:sz w:val="16"/>
                <w:szCs w:val="16"/>
              </w:rPr>
              <w:br/>
            </w:r>
          </w:p>
        </w:tc>
        <w:tc>
          <w:tcPr>
            <w:tcW w:w="782" w:type="dxa"/>
            <w:gridSpan w:val="2"/>
            <w:tcBorders>
              <w:top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U</w:t>
            </w:r>
            <w:r w:rsidRPr="00AD74FD">
              <w:rPr>
                <w:sz w:val="16"/>
                <w:szCs w:val="16"/>
              </w:rPr>
              <w:br/>
            </w:r>
          </w:p>
        </w:tc>
        <w:tc>
          <w:tcPr>
            <w:tcW w:w="782" w:type="dxa"/>
            <w:tcBorders>
              <w:top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Z</w:t>
            </w:r>
            <w:r w:rsidRPr="00AD74FD">
              <w:rPr>
                <w:sz w:val="16"/>
                <w:szCs w:val="16"/>
              </w:rPr>
              <w:br/>
            </w:r>
          </w:p>
        </w:tc>
        <w:tc>
          <w:tcPr>
            <w:tcW w:w="782" w:type="dxa"/>
            <w:tcBorders>
              <w:top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p</w:t>
            </w:r>
            <w:r w:rsidRPr="00AD74FD">
              <w:rPr>
                <w:sz w:val="16"/>
                <w:szCs w:val="16"/>
              </w:rPr>
              <w:br/>
            </w:r>
          </w:p>
        </w:tc>
        <w:tc>
          <w:tcPr>
            <w:tcW w:w="782" w:type="dxa"/>
            <w:tcBorders>
              <w:top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Z</w:t>
            </w:r>
            <w:r w:rsidRPr="00AD74FD">
              <w:rPr>
                <w:sz w:val="16"/>
                <w:szCs w:val="16"/>
              </w:rPr>
              <w:br/>
            </w:r>
            <w:r w:rsidRPr="00AD74FD">
              <w:rPr>
                <w:rFonts w:ascii="Arial" w:eastAsia="Arial" w:hAnsi="Arial" w:cs="Arial"/>
                <w:color w:val="000000" w:themeColor="text1"/>
                <w:sz w:val="16"/>
                <w:szCs w:val="16"/>
              </w:rPr>
              <w:t>popraw.</w:t>
            </w:r>
            <w:r w:rsidRPr="00AD74FD">
              <w:rPr>
                <w:sz w:val="16"/>
                <w:szCs w:val="16"/>
              </w:rPr>
              <w:br/>
            </w:r>
          </w:p>
        </w:tc>
        <w:tc>
          <w:tcPr>
            <w:tcW w:w="782" w:type="dxa"/>
            <w:gridSpan w:val="2"/>
            <w:tcBorders>
              <w:top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p</w:t>
            </w:r>
            <w:r w:rsidRPr="00AD74FD">
              <w:rPr>
                <w:sz w:val="16"/>
                <w:szCs w:val="16"/>
              </w:rPr>
              <w:br/>
            </w:r>
          </w:p>
        </w:tc>
        <w:tc>
          <w:tcPr>
            <w:tcW w:w="710" w:type="dxa"/>
            <w:tcBorders>
              <w:top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 xml:space="preserve">N </w:t>
            </w:r>
            <w:proofErr w:type="spellStart"/>
            <w:r w:rsidRPr="00AD74FD">
              <w:rPr>
                <w:rFonts w:ascii="Arial" w:eastAsia="Arial" w:hAnsi="Arial" w:cs="Arial"/>
                <w:color w:val="000000" w:themeColor="text1"/>
                <w:sz w:val="16"/>
                <w:szCs w:val="16"/>
              </w:rPr>
              <w:t>ważn</w:t>
            </w:r>
            <w:proofErr w:type="spellEnd"/>
            <w:r w:rsidRPr="00AD74FD">
              <w:rPr>
                <w:rFonts w:ascii="Arial" w:eastAsia="Arial" w:hAnsi="Arial" w:cs="Arial"/>
                <w:color w:val="000000" w:themeColor="text1"/>
                <w:sz w:val="16"/>
                <w:szCs w:val="16"/>
              </w:rPr>
              <w:t>.</w:t>
            </w:r>
            <w:r w:rsidRPr="00AD74FD">
              <w:rPr>
                <w:sz w:val="16"/>
                <w:szCs w:val="16"/>
              </w:rPr>
              <w:br/>
            </w:r>
            <w:r w:rsidRPr="00AD74FD">
              <w:rPr>
                <w:rFonts w:ascii="Arial" w:eastAsia="Arial" w:hAnsi="Arial" w:cs="Arial"/>
                <w:color w:val="000000" w:themeColor="text1"/>
                <w:sz w:val="16"/>
                <w:szCs w:val="16"/>
              </w:rPr>
              <w:t xml:space="preserve">Kobieta </w:t>
            </w:r>
            <w:r w:rsidRPr="00AD74FD">
              <w:rPr>
                <w:sz w:val="16"/>
                <w:szCs w:val="16"/>
              </w:rPr>
              <w:br/>
            </w:r>
          </w:p>
        </w:tc>
        <w:tc>
          <w:tcPr>
            <w:tcW w:w="943" w:type="dxa"/>
            <w:gridSpan w:val="2"/>
            <w:tcBorders>
              <w:top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 xml:space="preserve">N </w:t>
            </w:r>
            <w:proofErr w:type="spellStart"/>
            <w:r w:rsidRPr="00AD74FD">
              <w:rPr>
                <w:rFonts w:ascii="Arial" w:eastAsia="Arial" w:hAnsi="Arial" w:cs="Arial"/>
                <w:color w:val="000000" w:themeColor="text1"/>
                <w:sz w:val="16"/>
                <w:szCs w:val="16"/>
              </w:rPr>
              <w:t>ważn</w:t>
            </w:r>
            <w:proofErr w:type="spellEnd"/>
            <w:r w:rsidRPr="00AD74FD">
              <w:rPr>
                <w:rFonts w:ascii="Arial" w:eastAsia="Arial" w:hAnsi="Arial" w:cs="Arial"/>
                <w:color w:val="000000" w:themeColor="text1"/>
                <w:sz w:val="16"/>
                <w:szCs w:val="16"/>
              </w:rPr>
              <w:t>.</w:t>
            </w:r>
            <w:r w:rsidRPr="00AD74FD">
              <w:rPr>
                <w:sz w:val="16"/>
                <w:szCs w:val="16"/>
              </w:rPr>
              <w:br/>
            </w:r>
            <w:r w:rsidRPr="00AD74FD">
              <w:rPr>
                <w:rFonts w:ascii="Arial" w:eastAsia="Arial" w:hAnsi="Arial" w:cs="Arial"/>
                <w:color w:val="000000" w:themeColor="text1"/>
                <w:sz w:val="16"/>
                <w:szCs w:val="16"/>
              </w:rPr>
              <w:t xml:space="preserve">Mężczyzna </w:t>
            </w:r>
            <w:r w:rsidRPr="00AD74FD">
              <w:rPr>
                <w:sz w:val="16"/>
                <w:szCs w:val="16"/>
              </w:rPr>
              <w:br/>
            </w:r>
          </w:p>
        </w:tc>
        <w:tc>
          <w:tcPr>
            <w:tcW w:w="782" w:type="dxa"/>
            <w:tcBorders>
              <w:top w:val="single" w:sz="6" w:space="0" w:color="auto"/>
              <w:right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2*1str.</w:t>
            </w:r>
            <w:r w:rsidRPr="00AD74FD">
              <w:rPr>
                <w:sz w:val="16"/>
                <w:szCs w:val="16"/>
              </w:rPr>
              <w:br/>
            </w:r>
            <w:proofErr w:type="spellStart"/>
            <w:r w:rsidRPr="00AD74FD">
              <w:rPr>
                <w:rFonts w:ascii="Arial" w:eastAsia="Arial" w:hAnsi="Arial" w:cs="Arial"/>
                <w:color w:val="000000" w:themeColor="text1"/>
                <w:sz w:val="16"/>
                <w:szCs w:val="16"/>
              </w:rPr>
              <w:t>dokł</w:t>
            </w:r>
            <w:proofErr w:type="spellEnd"/>
            <w:r w:rsidRPr="00AD74FD">
              <w:rPr>
                <w:rFonts w:ascii="Arial" w:eastAsia="Arial" w:hAnsi="Arial" w:cs="Arial"/>
                <w:color w:val="000000" w:themeColor="text1"/>
                <w:sz w:val="16"/>
                <w:szCs w:val="16"/>
              </w:rPr>
              <w:t>. p</w:t>
            </w:r>
            <w:r w:rsidRPr="00AD74FD">
              <w:rPr>
                <w:sz w:val="16"/>
                <w:szCs w:val="16"/>
              </w:rPr>
              <w:br/>
            </w:r>
          </w:p>
        </w:tc>
      </w:tr>
      <w:tr w:rsidR="634D965E" w:rsidTr="634D965E">
        <w:trPr>
          <w:trHeight w:val="300"/>
        </w:trPr>
        <w:tc>
          <w:tcPr>
            <w:tcW w:w="967" w:type="dxa"/>
            <w:gridSpan w:val="2"/>
            <w:tcBorders>
              <w:top w:val="single" w:sz="6" w:space="0" w:color="auto"/>
              <w:left w:val="single" w:sz="6" w:space="0" w:color="auto"/>
              <w:bottom w:val="single" w:sz="6" w:space="0" w:color="auto"/>
            </w:tcBorders>
            <w:tcMar>
              <w:left w:w="105" w:type="dxa"/>
              <w:right w:w="105" w:type="dxa"/>
            </w:tcMar>
            <w:vAlign w:val="center"/>
          </w:tcPr>
          <w:p w:rsidR="48067164" w:rsidRPr="00AD74FD" w:rsidRDefault="48067164" w:rsidP="634D965E">
            <w:pPr>
              <w:rPr>
                <w:rFonts w:ascii="Calibri" w:eastAsia="Calibri" w:hAnsi="Calibri" w:cs="Calibri"/>
                <w:sz w:val="16"/>
                <w:szCs w:val="16"/>
              </w:rPr>
            </w:pPr>
          </w:p>
          <w:p w:rsidR="634D965E" w:rsidRPr="00AD74FD" w:rsidRDefault="634D965E" w:rsidP="634D965E">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popularność</w:t>
            </w:r>
          </w:p>
        </w:tc>
        <w:tc>
          <w:tcPr>
            <w:tcW w:w="806" w:type="dxa"/>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5673,000</w:t>
            </w:r>
          </w:p>
        </w:tc>
        <w:tc>
          <w:tcPr>
            <w:tcW w:w="943" w:type="dxa"/>
            <w:gridSpan w:val="3"/>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1830,000</w:t>
            </w:r>
          </w:p>
        </w:tc>
        <w:tc>
          <w:tcPr>
            <w:tcW w:w="782" w:type="dxa"/>
            <w:gridSpan w:val="2"/>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1269,000</w:t>
            </w:r>
          </w:p>
        </w:tc>
        <w:tc>
          <w:tcPr>
            <w:tcW w:w="782" w:type="dxa"/>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1,146936</w:t>
            </w:r>
          </w:p>
        </w:tc>
        <w:tc>
          <w:tcPr>
            <w:tcW w:w="782" w:type="dxa"/>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0,251409</w:t>
            </w:r>
          </w:p>
        </w:tc>
        <w:tc>
          <w:tcPr>
            <w:tcW w:w="782" w:type="dxa"/>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1,222761</w:t>
            </w:r>
          </w:p>
        </w:tc>
        <w:tc>
          <w:tcPr>
            <w:tcW w:w="782" w:type="dxa"/>
            <w:gridSpan w:val="2"/>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0,221421</w:t>
            </w:r>
          </w:p>
        </w:tc>
        <w:tc>
          <w:tcPr>
            <w:tcW w:w="710" w:type="dxa"/>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89</w:t>
            </w:r>
          </w:p>
        </w:tc>
        <w:tc>
          <w:tcPr>
            <w:tcW w:w="943" w:type="dxa"/>
            <w:gridSpan w:val="2"/>
            <w:tcBorders>
              <w:bottom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33</w:t>
            </w:r>
          </w:p>
        </w:tc>
        <w:tc>
          <w:tcPr>
            <w:tcW w:w="782" w:type="dxa"/>
            <w:tcBorders>
              <w:bottom w:val="single" w:sz="6" w:space="0" w:color="auto"/>
              <w:right w:val="single" w:sz="6" w:space="0" w:color="auto"/>
            </w:tcBorders>
            <w:tcMar>
              <w:left w:w="105" w:type="dxa"/>
              <w:right w:w="105" w:type="dxa"/>
            </w:tcMar>
            <w:vAlign w:val="center"/>
          </w:tcPr>
          <w:p w:rsidR="634D965E" w:rsidRPr="00AD74FD" w:rsidRDefault="634D965E" w:rsidP="634D965E">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0,252759</w:t>
            </w:r>
          </w:p>
        </w:tc>
      </w:tr>
      <w:tr w:rsidR="2CFD9E04" w:rsidTr="2CFD9E04">
        <w:trPr>
          <w:trHeight w:val="300"/>
        </w:trPr>
        <w:tc>
          <w:tcPr>
            <w:tcW w:w="1071" w:type="dxa"/>
            <w:vMerge w:val="restart"/>
            <w:tcBorders>
              <w:top w:val="single" w:sz="6" w:space="0" w:color="auto"/>
              <w:left w:val="single" w:sz="6" w:space="0" w:color="auto"/>
            </w:tcBorders>
            <w:tcMar>
              <w:left w:w="105" w:type="dxa"/>
              <w:right w:w="105" w:type="dxa"/>
            </w:tcMar>
            <w:vAlign w:val="bottom"/>
          </w:tcPr>
          <w:p w:rsidR="2CFD9E04" w:rsidRPr="00AD74FD" w:rsidRDefault="2CFD9E04"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Zmienna</w:t>
            </w:r>
          </w:p>
        </w:tc>
        <w:tc>
          <w:tcPr>
            <w:tcW w:w="7991" w:type="dxa"/>
            <w:gridSpan w:val="16"/>
            <w:tcBorders>
              <w:top w:val="single" w:sz="6" w:space="0" w:color="auto"/>
              <w:right w:val="single" w:sz="6" w:space="0" w:color="auto"/>
            </w:tcBorders>
            <w:tcMar>
              <w:left w:w="105" w:type="dxa"/>
              <w:right w:w="105" w:type="dxa"/>
            </w:tcMar>
          </w:tcPr>
          <w:p w:rsidR="2CFD9E04" w:rsidRPr="00AD74FD" w:rsidRDefault="2CFD9E04" w:rsidP="2CFD9E04">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 xml:space="preserve">Test </w:t>
            </w:r>
            <w:proofErr w:type="spellStart"/>
            <w:r w:rsidRPr="00AD74FD">
              <w:rPr>
                <w:rFonts w:ascii="Arial" w:eastAsia="Arial" w:hAnsi="Arial" w:cs="Arial"/>
                <w:color w:val="000000" w:themeColor="text1"/>
                <w:sz w:val="16"/>
                <w:szCs w:val="16"/>
              </w:rPr>
              <w:t>Kołmogorowa-Smirnowa</w:t>
            </w:r>
            <w:proofErr w:type="spellEnd"/>
            <w:r w:rsidRPr="00AD74FD">
              <w:rPr>
                <w:rFonts w:ascii="Arial" w:eastAsia="Arial" w:hAnsi="Arial" w:cs="Arial"/>
                <w:color w:val="000000" w:themeColor="text1"/>
                <w:sz w:val="16"/>
                <w:szCs w:val="16"/>
              </w:rPr>
              <w:t xml:space="preserve"> (Zbadanie nastawienia społeczeństwa do </w:t>
            </w:r>
            <w:proofErr w:type="spellStart"/>
            <w:r w:rsidRPr="00AD74FD">
              <w:rPr>
                <w:rFonts w:ascii="Arial" w:eastAsia="Arial" w:hAnsi="Arial" w:cs="Arial"/>
                <w:color w:val="000000" w:themeColor="text1"/>
                <w:sz w:val="16"/>
                <w:szCs w:val="16"/>
              </w:rPr>
              <w:t>podróżowania_ban</w:t>
            </w:r>
            <w:proofErr w:type="spellEnd"/>
            <w:r w:rsidRPr="00AD74FD">
              <w:rPr>
                <w:rFonts w:ascii="Arial" w:eastAsia="Arial" w:hAnsi="Arial" w:cs="Arial"/>
                <w:color w:val="000000" w:themeColor="text1"/>
                <w:sz w:val="16"/>
                <w:szCs w:val="16"/>
              </w:rPr>
              <w:t>) Względem zmiennej: Płeć Zaznaczone wyniki są istotne z p &lt;,05000</w:t>
            </w:r>
            <w:r w:rsidRPr="00AD74FD">
              <w:rPr>
                <w:sz w:val="16"/>
                <w:szCs w:val="16"/>
              </w:rPr>
              <w:br/>
            </w:r>
          </w:p>
        </w:tc>
      </w:tr>
      <w:tr w:rsidR="2CFD9E04" w:rsidTr="2CFD9E04">
        <w:trPr>
          <w:trHeight w:val="300"/>
        </w:trPr>
        <w:tc>
          <w:tcPr>
            <w:tcW w:w="1071" w:type="dxa"/>
            <w:vMerge/>
            <w:tcBorders>
              <w:left w:val="single" w:sz="0" w:space="0" w:color="auto"/>
            </w:tcBorders>
            <w:vAlign w:val="center"/>
          </w:tcPr>
          <w:p w:rsidR="00704965" w:rsidRPr="00AD74FD" w:rsidRDefault="00704965">
            <w:pPr>
              <w:rPr>
                <w:sz w:val="16"/>
                <w:szCs w:val="16"/>
              </w:rPr>
            </w:pPr>
          </w:p>
        </w:tc>
        <w:tc>
          <w:tcPr>
            <w:tcW w:w="794" w:type="dxa"/>
            <w:gridSpan w:val="3"/>
            <w:tcBorders>
              <w:top w:val="single" w:sz="6" w:space="0" w:color="auto"/>
              <w:right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proofErr w:type="spellStart"/>
            <w:r w:rsidRPr="00AD74FD">
              <w:rPr>
                <w:rFonts w:ascii="Arial" w:eastAsia="Arial" w:hAnsi="Arial" w:cs="Arial"/>
                <w:color w:val="000000" w:themeColor="text1"/>
                <w:sz w:val="16"/>
                <w:szCs w:val="16"/>
              </w:rPr>
              <w:t>Maks.uj</w:t>
            </w:r>
            <w:proofErr w:type="spellEnd"/>
            <w:r w:rsidRPr="00AD74FD">
              <w:rPr>
                <w:rFonts w:ascii="Arial" w:eastAsia="Arial" w:hAnsi="Arial" w:cs="Arial"/>
                <w:color w:val="000000" w:themeColor="text1"/>
                <w:sz w:val="16"/>
                <w:szCs w:val="16"/>
              </w:rPr>
              <w:t>.</w:t>
            </w:r>
            <w:r w:rsidRPr="00AD74FD">
              <w:rPr>
                <w:sz w:val="16"/>
                <w:szCs w:val="16"/>
              </w:rPr>
              <w:br/>
            </w:r>
            <w:r w:rsidRPr="00AD74FD">
              <w:rPr>
                <w:rFonts w:ascii="Arial" w:eastAsia="Arial" w:hAnsi="Arial" w:cs="Arial"/>
                <w:color w:val="000000" w:themeColor="text1"/>
                <w:sz w:val="16"/>
                <w:szCs w:val="16"/>
              </w:rPr>
              <w:t>Różnica</w:t>
            </w:r>
            <w:r w:rsidRPr="00AD74FD">
              <w:rPr>
                <w:sz w:val="16"/>
                <w:szCs w:val="16"/>
              </w:rPr>
              <w:br/>
            </w:r>
          </w:p>
        </w:tc>
        <w:tc>
          <w:tcPr>
            <w:tcW w:w="892" w:type="dxa"/>
            <w:tcBorders>
              <w:top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proofErr w:type="spellStart"/>
            <w:r w:rsidRPr="00AD74FD">
              <w:rPr>
                <w:rFonts w:ascii="Arial" w:eastAsia="Arial" w:hAnsi="Arial" w:cs="Arial"/>
                <w:color w:val="000000" w:themeColor="text1"/>
                <w:sz w:val="16"/>
                <w:szCs w:val="16"/>
              </w:rPr>
              <w:t>Maks.dod</w:t>
            </w:r>
            <w:proofErr w:type="spellEnd"/>
            <w:r w:rsidRPr="00AD74FD">
              <w:rPr>
                <w:sz w:val="16"/>
                <w:szCs w:val="16"/>
              </w:rPr>
              <w:br/>
            </w:r>
            <w:r w:rsidRPr="00AD74FD">
              <w:rPr>
                <w:rFonts w:ascii="Arial" w:eastAsia="Arial" w:hAnsi="Arial" w:cs="Arial"/>
                <w:color w:val="000000" w:themeColor="text1"/>
                <w:sz w:val="16"/>
                <w:szCs w:val="16"/>
              </w:rPr>
              <w:t>Różnica</w:t>
            </w:r>
            <w:r w:rsidRPr="00AD74FD">
              <w:rPr>
                <w:sz w:val="16"/>
                <w:szCs w:val="16"/>
              </w:rPr>
              <w:br/>
            </w:r>
          </w:p>
        </w:tc>
        <w:tc>
          <w:tcPr>
            <w:tcW w:w="656" w:type="dxa"/>
            <w:gridSpan w:val="2"/>
            <w:tcBorders>
              <w:top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p</w:t>
            </w:r>
            <w:r w:rsidRPr="00AD74FD">
              <w:rPr>
                <w:sz w:val="16"/>
                <w:szCs w:val="16"/>
              </w:rPr>
              <w:br/>
            </w:r>
          </w:p>
        </w:tc>
        <w:tc>
          <w:tcPr>
            <w:tcW w:w="866" w:type="dxa"/>
            <w:gridSpan w:val="2"/>
            <w:tcBorders>
              <w:top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Średnia</w:t>
            </w:r>
            <w:r w:rsidRPr="00AD74FD">
              <w:rPr>
                <w:sz w:val="16"/>
                <w:szCs w:val="16"/>
              </w:rPr>
              <w:br/>
            </w:r>
            <w:r w:rsidRPr="00AD74FD">
              <w:rPr>
                <w:rFonts w:ascii="Arial" w:eastAsia="Arial" w:hAnsi="Arial" w:cs="Arial"/>
                <w:color w:val="000000" w:themeColor="text1"/>
                <w:sz w:val="16"/>
                <w:szCs w:val="16"/>
              </w:rPr>
              <w:t xml:space="preserve">Kobieta </w:t>
            </w:r>
            <w:r w:rsidRPr="00AD74FD">
              <w:rPr>
                <w:sz w:val="16"/>
                <w:szCs w:val="16"/>
              </w:rPr>
              <w:br/>
            </w:r>
          </w:p>
        </w:tc>
        <w:tc>
          <w:tcPr>
            <w:tcW w:w="1044" w:type="dxa"/>
            <w:tcBorders>
              <w:top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Średnia</w:t>
            </w:r>
            <w:r w:rsidRPr="00AD74FD">
              <w:rPr>
                <w:sz w:val="16"/>
                <w:szCs w:val="16"/>
              </w:rPr>
              <w:br/>
            </w:r>
            <w:r w:rsidRPr="00AD74FD">
              <w:rPr>
                <w:rFonts w:ascii="Arial" w:eastAsia="Arial" w:hAnsi="Arial" w:cs="Arial"/>
                <w:color w:val="000000" w:themeColor="text1"/>
                <w:sz w:val="16"/>
                <w:szCs w:val="16"/>
              </w:rPr>
              <w:t xml:space="preserve">Mężczyzna </w:t>
            </w:r>
            <w:r w:rsidRPr="00AD74FD">
              <w:rPr>
                <w:sz w:val="16"/>
                <w:szCs w:val="16"/>
              </w:rPr>
              <w:br/>
            </w:r>
          </w:p>
        </w:tc>
        <w:tc>
          <w:tcPr>
            <w:tcW w:w="866" w:type="dxa"/>
            <w:tcBorders>
              <w:top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proofErr w:type="spellStart"/>
            <w:r w:rsidRPr="00AD74FD">
              <w:rPr>
                <w:rFonts w:ascii="Arial" w:eastAsia="Arial" w:hAnsi="Arial" w:cs="Arial"/>
                <w:color w:val="000000" w:themeColor="text1"/>
                <w:sz w:val="16"/>
                <w:szCs w:val="16"/>
              </w:rPr>
              <w:t>Odch.std</w:t>
            </w:r>
            <w:proofErr w:type="spellEnd"/>
            <w:r w:rsidRPr="00AD74FD">
              <w:rPr>
                <w:sz w:val="16"/>
                <w:szCs w:val="16"/>
              </w:rPr>
              <w:br/>
            </w:r>
            <w:r w:rsidRPr="00AD74FD">
              <w:rPr>
                <w:rFonts w:ascii="Arial" w:eastAsia="Arial" w:hAnsi="Arial" w:cs="Arial"/>
                <w:color w:val="000000" w:themeColor="text1"/>
                <w:sz w:val="16"/>
                <w:szCs w:val="16"/>
              </w:rPr>
              <w:t xml:space="preserve">Kobieta </w:t>
            </w:r>
            <w:r w:rsidRPr="00AD74FD">
              <w:rPr>
                <w:sz w:val="16"/>
                <w:szCs w:val="16"/>
              </w:rPr>
              <w:br/>
            </w:r>
          </w:p>
        </w:tc>
        <w:tc>
          <w:tcPr>
            <w:tcW w:w="1044" w:type="dxa"/>
            <w:tcBorders>
              <w:top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proofErr w:type="spellStart"/>
            <w:r w:rsidRPr="00AD74FD">
              <w:rPr>
                <w:rFonts w:ascii="Arial" w:eastAsia="Arial" w:hAnsi="Arial" w:cs="Arial"/>
                <w:color w:val="000000" w:themeColor="text1"/>
                <w:sz w:val="16"/>
                <w:szCs w:val="16"/>
              </w:rPr>
              <w:t>Odch.std</w:t>
            </w:r>
            <w:proofErr w:type="spellEnd"/>
            <w:r w:rsidRPr="00AD74FD">
              <w:rPr>
                <w:sz w:val="16"/>
                <w:szCs w:val="16"/>
              </w:rPr>
              <w:br/>
            </w:r>
            <w:r w:rsidRPr="00AD74FD">
              <w:rPr>
                <w:rFonts w:ascii="Arial" w:eastAsia="Arial" w:hAnsi="Arial" w:cs="Arial"/>
                <w:color w:val="000000" w:themeColor="text1"/>
                <w:sz w:val="16"/>
                <w:szCs w:val="16"/>
              </w:rPr>
              <w:t xml:space="preserve">Mężczyzna </w:t>
            </w:r>
            <w:r w:rsidRPr="00AD74FD">
              <w:rPr>
                <w:sz w:val="16"/>
                <w:szCs w:val="16"/>
              </w:rPr>
              <w:br/>
            </w:r>
          </w:p>
        </w:tc>
        <w:tc>
          <w:tcPr>
            <w:tcW w:w="785" w:type="dxa"/>
            <w:gridSpan w:val="3"/>
            <w:tcBorders>
              <w:top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 xml:space="preserve">N </w:t>
            </w:r>
            <w:proofErr w:type="spellStart"/>
            <w:r w:rsidRPr="00AD74FD">
              <w:rPr>
                <w:rFonts w:ascii="Arial" w:eastAsia="Arial" w:hAnsi="Arial" w:cs="Arial"/>
                <w:color w:val="000000" w:themeColor="text1"/>
                <w:sz w:val="16"/>
                <w:szCs w:val="16"/>
              </w:rPr>
              <w:t>ważn</w:t>
            </w:r>
            <w:proofErr w:type="spellEnd"/>
            <w:r w:rsidRPr="00AD74FD">
              <w:rPr>
                <w:rFonts w:ascii="Arial" w:eastAsia="Arial" w:hAnsi="Arial" w:cs="Arial"/>
                <w:color w:val="000000" w:themeColor="text1"/>
                <w:sz w:val="16"/>
                <w:szCs w:val="16"/>
              </w:rPr>
              <w:t>.</w:t>
            </w:r>
            <w:r w:rsidRPr="00AD74FD">
              <w:rPr>
                <w:sz w:val="16"/>
                <w:szCs w:val="16"/>
              </w:rPr>
              <w:br/>
            </w:r>
            <w:r w:rsidRPr="00AD74FD">
              <w:rPr>
                <w:rFonts w:ascii="Arial" w:eastAsia="Arial" w:hAnsi="Arial" w:cs="Arial"/>
                <w:color w:val="000000" w:themeColor="text1"/>
                <w:sz w:val="16"/>
                <w:szCs w:val="16"/>
              </w:rPr>
              <w:t xml:space="preserve">Kobieta </w:t>
            </w:r>
            <w:r w:rsidRPr="00AD74FD">
              <w:rPr>
                <w:sz w:val="16"/>
                <w:szCs w:val="16"/>
              </w:rPr>
              <w:br/>
            </w:r>
          </w:p>
        </w:tc>
        <w:tc>
          <w:tcPr>
            <w:tcW w:w="1044" w:type="dxa"/>
            <w:gridSpan w:val="2"/>
            <w:tcBorders>
              <w:top w:val="single" w:sz="6" w:space="0" w:color="auto"/>
              <w:right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 xml:space="preserve">N </w:t>
            </w:r>
            <w:proofErr w:type="spellStart"/>
            <w:r w:rsidRPr="00AD74FD">
              <w:rPr>
                <w:rFonts w:ascii="Arial" w:eastAsia="Arial" w:hAnsi="Arial" w:cs="Arial"/>
                <w:color w:val="000000" w:themeColor="text1"/>
                <w:sz w:val="16"/>
                <w:szCs w:val="16"/>
              </w:rPr>
              <w:t>ważn</w:t>
            </w:r>
            <w:proofErr w:type="spellEnd"/>
            <w:r w:rsidRPr="00AD74FD">
              <w:rPr>
                <w:rFonts w:ascii="Arial" w:eastAsia="Arial" w:hAnsi="Arial" w:cs="Arial"/>
                <w:color w:val="000000" w:themeColor="text1"/>
                <w:sz w:val="16"/>
                <w:szCs w:val="16"/>
              </w:rPr>
              <w:t>.</w:t>
            </w:r>
            <w:r w:rsidRPr="00AD74FD">
              <w:rPr>
                <w:sz w:val="16"/>
                <w:szCs w:val="16"/>
              </w:rPr>
              <w:br/>
            </w:r>
            <w:r w:rsidRPr="00AD74FD">
              <w:rPr>
                <w:rFonts w:ascii="Arial" w:eastAsia="Arial" w:hAnsi="Arial" w:cs="Arial"/>
                <w:color w:val="000000" w:themeColor="text1"/>
                <w:sz w:val="16"/>
                <w:szCs w:val="16"/>
              </w:rPr>
              <w:t xml:space="preserve">Mężczyzna </w:t>
            </w:r>
            <w:r w:rsidRPr="00AD74FD">
              <w:rPr>
                <w:sz w:val="16"/>
                <w:szCs w:val="16"/>
              </w:rPr>
              <w:br/>
            </w:r>
          </w:p>
        </w:tc>
      </w:tr>
      <w:tr w:rsidR="2CFD9E04" w:rsidTr="2CFD9E04">
        <w:trPr>
          <w:trHeight w:val="300"/>
        </w:trPr>
        <w:tc>
          <w:tcPr>
            <w:tcW w:w="1071" w:type="dxa"/>
            <w:tcBorders>
              <w:top w:val="single" w:sz="6" w:space="0" w:color="auto"/>
              <w:left w:val="single" w:sz="6" w:space="0" w:color="auto"/>
              <w:bottom w:val="single" w:sz="6" w:space="0" w:color="auto"/>
            </w:tcBorders>
            <w:tcMar>
              <w:left w:w="105" w:type="dxa"/>
              <w:right w:w="105" w:type="dxa"/>
            </w:tcMar>
            <w:vAlign w:val="center"/>
          </w:tcPr>
          <w:p w:rsidR="5F8AF875" w:rsidRPr="00AD74FD" w:rsidRDefault="5F8AF875" w:rsidP="2CFD9E04">
            <w:pPr>
              <w:rPr>
                <w:rFonts w:ascii="Calibri" w:eastAsia="Calibri" w:hAnsi="Calibri" w:cs="Calibri"/>
                <w:sz w:val="16"/>
                <w:szCs w:val="16"/>
              </w:rPr>
            </w:pPr>
          </w:p>
          <w:p w:rsidR="2CFD9E04" w:rsidRPr="00AD74FD" w:rsidRDefault="2CFD9E04" w:rsidP="2CFD9E04">
            <w:pPr>
              <w:rPr>
                <w:rFonts w:ascii="Arial" w:eastAsia="Arial" w:hAnsi="Arial" w:cs="Arial"/>
                <w:color w:val="000000" w:themeColor="text1"/>
                <w:sz w:val="16"/>
                <w:szCs w:val="16"/>
              </w:rPr>
            </w:pPr>
            <w:r w:rsidRPr="00AD74FD">
              <w:rPr>
                <w:rFonts w:ascii="Arial" w:eastAsia="Arial" w:hAnsi="Arial" w:cs="Arial"/>
                <w:color w:val="000000" w:themeColor="text1"/>
                <w:sz w:val="16"/>
                <w:szCs w:val="16"/>
              </w:rPr>
              <w:t>popularność</w:t>
            </w:r>
          </w:p>
        </w:tc>
        <w:tc>
          <w:tcPr>
            <w:tcW w:w="794" w:type="dxa"/>
            <w:gridSpan w:val="3"/>
            <w:tcBorders>
              <w:bottom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0,00</w:t>
            </w:r>
          </w:p>
        </w:tc>
        <w:tc>
          <w:tcPr>
            <w:tcW w:w="892" w:type="dxa"/>
            <w:tcBorders>
              <w:bottom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0,157984</w:t>
            </w:r>
          </w:p>
        </w:tc>
        <w:tc>
          <w:tcPr>
            <w:tcW w:w="656" w:type="dxa"/>
            <w:gridSpan w:val="2"/>
            <w:tcBorders>
              <w:bottom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p &gt; .10</w:t>
            </w:r>
          </w:p>
        </w:tc>
        <w:tc>
          <w:tcPr>
            <w:tcW w:w="866" w:type="dxa"/>
            <w:gridSpan w:val="2"/>
            <w:tcBorders>
              <w:bottom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3,382022</w:t>
            </w:r>
          </w:p>
        </w:tc>
        <w:tc>
          <w:tcPr>
            <w:tcW w:w="1044" w:type="dxa"/>
            <w:tcBorders>
              <w:bottom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3,090909</w:t>
            </w:r>
          </w:p>
        </w:tc>
        <w:tc>
          <w:tcPr>
            <w:tcW w:w="866" w:type="dxa"/>
            <w:tcBorders>
              <w:bottom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0,959470</w:t>
            </w:r>
          </w:p>
        </w:tc>
        <w:tc>
          <w:tcPr>
            <w:tcW w:w="1044" w:type="dxa"/>
            <w:tcBorders>
              <w:bottom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1,128152</w:t>
            </w:r>
          </w:p>
        </w:tc>
        <w:tc>
          <w:tcPr>
            <w:tcW w:w="785" w:type="dxa"/>
            <w:gridSpan w:val="3"/>
            <w:tcBorders>
              <w:bottom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89</w:t>
            </w:r>
          </w:p>
        </w:tc>
        <w:tc>
          <w:tcPr>
            <w:tcW w:w="1044" w:type="dxa"/>
            <w:gridSpan w:val="2"/>
            <w:tcBorders>
              <w:bottom w:val="single" w:sz="6" w:space="0" w:color="auto"/>
              <w:right w:val="single" w:sz="6" w:space="0" w:color="auto"/>
            </w:tcBorders>
            <w:tcMar>
              <w:left w:w="105" w:type="dxa"/>
              <w:right w:w="105" w:type="dxa"/>
            </w:tcMar>
            <w:vAlign w:val="center"/>
          </w:tcPr>
          <w:p w:rsidR="2CFD9E04" w:rsidRPr="00AD74FD" w:rsidRDefault="2CFD9E04" w:rsidP="2CFD9E04">
            <w:pPr>
              <w:jc w:val="right"/>
              <w:rPr>
                <w:rFonts w:ascii="Arial" w:eastAsia="Arial" w:hAnsi="Arial" w:cs="Arial"/>
                <w:color w:val="000000" w:themeColor="text1"/>
                <w:sz w:val="16"/>
                <w:szCs w:val="16"/>
              </w:rPr>
            </w:pPr>
            <w:r w:rsidRPr="00AD74FD">
              <w:rPr>
                <w:rFonts w:ascii="Arial" w:eastAsia="Arial" w:hAnsi="Arial" w:cs="Arial"/>
                <w:color w:val="000000" w:themeColor="text1"/>
                <w:sz w:val="16"/>
                <w:szCs w:val="16"/>
              </w:rPr>
              <w:t>33</w:t>
            </w:r>
          </w:p>
        </w:tc>
      </w:tr>
    </w:tbl>
    <w:p w:rsidR="00BF0498" w:rsidRDefault="00BF0498"/>
    <w:p w:rsidR="00BF0498" w:rsidRDefault="736005D2" w:rsidP="08B0497E">
      <w:pPr>
        <w:pStyle w:val="Heading2"/>
        <w:spacing w:before="0" w:after="299"/>
      </w:pPr>
      <w:r w:rsidRPr="08B0497E">
        <w:rPr>
          <w:rFonts w:ascii="Aptos" w:eastAsia="Aptos" w:hAnsi="Aptos" w:cs="Aptos"/>
          <w:b/>
          <w:bCs/>
          <w:sz w:val="36"/>
          <w:szCs w:val="36"/>
        </w:rPr>
        <w:t>4.10 Czy sytuacja rodzinna wpływa na ocenę wpływu podróży na relaks i odpoczynek?</w:t>
      </w:r>
    </w:p>
    <w:p w:rsidR="00BF0498" w:rsidRDefault="736005D2" w:rsidP="00710E7B">
      <w:pPr>
        <w:spacing w:before="240" w:after="240"/>
        <w:jc w:val="both"/>
      </w:pPr>
      <w:r w:rsidRPr="08B0497E">
        <w:rPr>
          <w:rFonts w:ascii="Aptos" w:eastAsia="Aptos" w:hAnsi="Aptos" w:cs="Aptos"/>
        </w:rPr>
        <w:t xml:space="preserve">W celu </w:t>
      </w:r>
      <w:r w:rsidRPr="00EB7B1F">
        <w:rPr>
          <w:rFonts w:ascii="Aptos" w:eastAsia="Aptos" w:hAnsi="Aptos" w:cs="Aptos"/>
        </w:rPr>
        <w:t xml:space="preserve">porównania ocen wpływu podróży na relaks i odpoczynek pomiędzy respondentami o różnej sytuacji rodzinnej zastosowano test </w:t>
      </w:r>
      <w:proofErr w:type="spellStart"/>
      <w:r w:rsidRPr="00EB7B1F">
        <w:rPr>
          <w:rFonts w:ascii="Aptos" w:eastAsia="Aptos" w:hAnsi="Aptos" w:cs="Aptos"/>
        </w:rPr>
        <w:t>Kruskala</w:t>
      </w:r>
      <w:r w:rsidR="2904ED9C" w:rsidRPr="14B0D0D0">
        <w:rPr>
          <w:rFonts w:ascii="Aptos" w:eastAsia="Aptos" w:hAnsi="Aptos" w:cs="Aptos"/>
        </w:rPr>
        <w:t>-</w:t>
      </w:r>
      <w:r w:rsidRPr="00EB7B1F">
        <w:rPr>
          <w:rFonts w:ascii="Aptos" w:eastAsia="Aptos" w:hAnsi="Aptos" w:cs="Aptos"/>
        </w:rPr>
        <w:t>Wallisa</w:t>
      </w:r>
      <w:proofErr w:type="spellEnd"/>
      <w:r w:rsidRPr="00EB7B1F">
        <w:rPr>
          <w:rFonts w:ascii="Aptos" w:eastAsia="Aptos" w:hAnsi="Aptos" w:cs="Aptos"/>
        </w:rPr>
        <w:t xml:space="preserve">. Uzyskano wartość H = 1,764, przy </w:t>
      </w:r>
      <w:proofErr w:type="spellStart"/>
      <w:r w:rsidRPr="00EB7B1F">
        <w:rPr>
          <w:rFonts w:ascii="Aptos" w:eastAsia="Aptos" w:hAnsi="Aptos" w:cs="Aptos"/>
        </w:rPr>
        <w:t>df</w:t>
      </w:r>
      <w:proofErr w:type="spellEnd"/>
      <w:r w:rsidRPr="00EB7B1F">
        <w:rPr>
          <w:rFonts w:ascii="Aptos" w:eastAsia="Aptos" w:hAnsi="Aptos" w:cs="Aptos"/>
        </w:rPr>
        <w:t xml:space="preserve"> = 4 oraz p = 0,779. Dodatkowo przeprowadzono test mediany, dla którego otrzymano wartość χ² = 0,000, przy </w:t>
      </w:r>
      <w:proofErr w:type="spellStart"/>
      <w:r w:rsidRPr="00EB7B1F">
        <w:rPr>
          <w:rFonts w:ascii="Aptos" w:eastAsia="Aptos" w:hAnsi="Aptos" w:cs="Aptos"/>
        </w:rPr>
        <w:t>df</w:t>
      </w:r>
      <w:proofErr w:type="spellEnd"/>
      <w:r w:rsidRPr="00EB7B1F">
        <w:rPr>
          <w:rFonts w:ascii="Aptos" w:eastAsia="Aptos" w:hAnsi="Aptos" w:cs="Aptos"/>
        </w:rPr>
        <w:t xml:space="preserve"> = 4 oraz p = 1,000.</w:t>
      </w: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2367"/>
        <w:gridCol w:w="1096"/>
        <w:gridCol w:w="1843"/>
        <w:gridCol w:w="2009"/>
        <w:gridCol w:w="1133"/>
      </w:tblGrid>
      <w:tr w:rsidR="08B0497E" w:rsidTr="00FE4DA8">
        <w:trPr>
          <w:trHeight w:val="300"/>
        </w:trPr>
        <w:tc>
          <w:tcPr>
            <w:tcW w:w="2170" w:type="dxa"/>
            <w:vMerge w:val="restart"/>
            <w:tcBorders>
              <w:top w:val="single" w:sz="6" w:space="0" w:color="auto"/>
              <w:left w:val="single" w:sz="6" w:space="0" w:color="auto"/>
            </w:tcBorders>
            <w:tcMar>
              <w:left w:w="105" w:type="dxa"/>
              <w:right w:w="105" w:type="dxa"/>
            </w:tcMar>
            <w:vAlign w:val="bottom"/>
          </w:tcPr>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Zależna:</w:t>
            </w:r>
            <w:r w:rsidRPr="004778FB">
              <w:rPr>
                <w:sz w:val="20"/>
                <w:szCs w:val="20"/>
              </w:rPr>
              <w:br/>
            </w:r>
            <w:r w:rsidRPr="004778FB">
              <w:rPr>
                <w:rFonts w:ascii="Arial" w:eastAsia="Arial" w:hAnsi="Arial" w:cs="Arial"/>
                <w:color w:val="000000" w:themeColor="text1"/>
                <w:sz w:val="20"/>
                <w:szCs w:val="20"/>
              </w:rPr>
              <w:t xml:space="preserve">zapewniają relaks i </w:t>
            </w:r>
            <w:r w:rsidRPr="004778FB">
              <w:rPr>
                <w:rFonts w:ascii="Arial" w:eastAsia="Arial" w:hAnsi="Arial" w:cs="Arial"/>
                <w:color w:val="000000" w:themeColor="text1"/>
                <w:sz w:val="20"/>
                <w:szCs w:val="20"/>
              </w:rPr>
              <w:lastRenderedPageBreak/>
              <w:t>odpoczynek</w:t>
            </w:r>
          </w:p>
        </w:tc>
        <w:tc>
          <w:tcPr>
            <w:tcW w:w="6081" w:type="dxa"/>
            <w:gridSpan w:val="4"/>
            <w:tcBorders>
              <w:top w:val="single" w:sz="6" w:space="0" w:color="auto"/>
              <w:right w:val="single" w:sz="6" w:space="0" w:color="auto"/>
            </w:tcBorders>
            <w:tcMar>
              <w:left w:w="105" w:type="dxa"/>
              <w:right w:w="105" w:type="dxa"/>
            </w:tcMar>
          </w:tcPr>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lastRenderedPageBreak/>
              <w:t xml:space="preserve">ANOVA rang </w:t>
            </w:r>
            <w:proofErr w:type="spellStart"/>
            <w:r w:rsidRPr="004778FB">
              <w:rPr>
                <w:rFonts w:ascii="Arial" w:eastAsia="Arial" w:hAnsi="Arial" w:cs="Arial"/>
                <w:color w:val="000000" w:themeColor="text1"/>
                <w:sz w:val="20"/>
                <w:szCs w:val="20"/>
              </w:rPr>
              <w:t>Kruskala-Wallisa</w:t>
            </w:r>
            <w:proofErr w:type="spellEnd"/>
            <w:r w:rsidRPr="004778FB">
              <w:rPr>
                <w:rFonts w:ascii="Arial" w:eastAsia="Arial" w:hAnsi="Arial" w:cs="Arial"/>
                <w:color w:val="000000" w:themeColor="text1"/>
                <w:sz w:val="20"/>
                <w:szCs w:val="20"/>
              </w:rPr>
              <w:t xml:space="preserve">; zapewniają relaks i odpoczynek (Zbadanie nastawienia społeczeństwa do </w:t>
            </w:r>
            <w:proofErr w:type="spellStart"/>
            <w:r w:rsidRPr="004778FB">
              <w:rPr>
                <w:rFonts w:ascii="Arial" w:eastAsia="Arial" w:hAnsi="Arial" w:cs="Arial"/>
                <w:color w:val="000000" w:themeColor="text1"/>
                <w:sz w:val="20"/>
                <w:szCs w:val="20"/>
              </w:rPr>
              <w:t>podróżowania_ban</w:t>
            </w:r>
            <w:proofErr w:type="spellEnd"/>
            <w:r w:rsidRPr="004778FB">
              <w:rPr>
                <w:rFonts w:ascii="Arial" w:eastAsia="Arial" w:hAnsi="Arial" w:cs="Arial"/>
                <w:color w:val="000000" w:themeColor="text1"/>
                <w:sz w:val="20"/>
                <w:szCs w:val="20"/>
              </w:rPr>
              <w:t xml:space="preserve">) </w:t>
            </w:r>
            <w:r w:rsidRPr="004778FB">
              <w:rPr>
                <w:rFonts w:ascii="Arial" w:eastAsia="Arial" w:hAnsi="Arial" w:cs="Arial"/>
                <w:color w:val="000000" w:themeColor="text1"/>
                <w:sz w:val="20"/>
                <w:szCs w:val="20"/>
              </w:rPr>
              <w:lastRenderedPageBreak/>
              <w:t xml:space="preserve">Zmienna niezależna (grupująca): Sytuacja rodzinna Test </w:t>
            </w:r>
            <w:proofErr w:type="spellStart"/>
            <w:r w:rsidRPr="004778FB">
              <w:rPr>
                <w:rFonts w:ascii="Arial" w:eastAsia="Arial" w:hAnsi="Arial" w:cs="Arial"/>
                <w:color w:val="000000" w:themeColor="text1"/>
                <w:sz w:val="20"/>
                <w:szCs w:val="20"/>
              </w:rPr>
              <w:t>Kruskala-Wallisa</w:t>
            </w:r>
            <w:proofErr w:type="spellEnd"/>
            <w:r w:rsidRPr="004778FB">
              <w:rPr>
                <w:rFonts w:ascii="Arial" w:eastAsia="Arial" w:hAnsi="Arial" w:cs="Arial"/>
                <w:color w:val="000000" w:themeColor="text1"/>
                <w:sz w:val="20"/>
                <w:szCs w:val="20"/>
              </w:rPr>
              <w:t>: H ( 4, N= 125) =1,763673 p =,7791</w:t>
            </w:r>
            <w:r w:rsidRPr="004778FB">
              <w:rPr>
                <w:sz w:val="20"/>
                <w:szCs w:val="20"/>
              </w:rPr>
              <w:br/>
            </w:r>
          </w:p>
        </w:tc>
      </w:tr>
      <w:tr w:rsidR="08B0497E" w:rsidTr="00FE4DA8">
        <w:trPr>
          <w:trHeight w:val="300"/>
        </w:trPr>
        <w:tc>
          <w:tcPr>
            <w:tcW w:w="2170" w:type="dxa"/>
            <w:vMerge/>
            <w:vAlign w:val="center"/>
          </w:tcPr>
          <w:p w:rsidR="00BC1B96" w:rsidRPr="004778FB" w:rsidRDefault="00BC1B96">
            <w:pPr>
              <w:rPr>
                <w:sz w:val="20"/>
                <w:szCs w:val="20"/>
              </w:rPr>
            </w:pPr>
          </w:p>
        </w:tc>
        <w:tc>
          <w:tcPr>
            <w:tcW w:w="1096" w:type="dxa"/>
            <w:tcBorders>
              <w:top w:val="single" w:sz="6" w:space="0" w:color="auto"/>
              <w:right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Kod</w:t>
            </w:r>
            <w:r w:rsidRPr="004778FB">
              <w:rPr>
                <w:sz w:val="20"/>
                <w:szCs w:val="20"/>
              </w:rPr>
              <w:br/>
            </w:r>
          </w:p>
        </w:tc>
        <w:tc>
          <w:tcPr>
            <w:tcW w:w="1843" w:type="dxa"/>
            <w:tcBorders>
              <w:top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N</w:t>
            </w:r>
            <w:r w:rsidRPr="004778FB">
              <w:rPr>
                <w:sz w:val="20"/>
                <w:szCs w:val="20"/>
              </w:rPr>
              <w:br/>
            </w:r>
            <w:r w:rsidRPr="004778FB">
              <w:rPr>
                <w:rFonts w:ascii="Arial" w:eastAsia="Arial" w:hAnsi="Arial" w:cs="Arial"/>
                <w:color w:val="000000" w:themeColor="text1"/>
                <w:sz w:val="20"/>
                <w:szCs w:val="20"/>
              </w:rPr>
              <w:t>ważnych</w:t>
            </w:r>
            <w:r w:rsidRPr="004778FB">
              <w:rPr>
                <w:sz w:val="20"/>
                <w:szCs w:val="20"/>
              </w:rPr>
              <w:br/>
            </w:r>
          </w:p>
        </w:tc>
        <w:tc>
          <w:tcPr>
            <w:tcW w:w="2009" w:type="dxa"/>
            <w:tcBorders>
              <w:top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Suma</w:t>
            </w:r>
            <w:r w:rsidRPr="004778FB">
              <w:rPr>
                <w:sz w:val="20"/>
                <w:szCs w:val="20"/>
              </w:rPr>
              <w:br/>
            </w:r>
            <w:r w:rsidRPr="004778FB">
              <w:rPr>
                <w:rFonts w:ascii="Arial" w:eastAsia="Arial" w:hAnsi="Arial" w:cs="Arial"/>
                <w:color w:val="000000" w:themeColor="text1"/>
                <w:sz w:val="20"/>
                <w:szCs w:val="20"/>
              </w:rPr>
              <w:t>Rang</w:t>
            </w:r>
            <w:r w:rsidRPr="004778FB">
              <w:rPr>
                <w:sz w:val="20"/>
                <w:szCs w:val="20"/>
              </w:rPr>
              <w:br/>
            </w:r>
          </w:p>
        </w:tc>
        <w:tc>
          <w:tcPr>
            <w:tcW w:w="1133" w:type="dxa"/>
            <w:tcBorders>
              <w:top w:val="single" w:sz="6" w:space="0" w:color="auto"/>
              <w:right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Średnia</w:t>
            </w:r>
            <w:r w:rsidRPr="004778FB">
              <w:rPr>
                <w:sz w:val="20"/>
                <w:szCs w:val="20"/>
              </w:rPr>
              <w:br/>
            </w:r>
            <w:r w:rsidRPr="004778FB">
              <w:rPr>
                <w:rFonts w:ascii="Arial" w:eastAsia="Arial" w:hAnsi="Arial" w:cs="Arial"/>
                <w:color w:val="000000" w:themeColor="text1"/>
                <w:sz w:val="20"/>
                <w:szCs w:val="20"/>
              </w:rPr>
              <w:t>Ranga</w:t>
            </w:r>
            <w:r w:rsidRPr="004778FB">
              <w:rPr>
                <w:sz w:val="20"/>
                <w:szCs w:val="20"/>
              </w:rPr>
              <w:br/>
            </w:r>
          </w:p>
        </w:tc>
      </w:tr>
      <w:tr w:rsidR="08B0497E" w:rsidTr="00FE4DA8">
        <w:trPr>
          <w:trHeight w:val="300"/>
        </w:trPr>
        <w:tc>
          <w:tcPr>
            <w:tcW w:w="2170" w:type="dxa"/>
            <w:tcBorders>
              <w:top w:val="single" w:sz="6" w:space="0" w:color="auto"/>
              <w:left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Singiel/ka bez dzieci</w:t>
            </w:r>
          </w:p>
        </w:tc>
        <w:tc>
          <w:tcPr>
            <w:tcW w:w="1096"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w:t>
            </w:r>
          </w:p>
        </w:tc>
        <w:tc>
          <w:tcPr>
            <w:tcW w:w="1843"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44</w:t>
            </w:r>
          </w:p>
        </w:tc>
        <w:tc>
          <w:tcPr>
            <w:tcW w:w="2009"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2790,500</w:t>
            </w:r>
          </w:p>
        </w:tc>
        <w:tc>
          <w:tcPr>
            <w:tcW w:w="1133" w:type="dxa"/>
            <w:tcBorders>
              <w:right w:val="single" w:sz="6" w:space="0" w:color="auto"/>
            </w:tcBorders>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63,42045</w:t>
            </w:r>
          </w:p>
        </w:tc>
      </w:tr>
      <w:tr w:rsidR="08B0497E" w:rsidRPr="004778FB" w:rsidTr="00FE4DA8">
        <w:trPr>
          <w:trHeight w:val="300"/>
        </w:trPr>
        <w:tc>
          <w:tcPr>
            <w:tcW w:w="2170" w:type="dxa"/>
            <w:tcBorders>
              <w:left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W stałym związku partnerskim/małżeńskim bez dzieci</w:t>
            </w:r>
          </w:p>
        </w:tc>
        <w:tc>
          <w:tcPr>
            <w:tcW w:w="1096"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2</w:t>
            </w:r>
          </w:p>
        </w:tc>
        <w:tc>
          <w:tcPr>
            <w:tcW w:w="1843"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26</w:t>
            </w:r>
          </w:p>
        </w:tc>
        <w:tc>
          <w:tcPr>
            <w:tcW w:w="2009"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1564,000</w:t>
            </w:r>
          </w:p>
        </w:tc>
        <w:tc>
          <w:tcPr>
            <w:tcW w:w="1133" w:type="dxa"/>
            <w:tcBorders>
              <w:right w:val="single" w:sz="6" w:space="0" w:color="auto"/>
            </w:tcBorders>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60,15385</w:t>
            </w:r>
          </w:p>
        </w:tc>
      </w:tr>
      <w:tr w:rsidR="08B0497E" w:rsidRPr="004778FB" w:rsidTr="00FE4DA8">
        <w:trPr>
          <w:trHeight w:val="300"/>
        </w:trPr>
        <w:tc>
          <w:tcPr>
            <w:tcW w:w="2170" w:type="dxa"/>
            <w:tcBorders>
              <w:left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Nie chcę udzielać odpowiedzi</w:t>
            </w:r>
          </w:p>
        </w:tc>
        <w:tc>
          <w:tcPr>
            <w:tcW w:w="1096"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w:t>
            </w:r>
          </w:p>
        </w:tc>
        <w:tc>
          <w:tcPr>
            <w:tcW w:w="1843"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18</w:t>
            </w:r>
          </w:p>
        </w:tc>
        <w:tc>
          <w:tcPr>
            <w:tcW w:w="2009"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1233,000</w:t>
            </w:r>
          </w:p>
        </w:tc>
        <w:tc>
          <w:tcPr>
            <w:tcW w:w="1133" w:type="dxa"/>
            <w:tcBorders>
              <w:right w:val="single" w:sz="6" w:space="0" w:color="auto"/>
            </w:tcBorders>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68,50000</w:t>
            </w:r>
          </w:p>
        </w:tc>
      </w:tr>
      <w:tr w:rsidR="08B0497E" w:rsidRPr="004778FB" w:rsidTr="00FE4DA8">
        <w:trPr>
          <w:trHeight w:val="300"/>
        </w:trPr>
        <w:tc>
          <w:tcPr>
            <w:tcW w:w="2170" w:type="dxa"/>
            <w:tcBorders>
              <w:left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W stałym związku partnerskim/małżeńskim z dziećmi</w:t>
            </w:r>
          </w:p>
        </w:tc>
        <w:tc>
          <w:tcPr>
            <w:tcW w:w="1096"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4</w:t>
            </w:r>
          </w:p>
        </w:tc>
        <w:tc>
          <w:tcPr>
            <w:tcW w:w="1843"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36</w:t>
            </w:r>
          </w:p>
        </w:tc>
        <w:tc>
          <w:tcPr>
            <w:tcW w:w="2009" w:type="dxa"/>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2194,500</w:t>
            </w:r>
          </w:p>
        </w:tc>
        <w:tc>
          <w:tcPr>
            <w:tcW w:w="1133" w:type="dxa"/>
            <w:tcBorders>
              <w:right w:val="single" w:sz="6" w:space="0" w:color="auto"/>
            </w:tcBorders>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60,95833</w:t>
            </w:r>
          </w:p>
        </w:tc>
      </w:tr>
      <w:tr w:rsidR="08B0497E" w:rsidRPr="004778FB" w:rsidTr="00FE4DA8">
        <w:trPr>
          <w:trHeight w:val="300"/>
        </w:trPr>
        <w:tc>
          <w:tcPr>
            <w:tcW w:w="2170" w:type="dxa"/>
            <w:tcBorders>
              <w:left w:val="single" w:sz="6" w:space="0" w:color="auto"/>
              <w:bottom w:val="single" w:sz="6" w:space="0" w:color="auto"/>
            </w:tcBorders>
            <w:tcMar>
              <w:left w:w="105" w:type="dxa"/>
              <w:right w:w="105" w:type="dxa"/>
            </w:tcMar>
            <w:vAlign w:val="center"/>
          </w:tcPr>
          <w:p w:rsidR="389EB00A" w:rsidRPr="004778FB" w:rsidRDefault="389EB00A" w:rsidP="08B0497E">
            <w:pPr>
              <w:rPr>
                <w:rFonts w:ascii="Calibri" w:eastAsia="Calibri" w:hAnsi="Calibri" w:cs="Calibri"/>
                <w:sz w:val="20"/>
                <w:szCs w:val="20"/>
              </w:rPr>
            </w:pPr>
          </w:p>
          <w:p w:rsidR="08B0497E" w:rsidRPr="004778FB" w:rsidRDefault="08B0497E" w:rsidP="08B0497E">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Singiel/ka z dziećmi</w:t>
            </w:r>
          </w:p>
        </w:tc>
        <w:tc>
          <w:tcPr>
            <w:tcW w:w="1096" w:type="dxa"/>
            <w:tcBorders>
              <w:bottom w:val="single" w:sz="6" w:space="0" w:color="auto"/>
            </w:tcBorders>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5</w:t>
            </w:r>
          </w:p>
        </w:tc>
        <w:tc>
          <w:tcPr>
            <w:tcW w:w="1843" w:type="dxa"/>
            <w:tcBorders>
              <w:bottom w:val="single" w:sz="6" w:space="0" w:color="auto"/>
            </w:tcBorders>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w:t>
            </w:r>
          </w:p>
        </w:tc>
        <w:tc>
          <w:tcPr>
            <w:tcW w:w="2009" w:type="dxa"/>
            <w:tcBorders>
              <w:bottom w:val="single" w:sz="6" w:space="0" w:color="auto"/>
            </w:tcBorders>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93,000</w:t>
            </w:r>
          </w:p>
        </w:tc>
        <w:tc>
          <w:tcPr>
            <w:tcW w:w="1133" w:type="dxa"/>
            <w:tcBorders>
              <w:bottom w:val="single" w:sz="6" w:space="0" w:color="auto"/>
              <w:right w:val="single" w:sz="6" w:space="0" w:color="auto"/>
            </w:tcBorders>
            <w:tcMar>
              <w:left w:w="105" w:type="dxa"/>
              <w:right w:w="105" w:type="dxa"/>
            </w:tcMar>
            <w:vAlign w:val="center"/>
          </w:tcPr>
          <w:p w:rsidR="08B0497E" w:rsidRPr="004778FB" w:rsidRDefault="08B0497E" w:rsidP="08B0497E">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93,00000</w:t>
            </w:r>
          </w:p>
        </w:tc>
      </w:tr>
    </w:tbl>
    <w:p w:rsidR="00BF0498" w:rsidRDefault="00BF0498" w:rsidP="08B0497E">
      <w:pPr>
        <w:spacing w:before="240" w:after="240"/>
        <w:rPr>
          <w:rFonts w:ascii="Aptos" w:eastAsia="Aptos" w:hAnsi="Aptos" w:cs="Aptos"/>
        </w:rPr>
      </w:pPr>
    </w:p>
    <w:p w:rsidR="00FE4DA8" w:rsidRDefault="00FE4DA8" w:rsidP="08B0497E">
      <w:pPr>
        <w:spacing w:before="240" w:after="240"/>
        <w:rPr>
          <w:rFonts w:ascii="Aptos" w:eastAsia="Aptos" w:hAnsi="Aptos" w:cs="Aptos"/>
        </w:rPr>
      </w:pPr>
    </w:p>
    <w:p w:rsidR="00FE4DA8" w:rsidRDefault="00FE4DA8" w:rsidP="08B0497E">
      <w:pPr>
        <w:spacing w:before="240" w:after="240"/>
        <w:rPr>
          <w:rFonts w:ascii="Aptos" w:eastAsia="Aptos" w:hAnsi="Aptos" w:cs="Aptos"/>
        </w:rPr>
      </w:pPr>
    </w:p>
    <w:p w:rsidR="00FE4DA8" w:rsidRDefault="00FE4DA8" w:rsidP="08B0497E">
      <w:pPr>
        <w:spacing w:before="240" w:after="240"/>
        <w:rPr>
          <w:rFonts w:ascii="Aptos" w:eastAsia="Aptos" w:hAnsi="Aptos" w:cs="Aptos"/>
        </w:rPr>
      </w:pPr>
    </w:p>
    <w:tbl>
      <w:tblPr>
        <w:tblStyle w:val="TableNormal"/>
        <w:tblW w:w="0" w:type="auto"/>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ook w:val="06A0"/>
      </w:tblPr>
      <w:tblGrid>
        <w:gridCol w:w="1777"/>
        <w:gridCol w:w="45"/>
        <w:gridCol w:w="892"/>
        <w:gridCol w:w="1906"/>
        <w:gridCol w:w="997"/>
        <w:gridCol w:w="1906"/>
        <w:gridCol w:w="892"/>
        <w:gridCol w:w="867"/>
      </w:tblGrid>
      <w:tr w:rsidR="00FE4DA8" w:rsidRPr="004778FB" w:rsidTr="00E068B5">
        <w:trPr>
          <w:trHeight w:val="300"/>
        </w:trPr>
        <w:tc>
          <w:tcPr>
            <w:tcW w:w="2459" w:type="dxa"/>
            <w:tcBorders>
              <w:top w:val="single" w:sz="6" w:space="0" w:color="auto"/>
              <w:left w:val="single" w:sz="6" w:space="0" w:color="auto"/>
            </w:tcBorders>
            <w:tcMar>
              <w:left w:w="105" w:type="dxa"/>
              <w:right w:w="105" w:type="dxa"/>
            </w:tcMar>
            <w:vAlign w:val="bottom"/>
          </w:tcPr>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Zależna:</w:t>
            </w:r>
            <w:r w:rsidRPr="004778FB">
              <w:rPr>
                <w:sz w:val="20"/>
                <w:szCs w:val="20"/>
              </w:rPr>
              <w:br/>
            </w:r>
            <w:r w:rsidRPr="004778FB">
              <w:rPr>
                <w:rFonts w:ascii="Arial" w:eastAsia="Arial" w:hAnsi="Arial" w:cs="Arial"/>
                <w:color w:val="000000" w:themeColor="text1"/>
                <w:sz w:val="20"/>
                <w:szCs w:val="20"/>
              </w:rPr>
              <w:t>zapewniają relaks i odpoczynek</w:t>
            </w:r>
          </w:p>
        </w:tc>
        <w:tc>
          <w:tcPr>
            <w:tcW w:w="8081" w:type="dxa"/>
            <w:gridSpan w:val="7"/>
            <w:tcBorders>
              <w:top w:val="single" w:sz="6" w:space="0" w:color="auto"/>
              <w:right w:val="single" w:sz="6" w:space="0" w:color="auto"/>
            </w:tcBorders>
            <w:tcMar>
              <w:left w:w="105" w:type="dxa"/>
              <w:right w:w="105" w:type="dxa"/>
            </w:tcMar>
          </w:tcPr>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 xml:space="preserve">Test mediany, ogólna mediana= 5,00000; zapewniają relaks i odpoczynek (Zbadanie nastawienia społeczeństwa do </w:t>
            </w:r>
            <w:proofErr w:type="spellStart"/>
            <w:r w:rsidRPr="004778FB">
              <w:rPr>
                <w:rFonts w:ascii="Arial" w:eastAsia="Arial" w:hAnsi="Arial" w:cs="Arial"/>
                <w:color w:val="000000" w:themeColor="text1"/>
                <w:sz w:val="20"/>
                <w:szCs w:val="20"/>
              </w:rPr>
              <w:t>podróżowania_ban</w:t>
            </w:r>
            <w:proofErr w:type="spellEnd"/>
            <w:r w:rsidRPr="004778FB">
              <w:rPr>
                <w:rFonts w:ascii="Arial" w:eastAsia="Arial" w:hAnsi="Arial" w:cs="Arial"/>
                <w:color w:val="000000" w:themeColor="text1"/>
                <w:sz w:val="20"/>
                <w:szCs w:val="20"/>
              </w:rPr>
              <w:t xml:space="preserve">) Zmienna niezależna (grupująca): Sytuacja rodzinna Chi kwadrat= 0,000000 </w:t>
            </w:r>
            <w:proofErr w:type="spellStart"/>
            <w:r w:rsidRPr="004778FB">
              <w:rPr>
                <w:rFonts w:ascii="Arial" w:eastAsia="Arial" w:hAnsi="Arial" w:cs="Arial"/>
                <w:color w:val="000000" w:themeColor="text1"/>
                <w:sz w:val="20"/>
                <w:szCs w:val="20"/>
              </w:rPr>
              <w:t>df</w:t>
            </w:r>
            <w:proofErr w:type="spellEnd"/>
            <w:r w:rsidRPr="004778FB">
              <w:rPr>
                <w:rFonts w:ascii="Arial" w:eastAsia="Arial" w:hAnsi="Arial" w:cs="Arial"/>
                <w:color w:val="000000" w:themeColor="text1"/>
                <w:sz w:val="20"/>
                <w:szCs w:val="20"/>
              </w:rPr>
              <w:t xml:space="preserve"> = 4 p = 1,000</w:t>
            </w:r>
            <w:r w:rsidRPr="004778FB">
              <w:rPr>
                <w:sz w:val="20"/>
                <w:szCs w:val="20"/>
              </w:rPr>
              <w:br/>
            </w:r>
          </w:p>
        </w:tc>
      </w:tr>
      <w:tr w:rsidR="00FE4DA8" w:rsidRPr="004778FB" w:rsidTr="00E068B5">
        <w:trPr>
          <w:trHeight w:val="300"/>
        </w:trPr>
        <w:tc>
          <w:tcPr>
            <w:tcW w:w="2459" w:type="dxa"/>
            <w:gridSpan w:val="2"/>
            <w:tcBorders>
              <w:left w:val="single" w:sz="0" w:space="0" w:color="auto"/>
            </w:tcBorders>
            <w:vAlign w:val="center"/>
          </w:tcPr>
          <w:p w:rsidR="00FE4DA8" w:rsidRPr="004778FB" w:rsidRDefault="00FE4DA8" w:rsidP="00E068B5">
            <w:pPr>
              <w:rPr>
                <w:sz w:val="20"/>
                <w:szCs w:val="20"/>
              </w:rPr>
            </w:pPr>
          </w:p>
        </w:tc>
        <w:tc>
          <w:tcPr>
            <w:tcW w:w="1290" w:type="dxa"/>
            <w:tcBorders>
              <w:top w:val="single" w:sz="6" w:space="0" w:color="auto"/>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Singiel/ka bez dzieci</w:t>
            </w:r>
            <w:r w:rsidRPr="004778FB">
              <w:rPr>
                <w:sz w:val="20"/>
                <w:szCs w:val="20"/>
              </w:rPr>
              <w:br/>
            </w:r>
          </w:p>
        </w:tc>
        <w:tc>
          <w:tcPr>
            <w:tcW w:w="1420" w:type="dxa"/>
            <w:tcBorders>
              <w:top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W stałym związku partnerskim/małżeńskim bez dzieci</w:t>
            </w:r>
            <w:r w:rsidRPr="004778FB">
              <w:rPr>
                <w:sz w:val="20"/>
                <w:szCs w:val="20"/>
              </w:rPr>
              <w:br/>
            </w:r>
          </w:p>
        </w:tc>
        <w:tc>
          <w:tcPr>
            <w:tcW w:w="1371" w:type="dxa"/>
            <w:tcBorders>
              <w:top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Nie chcę udzielać odpowiedzi</w:t>
            </w:r>
            <w:r w:rsidRPr="004778FB">
              <w:rPr>
                <w:sz w:val="20"/>
                <w:szCs w:val="20"/>
              </w:rPr>
              <w:br/>
            </w:r>
          </w:p>
        </w:tc>
        <w:tc>
          <w:tcPr>
            <w:tcW w:w="1420" w:type="dxa"/>
            <w:tcBorders>
              <w:top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W stałym związku partnerskim/małżeńskim z dziećmi</w:t>
            </w:r>
            <w:r w:rsidRPr="004778FB">
              <w:rPr>
                <w:sz w:val="20"/>
                <w:szCs w:val="20"/>
              </w:rPr>
              <w:br/>
            </w:r>
          </w:p>
        </w:tc>
        <w:tc>
          <w:tcPr>
            <w:tcW w:w="1290" w:type="dxa"/>
            <w:tcBorders>
              <w:top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Singiel/ka z dziećmi</w:t>
            </w:r>
            <w:r w:rsidRPr="004778FB">
              <w:rPr>
                <w:sz w:val="20"/>
                <w:szCs w:val="20"/>
              </w:rPr>
              <w:br/>
            </w:r>
          </w:p>
        </w:tc>
        <w:tc>
          <w:tcPr>
            <w:tcW w:w="1290" w:type="dxa"/>
            <w:tcBorders>
              <w:top w:val="single" w:sz="6" w:space="0" w:color="auto"/>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Razem</w:t>
            </w:r>
            <w:r w:rsidRPr="004778FB">
              <w:rPr>
                <w:sz w:val="20"/>
                <w:szCs w:val="20"/>
              </w:rPr>
              <w:br/>
            </w:r>
          </w:p>
        </w:tc>
      </w:tr>
      <w:tr w:rsidR="00FE4DA8" w:rsidRPr="004778FB" w:rsidTr="00E068B5">
        <w:trPr>
          <w:trHeight w:val="300"/>
        </w:trPr>
        <w:tc>
          <w:tcPr>
            <w:tcW w:w="2459" w:type="dxa"/>
            <w:gridSpan w:val="2"/>
            <w:tcBorders>
              <w:top w:val="single" w:sz="6" w:space="0" w:color="auto"/>
              <w:lef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&lt;=</w:t>
            </w:r>
            <w:proofErr w:type="spellStart"/>
            <w:r w:rsidRPr="004778FB">
              <w:rPr>
                <w:rFonts w:ascii="Arial" w:eastAsia="Arial" w:hAnsi="Arial" w:cs="Arial"/>
                <w:color w:val="000000" w:themeColor="text1"/>
                <w:sz w:val="20"/>
                <w:szCs w:val="20"/>
              </w:rPr>
              <w:t>mediany:obserwow</w:t>
            </w:r>
            <w:proofErr w:type="spellEnd"/>
            <w:r w:rsidRPr="004778FB">
              <w:rPr>
                <w:rFonts w:ascii="Arial" w:eastAsia="Arial" w:hAnsi="Arial" w:cs="Arial"/>
                <w:color w:val="000000" w:themeColor="text1"/>
                <w:sz w:val="20"/>
                <w:szCs w:val="20"/>
              </w:rPr>
              <w:t>.</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44,00000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26,00000</w:t>
            </w:r>
          </w:p>
        </w:tc>
        <w:tc>
          <w:tcPr>
            <w:tcW w:w="1371"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18,00000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36,00000</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1,000000</w:t>
            </w:r>
          </w:p>
        </w:tc>
        <w:tc>
          <w:tcPr>
            <w:tcW w:w="1290" w:type="dxa"/>
            <w:tcBorders>
              <w:right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125,0000</w:t>
            </w:r>
          </w:p>
        </w:tc>
      </w:tr>
      <w:tr w:rsidR="00FE4DA8" w:rsidRPr="004778FB" w:rsidTr="00E068B5">
        <w:trPr>
          <w:trHeight w:val="300"/>
        </w:trPr>
        <w:tc>
          <w:tcPr>
            <w:tcW w:w="2459" w:type="dxa"/>
            <w:gridSpan w:val="2"/>
            <w:tcBorders>
              <w:lef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oczekiwane</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44,00000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26,00000</w:t>
            </w:r>
          </w:p>
        </w:tc>
        <w:tc>
          <w:tcPr>
            <w:tcW w:w="1371"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18,00000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36,00000</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1,000000</w:t>
            </w:r>
          </w:p>
        </w:tc>
        <w:tc>
          <w:tcPr>
            <w:tcW w:w="1290" w:type="dxa"/>
            <w:tcBorders>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tc>
      </w:tr>
      <w:tr w:rsidR="00FE4DA8" w:rsidRPr="004778FB" w:rsidTr="00E068B5">
        <w:trPr>
          <w:trHeight w:val="300"/>
        </w:trPr>
        <w:tc>
          <w:tcPr>
            <w:tcW w:w="2459" w:type="dxa"/>
            <w:gridSpan w:val="2"/>
            <w:tcBorders>
              <w:lef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jc w:val="right"/>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obs.-ocz</w:t>
            </w:r>
            <w:proofErr w:type="spellEnd"/>
            <w:r w:rsidRPr="004778FB">
              <w:rPr>
                <w:rFonts w:ascii="Arial" w:eastAsia="Arial" w:hAnsi="Arial" w:cs="Arial"/>
                <w:color w:val="000000" w:themeColor="text1"/>
                <w:sz w:val="20"/>
                <w:szCs w:val="20"/>
              </w:rPr>
              <w:t>.</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371"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0,000000</w:t>
            </w:r>
          </w:p>
        </w:tc>
        <w:tc>
          <w:tcPr>
            <w:tcW w:w="1290" w:type="dxa"/>
            <w:tcBorders>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tc>
      </w:tr>
      <w:tr w:rsidR="00FE4DA8" w:rsidRPr="004778FB" w:rsidTr="00E068B5">
        <w:trPr>
          <w:trHeight w:val="300"/>
        </w:trPr>
        <w:tc>
          <w:tcPr>
            <w:tcW w:w="2459" w:type="dxa"/>
            <w:gridSpan w:val="2"/>
            <w:tcBorders>
              <w:lef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&gt;</w:t>
            </w:r>
            <w:proofErr w:type="spellStart"/>
            <w:r w:rsidRPr="004778FB">
              <w:rPr>
                <w:rFonts w:ascii="Arial" w:eastAsia="Arial" w:hAnsi="Arial" w:cs="Arial"/>
                <w:color w:val="000000" w:themeColor="text1"/>
                <w:sz w:val="20"/>
                <w:szCs w:val="20"/>
              </w:rPr>
              <w:t>mediany:obserwow</w:t>
            </w:r>
            <w:proofErr w:type="spellEnd"/>
            <w:r w:rsidRPr="004778FB">
              <w:rPr>
                <w:rFonts w:ascii="Arial" w:eastAsia="Arial" w:hAnsi="Arial" w:cs="Arial"/>
                <w:color w:val="000000" w:themeColor="text1"/>
                <w:sz w:val="20"/>
                <w:szCs w:val="20"/>
              </w:rPr>
              <w:t>.</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371"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0,000000</w:t>
            </w:r>
          </w:p>
        </w:tc>
        <w:tc>
          <w:tcPr>
            <w:tcW w:w="1290" w:type="dxa"/>
            <w:tcBorders>
              <w:right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w:t>
            </w:r>
          </w:p>
        </w:tc>
      </w:tr>
      <w:tr w:rsidR="00FE4DA8" w:rsidRPr="004778FB" w:rsidTr="00E068B5">
        <w:trPr>
          <w:trHeight w:val="300"/>
        </w:trPr>
        <w:tc>
          <w:tcPr>
            <w:tcW w:w="2459" w:type="dxa"/>
            <w:gridSpan w:val="2"/>
            <w:tcBorders>
              <w:lef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oczekiwane</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371"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0,000000</w:t>
            </w:r>
          </w:p>
        </w:tc>
        <w:tc>
          <w:tcPr>
            <w:tcW w:w="1290" w:type="dxa"/>
            <w:tcBorders>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tc>
      </w:tr>
      <w:tr w:rsidR="00FE4DA8" w:rsidRPr="004778FB" w:rsidTr="00E068B5">
        <w:trPr>
          <w:trHeight w:val="300"/>
        </w:trPr>
        <w:tc>
          <w:tcPr>
            <w:tcW w:w="2459" w:type="dxa"/>
            <w:gridSpan w:val="2"/>
            <w:tcBorders>
              <w:lef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jc w:val="right"/>
              <w:rPr>
                <w:rFonts w:ascii="Arial" w:eastAsia="Arial" w:hAnsi="Arial" w:cs="Arial"/>
                <w:color w:val="000000" w:themeColor="text1"/>
                <w:sz w:val="20"/>
                <w:szCs w:val="20"/>
              </w:rPr>
            </w:pPr>
            <w:proofErr w:type="spellStart"/>
            <w:r w:rsidRPr="004778FB">
              <w:rPr>
                <w:rFonts w:ascii="Arial" w:eastAsia="Arial" w:hAnsi="Arial" w:cs="Arial"/>
                <w:color w:val="000000" w:themeColor="text1"/>
                <w:sz w:val="20"/>
                <w:szCs w:val="20"/>
              </w:rPr>
              <w:t>obs.-ocz</w:t>
            </w:r>
            <w:proofErr w:type="spellEnd"/>
            <w:r w:rsidRPr="004778FB">
              <w:rPr>
                <w:rFonts w:ascii="Arial" w:eastAsia="Arial" w:hAnsi="Arial" w:cs="Arial"/>
                <w:color w:val="000000" w:themeColor="text1"/>
                <w:sz w:val="20"/>
                <w:szCs w:val="20"/>
              </w:rPr>
              <w:t>.</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371"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42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w:t>
            </w:r>
          </w:p>
        </w:tc>
        <w:tc>
          <w:tcPr>
            <w:tcW w:w="1290" w:type="dxa"/>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0,000000</w:t>
            </w:r>
          </w:p>
        </w:tc>
        <w:tc>
          <w:tcPr>
            <w:tcW w:w="1290" w:type="dxa"/>
            <w:tcBorders>
              <w:right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tc>
      </w:tr>
      <w:tr w:rsidR="00FE4DA8" w:rsidRPr="004778FB" w:rsidTr="00E068B5">
        <w:trPr>
          <w:trHeight w:val="300"/>
        </w:trPr>
        <w:tc>
          <w:tcPr>
            <w:tcW w:w="2459" w:type="dxa"/>
            <w:gridSpan w:val="2"/>
            <w:tcBorders>
              <w:left w:val="single" w:sz="6" w:space="0" w:color="auto"/>
              <w:bottom w:val="single" w:sz="6" w:space="0" w:color="auto"/>
            </w:tcBorders>
            <w:tcMar>
              <w:left w:w="105" w:type="dxa"/>
              <w:right w:w="105" w:type="dxa"/>
            </w:tcMar>
            <w:vAlign w:val="center"/>
          </w:tcPr>
          <w:p w:rsidR="00FE4DA8" w:rsidRPr="004778FB" w:rsidRDefault="00FE4DA8" w:rsidP="00E068B5">
            <w:pPr>
              <w:rPr>
                <w:rFonts w:ascii="Calibri" w:eastAsia="Calibri" w:hAnsi="Calibri" w:cs="Calibri"/>
                <w:sz w:val="20"/>
                <w:szCs w:val="20"/>
              </w:rPr>
            </w:pPr>
          </w:p>
          <w:p w:rsidR="00FE4DA8" w:rsidRPr="004778FB" w:rsidRDefault="00FE4DA8" w:rsidP="00E068B5">
            <w:pPr>
              <w:rPr>
                <w:rFonts w:ascii="Arial" w:eastAsia="Arial" w:hAnsi="Arial" w:cs="Arial"/>
                <w:color w:val="000000" w:themeColor="text1"/>
                <w:sz w:val="20"/>
                <w:szCs w:val="20"/>
              </w:rPr>
            </w:pPr>
            <w:r w:rsidRPr="004778FB">
              <w:rPr>
                <w:rFonts w:ascii="Arial" w:eastAsia="Arial" w:hAnsi="Arial" w:cs="Arial"/>
                <w:color w:val="000000" w:themeColor="text1"/>
                <w:sz w:val="20"/>
                <w:szCs w:val="20"/>
              </w:rPr>
              <w:t>Razem: obserwowane</w:t>
            </w:r>
          </w:p>
        </w:tc>
        <w:tc>
          <w:tcPr>
            <w:tcW w:w="1290" w:type="dxa"/>
            <w:tcBorders>
              <w:bottom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44,00000</w:t>
            </w:r>
          </w:p>
        </w:tc>
        <w:tc>
          <w:tcPr>
            <w:tcW w:w="1420" w:type="dxa"/>
            <w:tcBorders>
              <w:bottom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26,00000</w:t>
            </w:r>
          </w:p>
        </w:tc>
        <w:tc>
          <w:tcPr>
            <w:tcW w:w="1371" w:type="dxa"/>
            <w:tcBorders>
              <w:bottom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18,00000</w:t>
            </w:r>
          </w:p>
        </w:tc>
        <w:tc>
          <w:tcPr>
            <w:tcW w:w="1420" w:type="dxa"/>
            <w:tcBorders>
              <w:bottom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36,00000</w:t>
            </w:r>
          </w:p>
        </w:tc>
        <w:tc>
          <w:tcPr>
            <w:tcW w:w="1290" w:type="dxa"/>
            <w:tcBorders>
              <w:bottom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1,000000</w:t>
            </w:r>
          </w:p>
        </w:tc>
        <w:tc>
          <w:tcPr>
            <w:tcW w:w="1290" w:type="dxa"/>
            <w:tcBorders>
              <w:bottom w:val="single" w:sz="6" w:space="0" w:color="auto"/>
              <w:right w:val="single" w:sz="6" w:space="0" w:color="auto"/>
            </w:tcBorders>
            <w:tcMar>
              <w:left w:w="105" w:type="dxa"/>
              <w:right w:w="105" w:type="dxa"/>
            </w:tcMar>
            <w:vAlign w:val="center"/>
          </w:tcPr>
          <w:p w:rsidR="00FE4DA8" w:rsidRPr="004778FB" w:rsidRDefault="00FE4DA8" w:rsidP="00E068B5">
            <w:pPr>
              <w:jc w:val="right"/>
              <w:rPr>
                <w:rFonts w:ascii="Arial" w:eastAsia="Arial" w:hAnsi="Arial" w:cs="Arial"/>
                <w:color w:val="000000" w:themeColor="text1"/>
                <w:sz w:val="20"/>
                <w:szCs w:val="20"/>
              </w:rPr>
            </w:pPr>
            <w:r w:rsidRPr="004778FB">
              <w:rPr>
                <w:rFonts w:ascii="Arial" w:eastAsia="Arial" w:hAnsi="Arial" w:cs="Arial"/>
                <w:color w:val="000000" w:themeColor="text1"/>
                <w:sz w:val="20"/>
                <w:szCs w:val="20"/>
              </w:rPr>
              <w:t>125,0000</w:t>
            </w:r>
          </w:p>
        </w:tc>
      </w:tr>
    </w:tbl>
    <w:p w:rsidR="00FE4DA8" w:rsidRDefault="00FE4DA8" w:rsidP="08B0497E">
      <w:pPr>
        <w:spacing w:before="240" w:after="240"/>
        <w:rPr>
          <w:rFonts w:ascii="Aptos" w:eastAsia="Aptos" w:hAnsi="Aptos" w:cs="Aptos"/>
        </w:rPr>
      </w:pPr>
    </w:p>
    <w:p w:rsidR="00FE4DA8" w:rsidRDefault="00FE4DA8" w:rsidP="08B0497E">
      <w:pPr>
        <w:spacing w:before="240" w:after="240"/>
        <w:rPr>
          <w:rFonts w:ascii="Aptos" w:eastAsia="Aptos" w:hAnsi="Aptos" w:cs="Aptos"/>
        </w:rPr>
      </w:pPr>
    </w:p>
    <w:p w:rsidR="69F7F0CD" w:rsidRDefault="69F7F0CD" w:rsidP="6C3D5B0F">
      <w:pPr>
        <w:pStyle w:val="Heading1"/>
        <w:spacing w:before="0" w:after="322"/>
      </w:pPr>
      <w:r w:rsidRPr="6C3D5B0F">
        <w:rPr>
          <w:rFonts w:ascii="Aptos" w:eastAsia="Aptos" w:hAnsi="Aptos" w:cs="Aptos"/>
          <w:b/>
          <w:bCs/>
          <w:sz w:val="48"/>
          <w:szCs w:val="48"/>
        </w:rPr>
        <w:t>5. Dyskusja</w:t>
      </w:r>
    </w:p>
    <w:p w:rsidR="69F7F0CD" w:rsidRDefault="69F7F0CD" w:rsidP="6C3D5B0F">
      <w:pPr>
        <w:spacing w:before="240" w:after="240"/>
        <w:jc w:val="both"/>
        <w:rPr>
          <w:rFonts w:ascii="Aptos" w:eastAsia="Aptos" w:hAnsi="Aptos" w:cs="Aptos"/>
        </w:rPr>
      </w:pPr>
      <w:r w:rsidRPr="6C3D5B0F">
        <w:rPr>
          <w:rFonts w:ascii="Aptos" w:eastAsia="Aptos" w:hAnsi="Aptos" w:cs="Aptos"/>
        </w:rPr>
        <w:t>Przeprowadzone analizy pozwalają na ocenę przyjętych hipotez badawczych oraz interpretację uzyskanych wyników w kontekście preferencji i zachowań podróżniczych respondentów.</w:t>
      </w:r>
    </w:p>
    <w:p w:rsidR="69F7F0CD" w:rsidRDefault="69F7F0CD" w:rsidP="6C3D5B0F">
      <w:pPr>
        <w:spacing w:before="240" w:after="240"/>
        <w:jc w:val="both"/>
        <w:rPr>
          <w:rFonts w:ascii="Aptos" w:eastAsia="Aptos" w:hAnsi="Aptos" w:cs="Aptos"/>
        </w:rPr>
      </w:pPr>
      <w:r w:rsidRPr="6C3D5B0F">
        <w:rPr>
          <w:rFonts w:ascii="Aptos" w:eastAsia="Aptos" w:hAnsi="Aptos" w:cs="Aptos"/>
        </w:rPr>
        <w:t>Wyniki analizy opisowej wskazują, że większość respondentów podróżuje od jednego do pięciu razy w roku, a najczęściej wybieraną długością wyjazdu jest okres od 1 do 7 dni. Uzyskane wyniki pozwalają na potwierdzenie hipotezy H</w:t>
      </w:r>
      <w:r w:rsidRPr="6C3D5B0F">
        <w:rPr>
          <w:rFonts w:ascii="Aptos" w:eastAsia="Aptos" w:hAnsi="Aptos" w:cs="Aptos"/>
          <w:vertAlign w:val="subscript"/>
        </w:rPr>
        <w:t>1</w:t>
      </w:r>
      <w:r w:rsidRPr="6C3D5B0F">
        <w:rPr>
          <w:rFonts w:ascii="Aptos" w:eastAsia="Aptos" w:hAnsi="Aptos" w:cs="Aptos"/>
        </w:rPr>
        <w:t>, zgodnie z którą większość respondentów podróżuje co najmniej raz w roku. Otrzymane dane sugerują, że respondenci preferują krótsze wyjazdy, które są łatwiejsze do zorganizowania oraz wymagają mniejszych nakładów finansowych i czasowych.</w:t>
      </w:r>
    </w:p>
    <w:p w:rsidR="69F7F0CD" w:rsidRDefault="69F7F0CD" w:rsidP="6C3D5B0F">
      <w:pPr>
        <w:spacing w:before="240" w:after="240"/>
        <w:jc w:val="both"/>
        <w:rPr>
          <w:rFonts w:ascii="Aptos" w:eastAsia="Aptos" w:hAnsi="Aptos" w:cs="Aptos"/>
        </w:rPr>
      </w:pPr>
      <w:r w:rsidRPr="6C3D5B0F">
        <w:rPr>
          <w:rFonts w:ascii="Aptos" w:eastAsia="Aptos" w:hAnsi="Aptos" w:cs="Aptos"/>
        </w:rPr>
        <w:t xml:space="preserve">Respondenci bardzo wysoko oceniają wpływ podróży na edukację, zdrowie psychiczne oraz możliwość relaksu i odpoczynku. W przypadku wszystkich </w:t>
      </w:r>
      <w:r w:rsidRPr="6C3D5B0F">
        <w:rPr>
          <w:rFonts w:ascii="Aptos" w:eastAsia="Aptos" w:hAnsi="Aptos" w:cs="Aptos"/>
        </w:rPr>
        <w:lastRenderedPageBreak/>
        <w:t>analizowanych stwierdzeń dominują odpowiedzi „zgadzam się” oraz „zdecydowanie się zgadzam”, co pozwala na potwierdzenie hipotezy H</w:t>
      </w:r>
      <w:r w:rsidRPr="6C3D5B0F">
        <w:rPr>
          <w:rFonts w:ascii="Aptos" w:eastAsia="Aptos" w:hAnsi="Aptos" w:cs="Aptos"/>
          <w:vertAlign w:val="subscript"/>
        </w:rPr>
        <w:t>2</w:t>
      </w:r>
      <w:r w:rsidRPr="6C3D5B0F">
        <w:rPr>
          <w:rFonts w:ascii="Aptos" w:eastAsia="Aptos" w:hAnsi="Aptos" w:cs="Aptos"/>
        </w:rPr>
        <w:t>. Wyniki wskazują, że podróże są postrzegane nie tylko jako forma spędzania wolnego czasu, ale również jako czynnik sprzyjający rozwojowi osobistemu, regeneracji psychicznej oraz poprawie samopoczucia.</w:t>
      </w:r>
    </w:p>
    <w:p w:rsidR="69F7F0CD" w:rsidRDefault="69F7F0CD" w:rsidP="6C3D5B0F">
      <w:pPr>
        <w:spacing w:before="240" w:after="240"/>
        <w:jc w:val="both"/>
        <w:rPr>
          <w:rFonts w:ascii="Aptos" w:eastAsia="Aptos" w:hAnsi="Aptos" w:cs="Aptos"/>
        </w:rPr>
      </w:pPr>
      <w:r w:rsidRPr="6C3D5B0F">
        <w:rPr>
          <w:rFonts w:ascii="Aptos" w:eastAsia="Aptos" w:hAnsi="Aptos" w:cs="Aptos"/>
        </w:rPr>
        <w:t>Analiza czynników wpływających na wybór destynacji turystycznych pokazuje, że najwyżej oceniane są warunki pogodowe oraz dostępność atrakcji przyrodniczych</w:t>
      </w:r>
      <w:r w:rsidR="00AA0C4E">
        <w:rPr>
          <w:rFonts w:ascii="Aptos" w:eastAsia="Aptos" w:hAnsi="Aptos" w:cs="Aptos"/>
        </w:rPr>
        <w:br/>
      </w:r>
      <w:r w:rsidRPr="6C3D5B0F">
        <w:rPr>
          <w:rFonts w:ascii="Aptos" w:eastAsia="Aptos" w:hAnsi="Aptos" w:cs="Aptos"/>
        </w:rPr>
        <w:t>i kulturalnych. Oznacza to, że przy wyborze miejsca podróży respondenci zwracają szczególną uwagę na możliwość aktywnego wypoczynku oraz korzystania z atrakcji oferowanych przez daną destynację. Mniejsze znaczenie przypisywane jest natomiast liczbie ofert dostępnych w biurach podróży oraz popularności miejsca. Uzyskane wyniki pozwalają na potwierdzenie hipotezy H</w:t>
      </w:r>
      <w:r w:rsidRPr="6C3D5B0F">
        <w:rPr>
          <w:rFonts w:ascii="Aptos" w:eastAsia="Aptos" w:hAnsi="Aptos" w:cs="Aptos"/>
          <w:vertAlign w:val="subscript"/>
        </w:rPr>
        <w:t>3</w:t>
      </w:r>
      <w:r w:rsidRPr="6C3D5B0F">
        <w:rPr>
          <w:rFonts w:ascii="Aptos" w:eastAsia="Aptos" w:hAnsi="Aptos" w:cs="Aptos"/>
        </w:rPr>
        <w:t>.</w:t>
      </w:r>
    </w:p>
    <w:p w:rsidR="69F7F0CD" w:rsidRDefault="69F7F0CD" w:rsidP="6C3D5B0F">
      <w:pPr>
        <w:spacing w:before="240" w:after="240"/>
        <w:jc w:val="both"/>
        <w:rPr>
          <w:rFonts w:ascii="Aptos" w:eastAsia="Aptos" w:hAnsi="Aptos" w:cs="Aptos"/>
        </w:rPr>
      </w:pPr>
      <w:r w:rsidRPr="6C3D5B0F">
        <w:rPr>
          <w:rFonts w:ascii="Aptos" w:eastAsia="Aptos" w:hAnsi="Aptos" w:cs="Aptos"/>
        </w:rPr>
        <w:t>Nie stwierdzono istotnej statystycznie zależności pomiędzy wiekiem respondentów</w:t>
      </w:r>
      <w:r w:rsidR="00AA0C4E">
        <w:rPr>
          <w:rFonts w:ascii="Aptos" w:eastAsia="Aptos" w:hAnsi="Aptos" w:cs="Aptos"/>
        </w:rPr>
        <w:br/>
      </w:r>
      <w:r w:rsidRPr="6C3D5B0F">
        <w:rPr>
          <w:rFonts w:ascii="Aptos" w:eastAsia="Aptos" w:hAnsi="Aptos" w:cs="Aptos"/>
        </w:rPr>
        <w:t>a częstotliwością podróżowania. Oznacza to, że liczba odbywanych wyjazdów nie różni się istotnie pomiędzy poszczególnymi grupami wiekowymi. Uzyskany wynik nie pozwala na potwierdzenie hipotezy H</w:t>
      </w:r>
      <w:r w:rsidRPr="6C3D5B0F">
        <w:rPr>
          <w:rFonts w:ascii="Aptos" w:eastAsia="Aptos" w:hAnsi="Aptos" w:cs="Aptos"/>
          <w:vertAlign w:val="subscript"/>
        </w:rPr>
        <w:t>4</w:t>
      </w:r>
      <w:r w:rsidRPr="6C3D5B0F">
        <w:rPr>
          <w:rFonts w:ascii="Aptos" w:eastAsia="Aptos" w:hAnsi="Aptos" w:cs="Aptos"/>
        </w:rPr>
        <w:t>. Może to świadczyć o tym, że częstotliwość podróżowania zależy przede wszystkim od innych czynników, takich jak możliwości finansowe, ilość wolnego czasu czy indywidualne preferencje respondentów.</w:t>
      </w:r>
    </w:p>
    <w:p w:rsidR="69F7F0CD" w:rsidRDefault="69F7F0CD" w:rsidP="6C3D5B0F">
      <w:pPr>
        <w:spacing w:before="240" w:after="240"/>
        <w:jc w:val="both"/>
        <w:rPr>
          <w:rFonts w:ascii="Aptos" w:eastAsia="Aptos" w:hAnsi="Aptos" w:cs="Aptos"/>
        </w:rPr>
      </w:pPr>
      <w:r w:rsidRPr="6C3D5B0F">
        <w:rPr>
          <w:rFonts w:ascii="Aptos" w:eastAsia="Aptos" w:hAnsi="Aptos" w:cs="Aptos"/>
        </w:rPr>
        <w:t>W przypadku budżetu przeznaczanego na podróże uzyskano zróżnicowane wyniki. Nie wykazano istotnej statystycznie zależności pomiędzy statusem zawodowym respondentów a budżetem przeznaczanym na krótki wyjazd. Może to wynikać z faktu, że krótkie wyjazdy są stosunkowo dostępne finansowo dla większości respondentów, niezależnie od ich statusu zawodowego. Odmienne wyniki uzyskano dla budżetu przeznaczanego na długie wyjazdy. W tym przypadku wykazano istotną statystycznie zależność pomiędzy statusem zawodowym a wysokością deklarowanego budżetu. Oznacza to, że możliwości finansowe związane z organizacją dłuższych podróży są</w:t>
      </w:r>
      <w:r w:rsidR="00AA0C4E">
        <w:rPr>
          <w:rFonts w:ascii="Aptos" w:eastAsia="Aptos" w:hAnsi="Aptos" w:cs="Aptos"/>
        </w:rPr>
        <w:br/>
      </w:r>
      <w:r w:rsidRPr="6C3D5B0F">
        <w:rPr>
          <w:rFonts w:ascii="Aptos" w:eastAsia="Aptos" w:hAnsi="Aptos" w:cs="Aptos"/>
        </w:rPr>
        <w:t>w większym stopniu uzależnione od statusu zawodowego respondentów. W związku z tym hipoteza H</w:t>
      </w:r>
      <w:r w:rsidRPr="1E17838F">
        <w:rPr>
          <w:rFonts w:ascii="Aptos" w:eastAsia="Aptos" w:hAnsi="Aptos" w:cs="Aptos"/>
          <w:vertAlign w:val="subscript"/>
        </w:rPr>
        <w:t>5</w:t>
      </w:r>
      <w:r w:rsidRPr="6C3D5B0F">
        <w:rPr>
          <w:rFonts w:ascii="Aptos" w:eastAsia="Aptos" w:hAnsi="Aptos" w:cs="Aptos"/>
        </w:rPr>
        <w:t xml:space="preserve"> została potwierdzona jedynie częściowo.</w:t>
      </w:r>
    </w:p>
    <w:p w:rsidR="69F7F0CD" w:rsidRDefault="69F7F0CD" w:rsidP="6C3D5B0F">
      <w:pPr>
        <w:spacing w:before="240" w:after="240"/>
        <w:jc w:val="both"/>
        <w:rPr>
          <w:rFonts w:ascii="Aptos" w:eastAsia="Aptos" w:hAnsi="Aptos" w:cs="Aptos"/>
        </w:rPr>
      </w:pPr>
      <w:r w:rsidRPr="6C3D5B0F">
        <w:rPr>
          <w:rFonts w:ascii="Aptos" w:eastAsia="Aptos" w:hAnsi="Aptos" w:cs="Aptos"/>
        </w:rPr>
        <w:t xml:space="preserve">Przeprowadzona analiza korelacji wykazała dodatnią i istotną statystycznie zależność pomiędzy oceną wpływu podróży na zdrowie psychiczne a oceną wpływu podróży na relaks i odpoczynek. Wysokie wartości współczynników gamma, tau Kendalla, współczynnika korelacji rang </w:t>
      </w:r>
      <w:proofErr w:type="spellStart"/>
      <w:r w:rsidRPr="6C3D5B0F">
        <w:rPr>
          <w:rFonts w:ascii="Aptos" w:eastAsia="Aptos" w:hAnsi="Aptos" w:cs="Aptos"/>
        </w:rPr>
        <w:t>Spearmana</w:t>
      </w:r>
      <w:proofErr w:type="spellEnd"/>
      <w:r w:rsidRPr="6C3D5B0F">
        <w:rPr>
          <w:rFonts w:ascii="Aptos" w:eastAsia="Aptos" w:hAnsi="Aptos" w:cs="Aptos"/>
        </w:rPr>
        <w:t xml:space="preserve"> oraz współczynników d </w:t>
      </w:r>
      <w:proofErr w:type="spellStart"/>
      <w:r w:rsidRPr="6C3D5B0F">
        <w:rPr>
          <w:rFonts w:ascii="Aptos" w:eastAsia="Aptos" w:hAnsi="Aptos" w:cs="Aptos"/>
        </w:rPr>
        <w:t>Somersa</w:t>
      </w:r>
      <w:proofErr w:type="spellEnd"/>
      <w:r w:rsidRPr="6C3D5B0F">
        <w:rPr>
          <w:rFonts w:ascii="Aptos" w:eastAsia="Aptos" w:hAnsi="Aptos" w:cs="Aptos"/>
        </w:rPr>
        <w:t xml:space="preserve"> wskazują na dużą zgodność odpowiedzi respondentów. Oznacza to, że osoby wysoko oceniające wpływ podróży na zdrowie psychiczne jednocześnie wysoko oceniają ich znaczenie dla relaksu i regeneracji. Uzyskane wyniki pozwalają na potwierdzenie hipotezy H</w:t>
      </w:r>
      <w:r w:rsidRPr="62F9FABD">
        <w:rPr>
          <w:rFonts w:ascii="Aptos" w:eastAsia="Aptos" w:hAnsi="Aptos" w:cs="Aptos"/>
          <w:vertAlign w:val="subscript"/>
        </w:rPr>
        <w:t>6</w:t>
      </w:r>
      <w:r w:rsidRPr="6C3D5B0F">
        <w:rPr>
          <w:rFonts w:ascii="Aptos" w:eastAsia="Aptos" w:hAnsi="Aptos" w:cs="Aptos"/>
        </w:rPr>
        <w:t>.</w:t>
      </w:r>
    </w:p>
    <w:p w:rsidR="69F7F0CD" w:rsidRDefault="69F7F0CD" w:rsidP="6C3D5B0F">
      <w:pPr>
        <w:spacing w:before="240" w:after="240"/>
        <w:jc w:val="both"/>
        <w:rPr>
          <w:rFonts w:ascii="Aptos" w:eastAsia="Aptos" w:hAnsi="Aptos" w:cs="Aptos"/>
        </w:rPr>
      </w:pPr>
      <w:r w:rsidRPr="6C3D5B0F">
        <w:rPr>
          <w:rFonts w:ascii="Aptos" w:eastAsia="Aptos" w:hAnsi="Aptos" w:cs="Aptos"/>
        </w:rPr>
        <w:t xml:space="preserve">Analiza przeprowadzona z wykorzystaniem testu U </w:t>
      </w:r>
      <w:proofErr w:type="spellStart"/>
      <w:r w:rsidRPr="6C3D5B0F">
        <w:rPr>
          <w:rFonts w:ascii="Aptos" w:eastAsia="Aptos" w:hAnsi="Aptos" w:cs="Aptos"/>
        </w:rPr>
        <w:t>Manna–Whitneya</w:t>
      </w:r>
      <w:proofErr w:type="spellEnd"/>
      <w:r w:rsidRPr="6C3D5B0F">
        <w:rPr>
          <w:rFonts w:ascii="Aptos" w:eastAsia="Aptos" w:hAnsi="Aptos" w:cs="Aptos"/>
        </w:rPr>
        <w:t xml:space="preserve"> nie wykazała istotnych statystycznie różnic pomiędzy kobietami i mężczyznami w ocenie </w:t>
      </w:r>
      <w:r w:rsidRPr="6C3D5B0F">
        <w:rPr>
          <w:rFonts w:ascii="Aptos" w:eastAsia="Aptos" w:hAnsi="Aptos" w:cs="Aptos"/>
        </w:rPr>
        <w:lastRenderedPageBreak/>
        <w:t>znaczenia popularności destynacji turystycznej. Oznacza to, że płeć respondentów nie wpływa istotnie na ocenę tego czynnika. W związku z tym hipoteza H</w:t>
      </w:r>
      <w:r w:rsidRPr="3B7DE410">
        <w:rPr>
          <w:rFonts w:ascii="Aptos" w:eastAsia="Aptos" w:hAnsi="Aptos" w:cs="Aptos"/>
          <w:vertAlign w:val="subscript"/>
        </w:rPr>
        <w:t xml:space="preserve">7 </w:t>
      </w:r>
      <w:r w:rsidRPr="6C3D5B0F">
        <w:rPr>
          <w:rFonts w:ascii="Aptos" w:eastAsia="Aptos" w:hAnsi="Aptos" w:cs="Aptos"/>
        </w:rPr>
        <w:t>nie została potwierdzona.</w:t>
      </w:r>
    </w:p>
    <w:p w:rsidR="69F7F0CD" w:rsidRDefault="69F7F0CD" w:rsidP="6C3D5B0F">
      <w:pPr>
        <w:spacing w:before="240" w:after="240"/>
        <w:jc w:val="both"/>
        <w:rPr>
          <w:rFonts w:ascii="Aptos" w:eastAsia="Aptos" w:hAnsi="Aptos" w:cs="Aptos"/>
        </w:rPr>
      </w:pPr>
      <w:r w:rsidRPr="6C3D5B0F">
        <w:rPr>
          <w:rFonts w:ascii="Aptos" w:eastAsia="Aptos" w:hAnsi="Aptos" w:cs="Aptos"/>
        </w:rPr>
        <w:t xml:space="preserve">Podobnie analiza wykonana z wykorzystaniem testu </w:t>
      </w:r>
      <w:proofErr w:type="spellStart"/>
      <w:r w:rsidRPr="6C3D5B0F">
        <w:rPr>
          <w:rFonts w:ascii="Aptos" w:eastAsia="Aptos" w:hAnsi="Aptos" w:cs="Aptos"/>
        </w:rPr>
        <w:t>Kruskala–Wallisa</w:t>
      </w:r>
      <w:proofErr w:type="spellEnd"/>
      <w:r w:rsidRPr="6C3D5B0F">
        <w:rPr>
          <w:rFonts w:ascii="Aptos" w:eastAsia="Aptos" w:hAnsi="Aptos" w:cs="Aptos"/>
        </w:rPr>
        <w:t xml:space="preserve"> nie wykazała istotnych statystycznie różnic pomiędzy grupami wyróżnionymi ze względu na sytuację rodzinną w ocenie wpływu podróży na relaks i odpoczynek. Uzyskany wynik wskazuje, że respondenci niezależnie od swojej sytuacji rodzinnej w podobny sposób postrzegają podróże jako formę odpoczynku i regeneracji. Oznacza to, że hipoteza H</w:t>
      </w:r>
      <w:r w:rsidRPr="5FF4CC57">
        <w:rPr>
          <w:rFonts w:ascii="Aptos" w:eastAsia="Aptos" w:hAnsi="Aptos" w:cs="Aptos"/>
          <w:vertAlign w:val="subscript"/>
        </w:rPr>
        <w:t>8</w:t>
      </w:r>
      <w:r w:rsidRPr="6C3D5B0F">
        <w:rPr>
          <w:rFonts w:ascii="Aptos" w:eastAsia="Aptos" w:hAnsi="Aptos" w:cs="Aptos"/>
        </w:rPr>
        <w:t xml:space="preserve"> również nie została potwierdzona.</w:t>
      </w:r>
    </w:p>
    <w:p w:rsidR="69F7F0CD" w:rsidRDefault="69F7F0CD" w:rsidP="6C3D5B0F">
      <w:pPr>
        <w:spacing w:before="240" w:after="240"/>
        <w:jc w:val="both"/>
        <w:rPr>
          <w:rFonts w:ascii="Aptos" w:eastAsia="Aptos" w:hAnsi="Aptos" w:cs="Aptos"/>
        </w:rPr>
      </w:pPr>
      <w:r w:rsidRPr="6C3D5B0F">
        <w:rPr>
          <w:rFonts w:ascii="Aptos" w:eastAsia="Aptos" w:hAnsi="Aptos" w:cs="Aptos"/>
        </w:rPr>
        <w:t>Podsumowując, większość przyjętych hipotez została potwierdzona w całości lub częściowo. Badanie wykazało pozytywne nastawienie respondentów do podróżowania oraz potwierdziło znaczenie podróży dla zdrowia psychicznego i relaksu. Jednocześnie nie wszystkie analizowane cechy społeczno-demograficzne okazały się istotnymi czynnikami różnicującymi preferencje podróżnicze badanych. W szczególności wiek, płeć oraz sytuacja rodzinna nie wykazały istotnego wpływu na część analizowanych zmiennych, natomiast status zawodowy okazał się istotny w odniesieniu do budżetu przeznaczanego na długie wyjazdy.</w:t>
      </w:r>
    </w:p>
    <w:p w:rsidR="6C3D5B0F" w:rsidRDefault="6C3D5B0F" w:rsidP="6C3D5B0F">
      <w:pPr>
        <w:spacing w:before="240" w:after="240"/>
        <w:rPr>
          <w:rFonts w:ascii="Aptos" w:eastAsia="Aptos" w:hAnsi="Aptos" w:cs="Aptos"/>
        </w:rPr>
      </w:pPr>
    </w:p>
    <w:p w:rsidR="00FE4DA8" w:rsidRDefault="00FE4DA8" w:rsidP="6C3D5B0F">
      <w:pPr>
        <w:spacing w:before="240" w:after="240"/>
        <w:rPr>
          <w:rFonts w:ascii="Aptos" w:eastAsia="Aptos" w:hAnsi="Aptos" w:cs="Aptos"/>
        </w:rPr>
      </w:pPr>
    </w:p>
    <w:p w:rsidR="00FE4DA8" w:rsidRDefault="00FE4DA8" w:rsidP="6C3D5B0F">
      <w:pPr>
        <w:spacing w:before="240" w:after="240"/>
        <w:rPr>
          <w:rFonts w:ascii="Aptos" w:eastAsia="Aptos" w:hAnsi="Aptos" w:cs="Aptos"/>
        </w:rPr>
      </w:pPr>
    </w:p>
    <w:p w:rsidR="007154AB" w:rsidRDefault="007154AB" w:rsidP="00A74068">
      <w:pPr>
        <w:pStyle w:val="Heading1"/>
        <w:rPr>
          <w:rFonts w:asciiTheme="minorHAnsi" w:eastAsia="Aptos" w:hAnsiTheme="minorHAnsi"/>
          <w:b/>
          <w:sz w:val="48"/>
          <w:szCs w:val="48"/>
        </w:rPr>
      </w:pPr>
      <w:r w:rsidRPr="00A74068">
        <w:rPr>
          <w:rFonts w:asciiTheme="minorHAnsi" w:eastAsia="Aptos" w:hAnsiTheme="minorHAnsi"/>
          <w:b/>
          <w:sz w:val="48"/>
          <w:szCs w:val="48"/>
        </w:rPr>
        <w:t>6. Ograniczenia</w:t>
      </w:r>
      <w:r w:rsidR="00A74068" w:rsidRPr="00A74068">
        <w:rPr>
          <w:rFonts w:asciiTheme="minorHAnsi" w:eastAsia="Aptos" w:hAnsiTheme="minorHAnsi"/>
          <w:b/>
          <w:bCs/>
          <w:sz w:val="48"/>
          <w:szCs w:val="48"/>
        </w:rPr>
        <w:t xml:space="preserve"> badania</w:t>
      </w:r>
    </w:p>
    <w:p w:rsidR="00A74068" w:rsidRPr="00A74068" w:rsidRDefault="00A74068" w:rsidP="00710E7B">
      <w:pPr>
        <w:jc w:val="both"/>
      </w:pPr>
      <w:r w:rsidRPr="00A74068">
        <w:t>Pierwszym ograniczeniem jest brak pełnej reprezentatywności próby. Ankieta nie była przeprowadzona na losowo dobranej grupie respondentów, dlatego wyników nie można bezpośrednio odnosić do całego społeczeństwa. Otrzymane wyniki pokazują przede wszystkim opinie osób, które wzięły udział w badaniu.</w:t>
      </w:r>
    </w:p>
    <w:p w:rsidR="00A74068" w:rsidRPr="00A74068" w:rsidRDefault="00A74068" w:rsidP="00710E7B">
      <w:pPr>
        <w:jc w:val="both"/>
      </w:pPr>
      <w:r w:rsidRPr="00A74068">
        <w:t xml:space="preserve">Drugim ograniczeniem jest liczebność próby. W badaniu udział wzięła ograniczona liczba respondentów, co jest wystarczające do przygotowania </w:t>
      </w:r>
      <w:r w:rsidR="002704F0">
        <w:t xml:space="preserve">przykładowego </w:t>
      </w:r>
      <w:r w:rsidRPr="00A74068">
        <w:t>raportu, ale nie pozwala na formułowanie bardzo szerokich wniosków dotyczących całej populacji. Przy większej liczbie badanych wyniki mogłyby być dokładniejsze i bardziej wiarygodne.</w:t>
      </w:r>
    </w:p>
    <w:p w:rsidR="00A74068" w:rsidRPr="00A74068" w:rsidRDefault="00A74068" w:rsidP="00710E7B">
      <w:pPr>
        <w:jc w:val="both"/>
      </w:pPr>
      <w:r w:rsidRPr="00A74068">
        <w:t>Kolejnym ograniczeniem jest deklaratywny charakter odpowiedzi. Respondenci samodzielnie oceniali swoje zachowania i opinie dotyczące podróżowania, na przykład częstotliwość wyjazdów, budżet czy czynniki wpływające na wybór destynacji. Oznacza to, że odpowiedzi mogły być subiektywne i zależne od pamięci, doświadczeń lub aktualnej sytuacji życiowej respondentów.</w:t>
      </w:r>
    </w:p>
    <w:p w:rsidR="00A74068" w:rsidRPr="00A74068" w:rsidRDefault="00A74068" w:rsidP="00710E7B">
      <w:pPr>
        <w:jc w:val="both"/>
      </w:pPr>
      <w:r w:rsidRPr="00A74068">
        <w:lastRenderedPageBreak/>
        <w:t>Ograniczeniem badania były również szerokie przedziały odpowiedzi oraz nierównomierny rozkład odpowiedzi w niektórych pytaniach. Przykładowo, część zmiennych, takich jak wiek, liczba wyjazdów czy budżet na podróże, została przedstawiona w formie przedziałów, a nie dokładnych wartości. Dodatkowo w niektórych pytaniach większość respondentów wybierała tę samą odpowiedź, natomiast inne kategorie miały bardzo małą liczebność. Taka sytuacja utrudnia dokładne porównywanie grup i może ograniczać interpretację wyników testów statystycznych. Z tego powodu wyniki należy traktować ostrożnie i nie wyciągać z nich zbyt daleko idących wniosków.</w:t>
      </w:r>
    </w:p>
    <w:p w:rsidR="7D9A84BA" w:rsidRDefault="7D9A84BA" w:rsidP="4C318FB3">
      <w:pPr>
        <w:spacing w:before="240" w:after="240"/>
        <w:rPr>
          <w:rFonts w:ascii="Aptos" w:eastAsia="Aptos" w:hAnsi="Aptos" w:cs="Aptos"/>
        </w:rPr>
      </w:pPr>
    </w:p>
    <w:p w:rsidR="7D9A84BA" w:rsidRDefault="00A74068" w:rsidP="4C318FB3">
      <w:pPr>
        <w:pStyle w:val="Heading1"/>
        <w:spacing w:before="0" w:after="322"/>
      </w:pPr>
      <w:r>
        <w:rPr>
          <w:rFonts w:ascii="Aptos" w:eastAsia="Aptos" w:hAnsi="Aptos" w:cs="Aptos"/>
          <w:b/>
          <w:bCs/>
          <w:sz w:val="48"/>
          <w:szCs w:val="48"/>
        </w:rPr>
        <w:t>7</w:t>
      </w:r>
      <w:r w:rsidR="5AD8DAC5" w:rsidRPr="4C318FB3">
        <w:rPr>
          <w:rFonts w:ascii="Aptos" w:eastAsia="Aptos" w:hAnsi="Aptos" w:cs="Aptos"/>
          <w:b/>
          <w:bCs/>
          <w:sz w:val="48"/>
          <w:szCs w:val="48"/>
        </w:rPr>
        <w:t>. Wnioski i rekomendacje</w:t>
      </w:r>
    </w:p>
    <w:p w:rsidR="7D9A84BA" w:rsidRDefault="5AD8DAC5" w:rsidP="00710E7B">
      <w:pPr>
        <w:spacing w:before="240" w:after="240"/>
        <w:jc w:val="both"/>
      </w:pPr>
      <w:r w:rsidRPr="4C318FB3">
        <w:rPr>
          <w:rFonts w:ascii="Aptos" w:eastAsia="Aptos" w:hAnsi="Aptos" w:cs="Aptos"/>
        </w:rPr>
        <w:t>Na podstawie przeprowadzonych analiz można stwierdzić, że respondenci wykazują pozytywne nastawienie do podróżowania. Większość badanych podróżuje od jednego do pięciu razy w roku, a najczęściej wybierane są krótkie wyjazdy trwające od 1 do 7 dni. Odpowiadając na pierwsze pytanie badawcze, można wskazać, że respondenci podróżują raczej regularnie, jednak najczęściej wybierają wyjazdy krótkoterminowe.</w:t>
      </w:r>
    </w:p>
    <w:p w:rsidR="7D9A84BA" w:rsidRDefault="5AD8DAC5" w:rsidP="00710E7B">
      <w:pPr>
        <w:spacing w:before="240" w:after="240"/>
        <w:jc w:val="both"/>
      </w:pPr>
      <w:r w:rsidRPr="4C318FB3">
        <w:rPr>
          <w:rFonts w:ascii="Aptos" w:eastAsia="Aptos" w:hAnsi="Aptos" w:cs="Aptos"/>
        </w:rPr>
        <w:t>W odniesieniu do drugiego pytania badawczego stwierdza się, że nastawienie respondentów do podróżowania jest pozytywne. Badani wysoko oceniają wpływ podróży na edukację, zdrowie psychiczne oraz relaks. Podróże są więc postrzegane jako aktywność wspierająca rozwój, odpoczynek i dobrostan psychiczny.</w:t>
      </w:r>
    </w:p>
    <w:p w:rsidR="7D9A84BA" w:rsidRDefault="5AD8DAC5" w:rsidP="00710E7B">
      <w:pPr>
        <w:spacing w:before="240" w:after="240"/>
        <w:jc w:val="both"/>
      </w:pPr>
      <w:r w:rsidRPr="4C318FB3">
        <w:rPr>
          <w:rFonts w:ascii="Aptos" w:eastAsia="Aptos" w:hAnsi="Aptos" w:cs="Aptos"/>
        </w:rPr>
        <w:t>Odpowiadając na trzecie pytanie badawcze, można wskazać, że najważniejszymi czynnikami wpływającymi na wybór destynacji turystycznych są warunki pogodowe, dostępność atrakcji przyrodniczych i kulturalnych oraz typ podróży. Mniejsze znaczenie mają popularność destynacji oraz liczba ofert w biurach podróży.</w:t>
      </w:r>
    </w:p>
    <w:p w:rsidR="7D9A84BA" w:rsidRDefault="5AD8DAC5" w:rsidP="00710E7B">
      <w:pPr>
        <w:spacing w:before="240" w:after="240"/>
        <w:jc w:val="both"/>
      </w:pPr>
      <w:r w:rsidRPr="4C318FB3">
        <w:rPr>
          <w:rFonts w:ascii="Aptos" w:eastAsia="Aptos" w:hAnsi="Aptos" w:cs="Aptos"/>
        </w:rPr>
        <w:t>W przypadku pytania dotyczącego zależności pomiędzy wiekiem a częstotliwością podróżowania nie stwierdza się istotnej statystycznie zależności. Oznacza to, że</w:t>
      </w:r>
      <w:r w:rsidR="00710E7B">
        <w:rPr>
          <w:rFonts w:ascii="Aptos" w:eastAsia="Aptos" w:hAnsi="Aptos" w:cs="Aptos"/>
        </w:rPr>
        <w:br/>
      </w:r>
      <w:r w:rsidRPr="4C318FB3">
        <w:rPr>
          <w:rFonts w:ascii="Aptos" w:eastAsia="Aptos" w:hAnsi="Aptos" w:cs="Aptos"/>
        </w:rPr>
        <w:t>w badanej próbie wiek nie stanowi czynnika istotnie różnicującego częstotliwość odbywania podróży.</w:t>
      </w:r>
    </w:p>
    <w:p w:rsidR="7D9A84BA" w:rsidRDefault="5AD8DAC5" w:rsidP="00710E7B">
      <w:pPr>
        <w:spacing w:before="240" w:after="240"/>
        <w:jc w:val="both"/>
      </w:pPr>
      <w:r w:rsidRPr="4C318FB3">
        <w:rPr>
          <w:rFonts w:ascii="Aptos" w:eastAsia="Aptos" w:hAnsi="Aptos" w:cs="Aptos"/>
        </w:rPr>
        <w:t>W odniesieniu do pytania dotyczącego wpływu statusu zawodowego na budżet przeznaczany na podróże wniosek jest częściowy. Status zawodowy nie różnicuje istotnie budżetu przeznaczanego na krótkie wyjazdy, natomiast różnicuje budżet przeznaczany na długie wyjazdy. Oznacza to, że dłuższe podróże są silniej związane z sytuacją zawodową respondentów niż krótkie wyjazdy.</w:t>
      </w:r>
    </w:p>
    <w:p w:rsidR="7D9A84BA" w:rsidRDefault="5AD8DAC5" w:rsidP="00710E7B">
      <w:pPr>
        <w:spacing w:before="240" w:after="240"/>
        <w:jc w:val="both"/>
      </w:pPr>
      <w:r w:rsidRPr="4C318FB3">
        <w:rPr>
          <w:rFonts w:ascii="Aptos" w:eastAsia="Aptos" w:hAnsi="Aptos" w:cs="Aptos"/>
        </w:rPr>
        <w:t xml:space="preserve">Dodatkowe analizy wskazują, że ocena wpływu podróży na zdrowie psychiczne jest powiązana z oceną wpływu podróży na relaks i odpoczynek. Respondenci traktują </w:t>
      </w:r>
      <w:r w:rsidRPr="4C318FB3">
        <w:rPr>
          <w:rFonts w:ascii="Aptos" w:eastAsia="Aptos" w:hAnsi="Aptos" w:cs="Aptos"/>
        </w:rPr>
        <w:lastRenderedPageBreak/>
        <w:t>więc te aspekty podróżowania jako wzajemnie powiązane. Nie stwierdza się natomiast istotnego wpływu płci na ocenę znaczenia popularności destynacji ani istotnego wpływu sytuacji rodzinnej na ocenę podróży jako formy relaksu.</w:t>
      </w:r>
    </w:p>
    <w:p w:rsidR="7D9A84BA" w:rsidRDefault="5AD8DAC5" w:rsidP="00710E7B">
      <w:pPr>
        <w:spacing w:before="240" w:after="240"/>
        <w:jc w:val="both"/>
      </w:pPr>
      <w:r w:rsidRPr="4C318FB3">
        <w:rPr>
          <w:rFonts w:ascii="Aptos" w:eastAsia="Aptos" w:hAnsi="Aptos" w:cs="Aptos"/>
        </w:rPr>
        <w:t>Na podstawie uzyskanych wyników można sformułować następujące rekomendacje:</w:t>
      </w:r>
    </w:p>
    <w:p w:rsidR="7D9A84BA" w:rsidRDefault="5AD8DAC5" w:rsidP="00710E7B">
      <w:pPr>
        <w:pStyle w:val="Akapitzlist"/>
        <w:numPr>
          <w:ilvl w:val="0"/>
          <w:numId w:val="5"/>
        </w:numPr>
        <w:spacing w:after="0"/>
        <w:jc w:val="both"/>
        <w:rPr>
          <w:rFonts w:ascii="Aptos" w:eastAsia="Aptos" w:hAnsi="Aptos" w:cs="Aptos"/>
        </w:rPr>
      </w:pPr>
      <w:r w:rsidRPr="4C318FB3">
        <w:rPr>
          <w:rFonts w:ascii="Aptos" w:eastAsia="Aptos" w:hAnsi="Aptos" w:cs="Aptos"/>
        </w:rPr>
        <w:t>Oferty turystyczne powinny szczególnie eksponować warunki pogodowe oraz dostępność atrakcji, ponieważ są to czynniki najwyżej oceniane przez respondentów przy wyborze destynacji.</w:t>
      </w:r>
    </w:p>
    <w:p w:rsidR="7D9A84BA" w:rsidRDefault="5AD8DAC5" w:rsidP="00710E7B">
      <w:pPr>
        <w:pStyle w:val="Akapitzlist"/>
        <w:numPr>
          <w:ilvl w:val="0"/>
          <w:numId w:val="5"/>
        </w:numPr>
        <w:spacing w:after="0"/>
        <w:jc w:val="both"/>
        <w:rPr>
          <w:rFonts w:ascii="Aptos" w:eastAsia="Aptos" w:hAnsi="Aptos" w:cs="Aptos"/>
        </w:rPr>
      </w:pPr>
      <w:r w:rsidRPr="4C318FB3">
        <w:rPr>
          <w:rFonts w:ascii="Aptos" w:eastAsia="Aptos" w:hAnsi="Aptos" w:cs="Aptos"/>
        </w:rPr>
        <w:t>Organizatorzy turystyki powinni rozwijać ofertę krótkich wyjazdów, ponieważ</w:t>
      </w:r>
      <w:r w:rsidR="00710E7B">
        <w:rPr>
          <w:rFonts w:ascii="Aptos" w:eastAsia="Aptos" w:hAnsi="Aptos" w:cs="Aptos"/>
        </w:rPr>
        <w:br/>
      </w:r>
      <w:r w:rsidRPr="4C318FB3">
        <w:rPr>
          <w:rFonts w:ascii="Aptos" w:eastAsia="Aptos" w:hAnsi="Aptos" w:cs="Aptos"/>
        </w:rPr>
        <w:t>w badanej próbie dominują podróże trwające od 1 do 7 dni.</w:t>
      </w:r>
    </w:p>
    <w:p w:rsidR="7D9A84BA" w:rsidRDefault="5AD8DAC5" w:rsidP="00710E7B">
      <w:pPr>
        <w:pStyle w:val="Akapitzlist"/>
        <w:numPr>
          <w:ilvl w:val="0"/>
          <w:numId w:val="5"/>
        </w:numPr>
        <w:spacing w:after="0"/>
        <w:jc w:val="both"/>
        <w:rPr>
          <w:rFonts w:ascii="Aptos" w:eastAsia="Aptos" w:hAnsi="Aptos" w:cs="Aptos"/>
        </w:rPr>
      </w:pPr>
      <w:r w:rsidRPr="4C318FB3">
        <w:rPr>
          <w:rFonts w:ascii="Aptos" w:eastAsia="Aptos" w:hAnsi="Aptos" w:cs="Aptos"/>
        </w:rPr>
        <w:t>W przypadku długich wyjazdów warto różnicować ofertę cenową ze względu na status zawodowy odbiorców, ponieważ budżet przeznaczany na długie podróże zależy od statusu zawodowego respondentów.</w:t>
      </w:r>
    </w:p>
    <w:p w:rsidR="7D9A84BA" w:rsidRDefault="5AD8DAC5" w:rsidP="00710E7B">
      <w:pPr>
        <w:pStyle w:val="Akapitzlist"/>
        <w:numPr>
          <w:ilvl w:val="0"/>
          <w:numId w:val="5"/>
        </w:numPr>
        <w:spacing w:after="0"/>
        <w:jc w:val="both"/>
        <w:rPr>
          <w:rFonts w:ascii="Aptos" w:eastAsia="Aptos" w:hAnsi="Aptos" w:cs="Aptos"/>
        </w:rPr>
      </w:pPr>
      <w:r w:rsidRPr="4C318FB3">
        <w:rPr>
          <w:rFonts w:ascii="Aptos" w:eastAsia="Aptos" w:hAnsi="Aptos" w:cs="Aptos"/>
        </w:rPr>
        <w:t>Komunikacja marketingowa ofert turystycznych może odwoływać się do wpływu podróży na odpoczynek, relaks i zdrowie psychiczne, ponieważ respondenci wysoko oceniają te funkcje podróżowania.</w:t>
      </w:r>
    </w:p>
    <w:p w:rsidR="7D9A84BA" w:rsidRDefault="5AD8DAC5" w:rsidP="00710E7B">
      <w:pPr>
        <w:pStyle w:val="Akapitzlist"/>
        <w:numPr>
          <w:ilvl w:val="0"/>
          <w:numId w:val="5"/>
        </w:numPr>
        <w:spacing w:after="0"/>
        <w:jc w:val="both"/>
        <w:rPr>
          <w:rFonts w:ascii="Aptos" w:eastAsia="Aptos" w:hAnsi="Aptos" w:cs="Aptos"/>
        </w:rPr>
      </w:pPr>
      <w:r w:rsidRPr="4C318FB3">
        <w:rPr>
          <w:rFonts w:ascii="Aptos" w:eastAsia="Aptos" w:hAnsi="Aptos" w:cs="Aptos"/>
        </w:rPr>
        <w:t>W dalszych badaniach warto rozszerzyć próbę badawczą oraz zadbać o bardziej równomierny udział respondentów z różnych grup wiekowych, zawodowych</w:t>
      </w:r>
      <w:r w:rsidR="00710E7B">
        <w:rPr>
          <w:rFonts w:ascii="Aptos" w:eastAsia="Aptos" w:hAnsi="Aptos" w:cs="Aptos"/>
        </w:rPr>
        <w:br/>
      </w:r>
      <w:r w:rsidRPr="4C318FB3">
        <w:rPr>
          <w:rFonts w:ascii="Aptos" w:eastAsia="Aptos" w:hAnsi="Aptos" w:cs="Aptos"/>
        </w:rPr>
        <w:t>i rodzinnych, co pozwoliłoby na pełniejsze uogólnienie wyników.</w:t>
      </w:r>
    </w:p>
    <w:p w:rsidR="00B757B0" w:rsidRDefault="00B757B0" w:rsidP="00710E7B">
      <w:pPr>
        <w:jc w:val="both"/>
      </w:pPr>
    </w:p>
    <w:p w:rsidR="00BF0498" w:rsidRDefault="00FE4DA8" w:rsidP="007A4925">
      <w:pPr>
        <w:pStyle w:val="Heading1"/>
        <w:rPr>
          <w:rFonts w:asciiTheme="minorHAnsi" w:hAnsiTheme="minorHAnsi"/>
          <w:b/>
          <w:bCs/>
          <w:sz w:val="48"/>
          <w:szCs w:val="48"/>
        </w:rPr>
      </w:pPr>
      <w:r>
        <w:rPr>
          <w:rFonts w:asciiTheme="minorHAnsi" w:hAnsiTheme="minorHAnsi"/>
          <w:b/>
          <w:bCs/>
          <w:sz w:val="48"/>
          <w:szCs w:val="48"/>
        </w:rPr>
        <w:t>8</w:t>
      </w:r>
      <w:r w:rsidR="00465BCA">
        <w:rPr>
          <w:rFonts w:asciiTheme="minorHAnsi" w:hAnsiTheme="minorHAnsi"/>
          <w:b/>
          <w:bCs/>
          <w:sz w:val="48"/>
          <w:szCs w:val="48"/>
        </w:rPr>
        <w:t>.</w:t>
      </w:r>
      <w:r w:rsidR="00280EAE">
        <w:rPr>
          <w:rFonts w:asciiTheme="minorHAnsi" w:hAnsiTheme="minorHAnsi"/>
          <w:b/>
          <w:bCs/>
          <w:sz w:val="48"/>
          <w:szCs w:val="48"/>
        </w:rPr>
        <w:t xml:space="preserve"> </w:t>
      </w:r>
      <w:r w:rsidR="00BF0498" w:rsidRPr="007A4925">
        <w:rPr>
          <w:rFonts w:asciiTheme="minorHAnsi" w:hAnsiTheme="minorHAnsi"/>
          <w:b/>
          <w:bCs/>
          <w:sz w:val="48"/>
          <w:szCs w:val="48"/>
        </w:rPr>
        <w:t>Bibliografia</w:t>
      </w:r>
      <w:r w:rsidR="00465BCA">
        <w:rPr>
          <w:rFonts w:asciiTheme="minorHAnsi" w:hAnsiTheme="minorHAnsi"/>
          <w:b/>
          <w:bCs/>
          <w:sz w:val="48"/>
          <w:szCs w:val="48"/>
        </w:rPr>
        <w:t xml:space="preserve"> i załączniki</w:t>
      </w:r>
    </w:p>
    <w:p w:rsidR="00BF0498" w:rsidRPr="007A4925" w:rsidRDefault="00BF0498" w:rsidP="00710E7B">
      <w:pPr>
        <w:jc w:val="both"/>
      </w:pPr>
      <w:proofErr w:type="spellStart"/>
      <w:r w:rsidRPr="007A4925">
        <w:t>Babbie</w:t>
      </w:r>
      <w:proofErr w:type="spellEnd"/>
      <w:r w:rsidRPr="007A4925">
        <w:t xml:space="preserve">, E. (2004). </w:t>
      </w:r>
      <w:r w:rsidRPr="007A4925">
        <w:rPr>
          <w:i/>
          <w:iCs/>
        </w:rPr>
        <w:t>Badania społeczne w praktyce</w:t>
      </w:r>
      <w:r w:rsidRPr="007A4925">
        <w:t>. Warszawa: PWN.</w:t>
      </w:r>
    </w:p>
    <w:p w:rsidR="00667C77" w:rsidRPr="007A4925" w:rsidRDefault="00667C77" w:rsidP="00710E7B">
      <w:pPr>
        <w:jc w:val="both"/>
      </w:pPr>
      <w:r w:rsidRPr="007A4925">
        <w:t xml:space="preserve">Churchill, G.A. (2002). </w:t>
      </w:r>
      <w:r w:rsidRPr="007A4925">
        <w:rPr>
          <w:i/>
          <w:iCs/>
        </w:rPr>
        <w:t>Badania marketingowe. Podstawy metodologiczne</w:t>
      </w:r>
      <w:r w:rsidRPr="007A4925">
        <w:t>. Warszawa: PWN.</w:t>
      </w:r>
    </w:p>
    <w:p w:rsidR="00D60DBC" w:rsidRPr="007A4925" w:rsidRDefault="00D60DBC" w:rsidP="00710E7B">
      <w:pPr>
        <w:jc w:val="both"/>
      </w:pPr>
      <w:proofErr w:type="spellStart"/>
      <w:r w:rsidRPr="007A4925">
        <w:t>Frankfort-Nachmias</w:t>
      </w:r>
      <w:proofErr w:type="spellEnd"/>
      <w:r w:rsidRPr="007A4925">
        <w:t xml:space="preserve">, C., </w:t>
      </w:r>
      <w:proofErr w:type="spellStart"/>
      <w:r w:rsidRPr="007A4925">
        <w:t>Nachmias</w:t>
      </w:r>
      <w:proofErr w:type="spellEnd"/>
      <w:r w:rsidRPr="007A4925">
        <w:t xml:space="preserve">, D. (2001). </w:t>
      </w:r>
      <w:r w:rsidRPr="007A4925">
        <w:rPr>
          <w:i/>
          <w:iCs/>
        </w:rPr>
        <w:t>Metody badawcze w naukach społecznych</w:t>
      </w:r>
      <w:r w:rsidRPr="007A4925">
        <w:t>. Poznań: Zysk i S-ka.</w:t>
      </w:r>
    </w:p>
    <w:p w:rsidR="007A1D77" w:rsidRPr="007A4925" w:rsidRDefault="007A1D77" w:rsidP="00710E7B">
      <w:pPr>
        <w:jc w:val="both"/>
      </w:pPr>
      <w:r w:rsidRPr="007A4925">
        <w:t xml:space="preserve">Stanimir, A. (red.). (2006). </w:t>
      </w:r>
      <w:r w:rsidRPr="007A4925">
        <w:rPr>
          <w:i/>
          <w:iCs/>
        </w:rPr>
        <w:t>Analiza danych marketingowych. Problemy, metody, przykłady</w:t>
      </w:r>
      <w:r w:rsidRPr="007A4925">
        <w:t>. Wrocław: Wydawnictwo Akademii Ekonomicznej.</w:t>
      </w:r>
    </w:p>
    <w:p w:rsidR="00480FA7" w:rsidRPr="007A4925" w:rsidRDefault="00480FA7" w:rsidP="00710E7B">
      <w:pPr>
        <w:jc w:val="both"/>
      </w:pPr>
      <w:proofErr w:type="spellStart"/>
      <w:r w:rsidRPr="007A4925">
        <w:rPr>
          <w:lang w:val="en-US"/>
        </w:rPr>
        <w:t>Gatnar</w:t>
      </w:r>
      <w:proofErr w:type="spellEnd"/>
      <w:r w:rsidRPr="007A4925">
        <w:rPr>
          <w:lang w:val="en-US"/>
        </w:rPr>
        <w:t xml:space="preserve">, E., </w:t>
      </w:r>
      <w:proofErr w:type="spellStart"/>
      <w:r w:rsidRPr="007A4925">
        <w:rPr>
          <w:lang w:val="en-US"/>
        </w:rPr>
        <w:t>Walesiak</w:t>
      </w:r>
      <w:proofErr w:type="spellEnd"/>
      <w:r w:rsidRPr="007A4925">
        <w:rPr>
          <w:lang w:val="en-US"/>
        </w:rPr>
        <w:t xml:space="preserve">, M. (red.). </w:t>
      </w:r>
      <w:r w:rsidRPr="007A4925">
        <w:t xml:space="preserve">(2004). </w:t>
      </w:r>
      <w:r w:rsidRPr="007A4925">
        <w:rPr>
          <w:i/>
          <w:iCs/>
        </w:rPr>
        <w:t>Metody statystycznej analizy wielowymiarowej</w:t>
      </w:r>
      <w:r w:rsidR="004778FB">
        <w:rPr>
          <w:i/>
          <w:iCs/>
        </w:rPr>
        <w:br/>
      </w:r>
      <w:r w:rsidRPr="007A4925">
        <w:rPr>
          <w:i/>
          <w:iCs/>
        </w:rPr>
        <w:t>w badaniach marketingowych</w:t>
      </w:r>
      <w:r w:rsidRPr="007A4925">
        <w:t>. Wrocław: Wydawnictwo Akademii Ekonomicznej.</w:t>
      </w:r>
    </w:p>
    <w:p w:rsidR="0029582C" w:rsidRDefault="0029582C" w:rsidP="00710E7B">
      <w:pPr>
        <w:jc w:val="both"/>
      </w:pPr>
      <w:proofErr w:type="spellStart"/>
      <w:r w:rsidRPr="007A4925">
        <w:t>Ostasiewicz</w:t>
      </w:r>
      <w:proofErr w:type="spellEnd"/>
      <w:r w:rsidRPr="007A4925">
        <w:t xml:space="preserve">, W. (red.). (2003). </w:t>
      </w:r>
      <w:r w:rsidRPr="007A4925">
        <w:rPr>
          <w:i/>
          <w:iCs/>
        </w:rPr>
        <w:t>Pomiar statystyczny</w:t>
      </w:r>
      <w:r w:rsidRPr="007A4925">
        <w:t>. Wrocław: Wydawnictwo Akademii Ekonomicznej.</w:t>
      </w:r>
    </w:p>
    <w:p w:rsidR="00EB69A4" w:rsidRDefault="002E0689" w:rsidP="00710E7B">
      <w:pPr>
        <w:jc w:val="both"/>
      </w:pPr>
      <w:hyperlink r:id="rId10">
        <w:r w:rsidR="00EB69A4" w:rsidRPr="08B0497E">
          <w:rPr>
            <w:rStyle w:val="Hipercze"/>
          </w:rPr>
          <w:t>Zbadanie nastawienia społeczeństwa do podróżowania(1-132).xlsx</w:t>
        </w:r>
      </w:hyperlink>
      <w:r w:rsidR="00EB69A4">
        <w:t xml:space="preserve"> </w:t>
      </w:r>
    </w:p>
    <w:p w:rsidR="009E3473" w:rsidRDefault="002E0689" w:rsidP="00710E7B">
      <w:pPr>
        <w:jc w:val="both"/>
      </w:pPr>
      <w:hyperlink r:id="rId11">
        <w:r w:rsidR="009E3473" w:rsidRPr="7D9A84BA">
          <w:rPr>
            <w:rStyle w:val="Hipercze"/>
          </w:rPr>
          <w:t>Zbadanie nastawienia społeczeństwa do podróżowania – Wypełnij formularz</w:t>
        </w:r>
      </w:hyperlink>
    </w:p>
    <w:p w:rsidR="009E59BC" w:rsidRDefault="002E0689" w:rsidP="00710E7B">
      <w:pPr>
        <w:jc w:val="both"/>
      </w:pPr>
      <w:hyperlink r:id="rId12" w:history="1">
        <w:r w:rsidR="00CA4404" w:rsidRPr="00CA4404">
          <w:rPr>
            <w:rStyle w:val="Hipercze"/>
          </w:rPr>
          <w:t xml:space="preserve">Zbadanie nastawienia społeczeństwa do </w:t>
        </w:r>
        <w:proofErr w:type="spellStart"/>
        <w:r w:rsidR="00CA4404" w:rsidRPr="00CA4404">
          <w:rPr>
            <w:rStyle w:val="Hipercze"/>
          </w:rPr>
          <w:t>podróżowania_DK_KN_PP_WW.sta</w:t>
        </w:r>
        <w:proofErr w:type="spellEnd"/>
      </w:hyperlink>
    </w:p>
    <w:p w:rsidR="00407444" w:rsidRPr="009E3473" w:rsidRDefault="002E0689" w:rsidP="00710E7B">
      <w:pPr>
        <w:jc w:val="both"/>
      </w:pPr>
      <w:hyperlink r:id="rId13" w:history="1">
        <w:r w:rsidR="009E59BC" w:rsidRPr="009E59BC">
          <w:rPr>
            <w:rStyle w:val="Hipercze"/>
          </w:rPr>
          <w:t>Skoroszyt1_DK_KN_PP_WW.stw</w:t>
        </w:r>
      </w:hyperlink>
    </w:p>
    <w:p w:rsidR="00407444" w:rsidRPr="00407444" w:rsidRDefault="002E0689" w:rsidP="00710E7B">
      <w:pPr>
        <w:jc w:val="both"/>
      </w:pPr>
      <w:hyperlink r:id="rId14" w:history="1">
        <w:r w:rsidR="00407444" w:rsidRPr="00407444">
          <w:rPr>
            <w:rStyle w:val="Hipercze"/>
          </w:rPr>
          <w:t>Skoroszyt2_DK_KN_PP_WW.stw</w:t>
        </w:r>
      </w:hyperlink>
    </w:p>
    <w:p w:rsidR="00280EAE" w:rsidRPr="00280EAE" w:rsidRDefault="00280EAE" w:rsidP="00280EAE"/>
    <w:sectPr w:rsidR="00280EAE" w:rsidRPr="00280EAE" w:rsidSect="002E0689">
      <w:headerReference w:type="default" r:id="rId15"/>
      <w:footerReference w:type="default" r:id="rId16"/>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E126D" w:rsidRDefault="008E126D" w:rsidP="00834A18">
      <w:pPr>
        <w:spacing w:after="0" w:line="240" w:lineRule="auto"/>
      </w:pPr>
      <w:r>
        <w:separator/>
      </w:r>
    </w:p>
  </w:endnote>
  <w:endnote w:type="continuationSeparator" w:id="0">
    <w:p w:rsidR="008E126D" w:rsidRDefault="008E126D" w:rsidP="00834A1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0" w:type="auto"/>
      <w:tblLook w:val="06A0"/>
    </w:tblPr>
    <w:tblGrid>
      <w:gridCol w:w="3020"/>
      <w:gridCol w:w="3020"/>
      <w:gridCol w:w="3020"/>
    </w:tblGrid>
    <w:tr w:rsidR="3366D7BF" w:rsidTr="3366D7BF">
      <w:trPr>
        <w:trHeight w:val="300"/>
      </w:trPr>
      <w:tc>
        <w:tcPr>
          <w:tcW w:w="3020" w:type="dxa"/>
        </w:tcPr>
        <w:p w:rsidR="3366D7BF" w:rsidRDefault="3366D7BF" w:rsidP="3366D7BF">
          <w:pPr>
            <w:pStyle w:val="Nagwek"/>
            <w:ind w:left="-115"/>
          </w:pPr>
        </w:p>
      </w:tc>
      <w:tc>
        <w:tcPr>
          <w:tcW w:w="3020" w:type="dxa"/>
        </w:tcPr>
        <w:p w:rsidR="3366D7BF" w:rsidRDefault="3366D7BF" w:rsidP="3366D7BF">
          <w:pPr>
            <w:pStyle w:val="Nagwek"/>
            <w:jc w:val="center"/>
          </w:pPr>
        </w:p>
      </w:tc>
      <w:tc>
        <w:tcPr>
          <w:tcW w:w="3020" w:type="dxa"/>
        </w:tcPr>
        <w:p w:rsidR="3366D7BF" w:rsidRDefault="3366D7BF" w:rsidP="3366D7BF">
          <w:pPr>
            <w:pStyle w:val="Nagwek"/>
            <w:ind w:right="-115"/>
            <w:jc w:val="right"/>
          </w:pPr>
        </w:p>
      </w:tc>
    </w:tr>
  </w:tbl>
  <w:p w:rsidR="00834A18" w:rsidRDefault="00834A18" w:rsidP="49C2FFA8"/>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E126D" w:rsidRDefault="008E126D" w:rsidP="00834A18">
      <w:pPr>
        <w:spacing w:after="0" w:line="240" w:lineRule="auto"/>
      </w:pPr>
      <w:r>
        <w:separator/>
      </w:r>
    </w:p>
  </w:footnote>
  <w:footnote w:type="continuationSeparator" w:id="0">
    <w:p w:rsidR="008E126D" w:rsidRDefault="008E126D" w:rsidP="00834A1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0" w:type="auto"/>
      <w:tblLook w:val="06A0"/>
    </w:tblPr>
    <w:tblGrid>
      <w:gridCol w:w="3020"/>
      <w:gridCol w:w="3020"/>
      <w:gridCol w:w="3020"/>
    </w:tblGrid>
    <w:tr w:rsidR="3366D7BF" w:rsidTr="3366D7BF">
      <w:trPr>
        <w:trHeight w:val="300"/>
      </w:trPr>
      <w:tc>
        <w:tcPr>
          <w:tcW w:w="3020" w:type="dxa"/>
        </w:tcPr>
        <w:p w:rsidR="3366D7BF" w:rsidRDefault="3366D7BF" w:rsidP="3366D7BF">
          <w:pPr>
            <w:pStyle w:val="Nagwek"/>
            <w:ind w:left="-115"/>
          </w:pPr>
        </w:p>
      </w:tc>
      <w:tc>
        <w:tcPr>
          <w:tcW w:w="3020" w:type="dxa"/>
        </w:tcPr>
        <w:p w:rsidR="3366D7BF" w:rsidRDefault="3366D7BF" w:rsidP="3366D7BF">
          <w:pPr>
            <w:pStyle w:val="Nagwek"/>
            <w:jc w:val="center"/>
          </w:pPr>
        </w:p>
      </w:tc>
      <w:tc>
        <w:tcPr>
          <w:tcW w:w="3020" w:type="dxa"/>
        </w:tcPr>
        <w:p w:rsidR="3366D7BF" w:rsidRDefault="3366D7BF" w:rsidP="3366D7BF">
          <w:pPr>
            <w:pStyle w:val="Nagwek"/>
            <w:ind w:right="-115"/>
            <w:jc w:val="right"/>
          </w:pPr>
        </w:p>
      </w:tc>
    </w:tr>
  </w:tbl>
  <w:p w:rsidR="00834A18" w:rsidRDefault="00834A18">
    <w:pPr>
      <w:pStyle w:val="Nagwek"/>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52443D"/>
    <w:multiLevelType w:val="hybridMultilevel"/>
    <w:tmpl w:val="FFFFFFFF"/>
    <w:lvl w:ilvl="0" w:tplc="13F0301A">
      <w:start w:val="1"/>
      <w:numFmt w:val="decimal"/>
      <w:lvlText w:val="%1."/>
      <w:lvlJc w:val="left"/>
      <w:pPr>
        <w:ind w:left="720" w:hanging="360"/>
      </w:pPr>
    </w:lvl>
    <w:lvl w:ilvl="1" w:tplc="B5C4B5CA">
      <w:start w:val="1"/>
      <w:numFmt w:val="lowerLetter"/>
      <w:lvlText w:val="%2."/>
      <w:lvlJc w:val="left"/>
      <w:pPr>
        <w:ind w:left="1440" w:hanging="360"/>
      </w:pPr>
    </w:lvl>
    <w:lvl w:ilvl="2" w:tplc="AAA869C4">
      <w:start w:val="1"/>
      <w:numFmt w:val="lowerRoman"/>
      <w:lvlText w:val="%3."/>
      <w:lvlJc w:val="right"/>
      <w:pPr>
        <w:ind w:left="2160" w:hanging="180"/>
      </w:pPr>
    </w:lvl>
    <w:lvl w:ilvl="3" w:tplc="0D62C510">
      <w:start w:val="1"/>
      <w:numFmt w:val="decimal"/>
      <w:lvlText w:val="%4."/>
      <w:lvlJc w:val="left"/>
      <w:pPr>
        <w:ind w:left="2880" w:hanging="360"/>
      </w:pPr>
    </w:lvl>
    <w:lvl w:ilvl="4" w:tplc="8E027252">
      <w:start w:val="1"/>
      <w:numFmt w:val="lowerLetter"/>
      <w:lvlText w:val="%5."/>
      <w:lvlJc w:val="left"/>
      <w:pPr>
        <w:ind w:left="3600" w:hanging="360"/>
      </w:pPr>
    </w:lvl>
    <w:lvl w:ilvl="5" w:tplc="57944B1E">
      <w:start w:val="1"/>
      <w:numFmt w:val="lowerRoman"/>
      <w:lvlText w:val="%6."/>
      <w:lvlJc w:val="right"/>
      <w:pPr>
        <w:ind w:left="4320" w:hanging="180"/>
      </w:pPr>
    </w:lvl>
    <w:lvl w:ilvl="6" w:tplc="4E021246">
      <w:start w:val="1"/>
      <w:numFmt w:val="decimal"/>
      <w:lvlText w:val="%7."/>
      <w:lvlJc w:val="left"/>
      <w:pPr>
        <w:ind w:left="5040" w:hanging="360"/>
      </w:pPr>
    </w:lvl>
    <w:lvl w:ilvl="7" w:tplc="476438B0">
      <w:start w:val="1"/>
      <w:numFmt w:val="lowerLetter"/>
      <w:lvlText w:val="%8."/>
      <w:lvlJc w:val="left"/>
      <w:pPr>
        <w:ind w:left="5760" w:hanging="360"/>
      </w:pPr>
    </w:lvl>
    <w:lvl w:ilvl="8" w:tplc="2D3A8498">
      <w:start w:val="1"/>
      <w:numFmt w:val="lowerRoman"/>
      <w:lvlText w:val="%9."/>
      <w:lvlJc w:val="right"/>
      <w:pPr>
        <w:ind w:left="6480" w:hanging="180"/>
      </w:pPr>
    </w:lvl>
  </w:abstractNum>
  <w:abstractNum w:abstractNumId="1">
    <w:nsid w:val="2E27AE94"/>
    <w:multiLevelType w:val="hybridMultilevel"/>
    <w:tmpl w:val="FFFFFFFF"/>
    <w:lvl w:ilvl="0" w:tplc="418E3C2A">
      <w:start w:val="1"/>
      <w:numFmt w:val="decimal"/>
      <w:lvlText w:val="%1."/>
      <w:lvlJc w:val="left"/>
      <w:pPr>
        <w:ind w:left="720" w:hanging="360"/>
      </w:pPr>
    </w:lvl>
    <w:lvl w:ilvl="1" w:tplc="9612BA0A">
      <w:start w:val="1"/>
      <w:numFmt w:val="lowerLetter"/>
      <w:lvlText w:val="%2."/>
      <w:lvlJc w:val="left"/>
      <w:pPr>
        <w:ind w:left="1440" w:hanging="360"/>
      </w:pPr>
    </w:lvl>
    <w:lvl w:ilvl="2" w:tplc="BC9681A0">
      <w:start w:val="1"/>
      <w:numFmt w:val="lowerRoman"/>
      <w:lvlText w:val="%3."/>
      <w:lvlJc w:val="right"/>
      <w:pPr>
        <w:ind w:left="2160" w:hanging="180"/>
      </w:pPr>
    </w:lvl>
    <w:lvl w:ilvl="3" w:tplc="6FAC8172">
      <w:start w:val="1"/>
      <w:numFmt w:val="decimal"/>
      <w:lvlText w:val="%4."/>
      <w:lvlJc w:val="left"/>
      <w:pPr>
        <w:ind w:left="2880" w:hanging="360"/>
      </w:pPr>
    </w:lvl>
    <w:lvl w:ilvl="4" w:tplc="90047E18">
      <w:start w:val="1"/>
      <w:numFmt w:val="lowerLetter"/>
      <w:lvlText w:val="%5."/>
      <w:lvlJc w:val="left"/>
      <w:pPr>
        <w:ind w:left="3600" w:hanging="360"/>
      </w:pPr>
    </w:lvl>
    <w:lvl w:ilvl="5" w:tplc="FE4EC39A">
      <w:start w:val="1"/>
      <w:numFmt w:val="lowerRoman"/>
      <w:lvlText w:val="%6."/>
      <w:lvlJc w:val="right"/>
      <w:pPr>
        <w:ind w:left="4320" w:hanging="180"/>
      </w:pPr>
    </w:lvl>
    <w:lvl w:ilvl="6" w:tplc="902C4A94">
      <w:start w:val="1"/>
      <w:numFmt w:val="decimal"/>
      <w:lvlText w:val="%7."/>
      <w:lvlJc w:val="left"/>
      <w:pPr>
        <w:ind w:left="5040" w:hanging="360"/>
      </w:pPr>
    </w:lvl>
    <w:lvl w:ilvl="7" w:tplc="5D3C1D08">
      <w:start w:val="1"/>
      <w:numFmt w:val="lowerLetter"/>
      <w:lvlText w:val="%8."/>
      <w:lvlJc w:val="left"/>
      <w:pPr>
        <w:ind w:left="5760" w:hanging="360"/>
      </w:pPr>
    </w:lvl>
    <w:lvl w:ilvl="8" w:tplc="139CA14E">
      <w:start w:val="1"/>
      <w:numFmt w:val="lowerRoman"/>
      <w:lvlText w:val="%9."/>
      <w:lvlJc w:val="right"/>
      <w:pPr>
        <w:ind w:left="6480" w:hanging="180"/>
      </w:pPr>
    </w:lvl>
  </w:abstractNum>
  <w:abstractNum w:abstractNumId="2">
    <w:nsid w:val="3356612C"/>
    <w:multiLevelType w:val="hybridMultilevel"/>
    <w:tmpl w:val="FFFFFFFF"/>
    <w:lvl w:ilvl="0" w:tplc="03A8C778">
      <w:start w:val="1"/>
      <w:numFmt w:val="bullet"/>
      <w:lvlText w:val=""/>
      <w:lvlJc w:val="left"/>
      <w:pPr>
        <w:ind w:left="720" w:hanging="360"/>
      </w:pPr>
      <w:rPr>
        <w:rFonts w:ascii="Symbol" w:hAnsi="Symbol" w:hint="default"/>
      </w:rPr>
    </w:lvl>
    <w:lvl w:ilvl="1" w:tplc="EBEEC480">
      <w:start w:val="1"/>
      <w:numFmt w:val="bullet"/>
      <w:lvlText w:val="o"/>
      <w:lvlJc w:val="left"/>
      <w:pPr>
        <w:ind w:left="1440" w:hanging="360"/>
      </w:pPr>
      <w:rPr>
        <w:rFonts w:ascii="Courier New" w:hAnsi="Courier New" w:hint="default"/>
      </w:rPr>
    </w:lvl>
    <w:lvl w:ilvl="2" w:tplc="DB0607F2">
      <w:start w:val="1"/>
      <w:numFmt w:val="bullet"/>
      <w:lvlText w:val=""/>
      <w:lvlJc w:val="left"/>
      <w:pPr>
        <w:ind w:left="2160" w:hanging="360"/>
      </w:pPr>
      <w:rPr>
        <w:rFonts w:ascii="Wingdings" w:hAnsi="Wingdings" w:hint="default"/>
      </w:rPr>
    </w:lvl>
    <w:lvl w:ilvl="3" w:tplc="344815B8">
      <w:start w:val="1"/>
      <w:numFmt w:val="bullet"/>
      <w:lvlText w:val=""/>
      <w:lvlJc w:val="left"/>
      <w:pPr>
        <w:ind w:left="2880" w:hanging="360"/>
      </w:pPr>
      <w:rPr>
        <w:rFonts w:ascii="Symbol" w:hAnsi="Symbol" w:hint="default"/>
      </w:rPr>
    </w:lvl>
    <w:lvl w:ilvl="4" w:tplc="7B7A58EC">
      <w:start w:val="1"/>
      <w:numFmt w:val="bullet"/>
      <w:lvlText w:val="o"/>
      <w:lvlJc w:val="left"/>
      <w:pPr>
        <w:ind w:left="3600" w:hanging="360"/>
      </w:pPr>
      <w:rPr>
        <w:rFonts w:ascii="Courier New" w:hAnsi="Courier New" w:hint="default"/>
      </w:rPr>
    </w:lvl>
    <w:lvl w:ilvl="5" w:tplc="EBC8FFDE">
      <w:start w:val="1"/>
      <w:numFmt w:val="bullet"/>
      <w:lvlText w:val=""/>
      <w:lvlJc w:val="left"/>
      <w:pPr>
        <w:ind w:left="4320" w:hanging="360"/>
      </w:pPr>
      <w:rPr>
        <w:rFonts w:ascii="Wingdings" w:hAnsi="Wingdings" w:hint="default"/>
      </w:rPr>
    </w:lvl>
    <w:lvl w:ilvl="6" w:tplc="984AD8EC">
      <w:start w:val="1"/>
      <w:numFmt w:val="bullet"/>
      <w:lvlText w:val=""/>
      <w:lvlJc w:val="left"/>
      <w:pPr>
        <w:ind w:left="5040" w:hanging="360"/>
      </w:pPr>
      <w:rPr>
        <w:rFonts w:ascii="Symbol" w:hAnsi="Symbol" w:hint="default"/>
      </w:rPr>
    </w:lvl>
    <w:lvl w:ilvl="7" w:tplc="7E02B81E">
      <w:start w:val="1"/>
      <w:numFmt w:val="bullet"/>
      <w:lvlText w:val="o"/>
      <w:lvlJc w:val="left"/>
      <w:pPr>
        <w:ind w:left="5760" w:hanging="360"/>
      </w:pPr>
      <w:rPr>
        <w:rFonts w:ascii="Courier New" w:hAnsi="Courier New" w:hint="default"/>
      </w:rPr>
    </w:lvl>
    <w:lvl w:ilvl="8" w:tplc="0318F18C">
      <w:start w:val="1"/>
      <w:numFmt w:val="bullet"/>
      <w:lvlText w:val=""/>
      <w:lvlJc w:val="left"/>
      <w:pPr>
        <w:ind w:left="6480" w:hanging="360"/>
      </w:pPr>
      <w:rPr>
        <w:rFonts w:ascii="Wingdings" w:hAnsi="Wingdings" w:hint="default"/>
      </w:rPr>
    </w:lvl>
  </w:abstractNum>
  <w:abstractNum w:abstractNumId="3">
    <w:nsid w:val="45B2E678"/>
    <w:multiLevelType w:val="hybridMultilevel"/>
    <w:tmpl w:val="FFFFFFFF"/>
    <w:lvl w:ilvl="0" w:tplc="B19E760E">
      <w:start w:val="1"/>
      <w:numFmt w:val="decimal"/>
      <w:lvlText w:val="%1."/>
      <w:lvlJc w:val="left"/>
      <w:pPr>
        <w:ind w:left="720" w:hanging="360"/>
      </w:pPr>
    </w:lvl>
    <w:lvl w:ilvl="1" w:tplc="82CE8A6E">
      <w:start w:val="1"/>
      <w:numFmt w:val="lowerLetter"/>
      <w:lvlText w:val="%2."/>
      <w:lvlJc w:val="left"/>
      <w:pPr>
        <w:ind w:left="1440" w:hanging="360"/>
      </w:pPr>
    </w:lvl>
    <w:lvl w:ilvl="2" w:tplc="14A66096">
      <w:start w:val="1"/>
      <w:numFmt w:val="lowerRoman"/>
      <w:lvlText w:val="%3."/>
      <w:lvlJc w:val="right"/>
      <w:pPr>
        <w:ind w:left="2160" w:hanging="180"/>
      </w:pPr>
    </w:lvl>
    <w:lvl w:ilvl="3" w:tplc="EA625760">
      <w:start w:val="1"/>
      <w:numFmt w:val="decimal"/>
      <w:lvlText w:val="%4."/>
      <w:lvlJc w:val="left"/>
      <w:pPr>
        <w:ind w:left="2880" w:hanging="360"/>
      </w:pPr>
    </w:lvl>
    <w:lvl w:ilvl="4" w:tplc="594C503C">
      <w:start w:val="1"/>
      <w:numFmt w:val="lowerLetter"/>
      <w:lvlText w:val="%5."/>
      <w:lvlJc w:val="left"/>
      <w:pPr>
        <w:ind w:left="3600" w:hanging="360"/>
      </w:pPr>
    </w:lvl>
    <w:lvl w:ilvl="5" w:tplc="5DEEFA50">
      <w:start w:val="1"/>
      <w:numFmt w:val="lowerRoman"/>
      <w:lvlText w:val="%6."/>
      <w:lvlJc w:val="right"/>
      <w:pPr>
        <w:ind w:left="4320" w:hanging="180"/>
      </w:pPr>
    </w:lvl>
    <w:lvl w:ilvl="6" w:tplc="7A860CCC">
      <w:start w:val="1"/>
      <w:numFmt w:val="decimal"/>
      <w:lvlText w:val="%7."/>
      <w:lvlJc w:val="left"/>
      <w:pPr>
        <w:ind w:left="5040" w:hanging="360"/>
      </w:pPr>
    </w:lvl>
    <w:lvl w:ilvl="7" w:tplc="59441014">
      <w:start w:val="1"/>
      <w:numFmt w:val="lowerLetter"/>
      <w:lvlText w:val="%8."/>
      <w:lvlJc w:val="left"/>
      <w:pPr>
        <w:ind w:left="5760" w:hanging="360"/>
      </w:pPr>
    </w:lvl>
    <w:lvl w:ilvl="8" w:tplc="0DA4C50C">
      <w:start w:val="1"/>
      <w:numFmt w:val="lowerRoman"/>
      <w:lvlText w:val="%9."/>
      <w:lvlJc w:val="right"/>
      <w:pPr>
        <w:ind w:left="6480" w:hanging="180"/>
      </w:pPr>
    </w:lvl>
  </w:abstractNum>
  <w:abstractNum w:abstractNumId="4">
    <w:nsid w:val="4E3AB8D1"/>
    <w:multiLevelType w:val="hybridMultilevel"/>
    <w:tmpl w:val="FFFFFFFF"/>
    <w:lvl w:ilvl="0" w:tplc="2010816A">
      <w:start w:val="1"/>
      <w:numFmt w:val="bullet"/>
      <w:lvlText w:val=""/>
      <w:lvlJc w:val="left"/>
      <w:pPr>
        <w:ind w:left="720" w:hanging="360"/>
      </w:pPr>
      <w:rPr>
        <w:rFonts w:ascii="Symbol" w:hAnsi="Symbol" w:hint="default"/>
      </w:rPr>
    </w:lvl>
    <w:lvl w:ilvl="1" w:tplc="6770A13E">
      <w:start w:val="1"/>
      <w:numFmt w:val="bullet"/>
      <w:lvlText w:val="o"/>
      <w:lvlJc w:val="left"/>
      <w:pPr>
        <w:ind w:left="1440" w:hanging="360"/>
      </w:pPr>
      <w:rPr>
        <w:rFonts w:ascii="Courier New" w:hAnsi="Courier New" w:hint="default"/>
      </w:rPr>
    </w:lvl>
    <w:lvl w:ilvl="2" w:tplc="3FE0EE30">
      <w:start w:val="1"/>
      <w:numFmt w:val="bullet"/>
      <w:lvlText w:val=""/>
      <w:lvlJc w:val="left"/>
      <w:pPr>
        <w:ind w:left="2160" w:hanging="360"/>
      </w:pPr>
      <w:rPr>
        <w:rFonts w:ascii="Wingdings" w:hAnsi="Wingdings" w:hint="default"/>
      </w:rPr>
    </w:lvl>
    <w:lvl w:ilvl="3" w:tplc="5C106338">
      <w:start w:val="1"/>
      <w:numFmt w:val="bullet"/>
      <w:lvlText w:val=""/>
      <w:lvlJc w:val="left"/>
      <w:pPr>
        <w:ind w:left="2880" w:hanging="360"/>
      </w:pPr>
      <w:rPr>
        <w:rFonts w:ascii="Symbol" w:hAnsi="Symbol" w:hint="default"/>
      </w:rPr>
    </w:lvl>
    <w:lvl w:ilvl="4" w:tplc="CFF6CCA8">
      <w:start w:val="1"/>
      <w:numFmt w:val="bullet"/>
      <w:lvlText w:val="o"/>
      <w:lvlJc w:val="left"/>
      <w:pPr>
        <w:ind w:left="3600" w:hanging="360"/>
      </w:pPr>
      <w:rPr>
        <w:rFonts w:ascii="Courier New" w:hAnsi="Courier New" w:hint="default"/>
      </w:rPr>
    </w:lvl>
    <w:lvl w:ilvl="5" w:tplc="D00A99E8">
      <w:start w:val="1"/>
      <w:numFmt w:val="bullet"/>
      <w:lvlText w:val=""/>
      <w:lvlJc w:val="left"/>
      <w:pPr>
        <w:ind w:left="4320" w:hanging="360"/>
      </w:pPr>
      <w:rPr>
        <w:rFonts w:ascii="Wingdings" w:hAnsi="Wingdings" w:hint="default"/>
      </w:rPr>
    </w:lvl>
    <w:lvl w:ilvl="6" w:tplc="D7402B4A">
      <w:start w:val="1"/>
      <w:numFmt w:val="bullet"/>
      <w:lvlText w:val=""/>
      <w:lvlJc w:val="left"/>
      <w:pPr>
        <w:ind w:left="5040" w:hanging="360"/>
      </w:pPr>
      <w:rPr>
        <w:rFonts w:ascii="Symbol" w:hAnsi="Symbol" w:hint="default"/>
      </w:rPr>
    </w:lvl>
    <w:lvl w:ilvl="7" w:tplc="3C9EFA02">
      <w:start w:val="1"/>
      <w:numFmt w:val="bullet"/>
      <w:lvlText w:val="o"/>
      <w:lvlJc w:val="left"/>
      <w:pPr>
        <w:ind w:left="5760" w:hanging="360"/>
      </w:pPr>
      <w:rPr>
        <w:rFonts w:ascii="Courier New" w:hAnsi="Courier New" w:hint="default"/>
      </w:rPr>
    </w:lvl>
    <w:lvl w:ilvl="8" w:tplc="E9945B48">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7"/>
  <w:proofState w:spelling="clean"/>
  <w:defaultTabStop w:val="708"/>
  <w:hyphenationZone w:val="425"/>
  <w:characterSpacingControl w:val="doNotCompress"/>
  <w:footnotePr>
    <w:footnote w:id="-1"/>
    <w:footnote w:id="0"/>
  </w:footnotePr>
  <w:endnotePr>
    <w:endnote w:id="-1"/>
    <w:endnote w:id="0"/>
  </w:endnotePr>
  <w:compat/>
  <w:rsids>
    <w:rsidRoot w:val="00F3289F"/>
    <w:rsid w:val="0000051C"/>
    <w:rsid w:val="00004D33"/>
    <w:rsid w:val="00006253"/>
    <w:rsid w:val="000117F5"/>
    <w:rsid w:val="00011866"/>
    <w:rsid w:val="00011F0B"/>
    <w:rsid w:val="00024E2A"/>
    <w:rsid w:val="00025609"/>
    <w:rsid w:val="00025754"/>
    <w:rsid w:val="00026FD9"/>
    <w:rsid w:val="000407B5"/>
    <w:rsid w:val="000435AC"/>
    <w:rsid w:val="00044ECB"/>
    <w:rsid w:val="00047834"/>
    <w:rsid w:val="00047A8F"/>
    <w:rsid w:val="00051347"/>
    <w:rsid w:val="00051B6B"/>
    <w:rsid w:val="000552EA"/>
    <w:rsid w:val="00055AA2"/>
    <w:rsid w:val="00056009"/>
    <w:rsid w:val="00056358"/>
    <w:rsid w:val="000576B7"/>
    <w:rsid w:val="0006562E"/>
    <w:rsid w:val="00067F1D"/>
    <w:rsid w:val="000744A7"/>
    <w:rsid w:val="00075995"/>
    <w:rsid w:val="0007760D"/>
    <w:rsid w:val="00080A76"/>
    <w:rsid w:val="0008198A"/>
    <w:rsid w:val="00084A58"/>
    <w:rsid w:val="00087FF2"/>
    <w:rsid w:val="000A0777"/>
    <w:rsid w:val="000A1131"/>
    <w:rsid w:val="000A2CAC"/>
    <w:rsid w:val="000A3990"/>
    <w:rsid w:val="000B2CD9"/>
    <w:rsid w:val="000B5D39"/>
    <w:rsid w:val="000C2311"/>
    <w:rsid w:val="000C49AD"/>
    <w:rsid w:val="000C70CE"/>
    <w:rsid w:val="000D10F0"/>
    <w:rsid w:val="000D1981"/>
    <w:rsid w:val="000D377A"/>
    <w:rsid w:val="000D50F7"/>
    <w:rsid w:val="000E1019"/>
    <w:rsid w:val="000E511B"/>
    <w:rsid w:val="000F0942"/>
    <w:rsid w:val="000F1CBA"/>
    <w:rsid w:val="000F5177"/>
    <w:rsid w:val="000F55C3"/>
    <w:rsid w:val="000F5FFE"/>
    <w:rsid w:val="0010106A"/>
    <w:rsid w:val="00106594"/>
    <w:rsid w:val="00111D4B"/>
    <w:rsid w:val="00125FB8"/>
    <w:rsid w:val="00133B6F"/>
    <w:rsid w:val="00133E14"/>
    <w:rsid w:val="001354A1"/>
    <w:rsid w:val="00140671"/>
    <w:rsid w:val="001478D2"/>
    <w:rsid w:val="00151162"/>
    <w:rsid w:val="0015377C"/>
    <w:rsid w:val="00153861"/>
    <w:rsid w:val="00154578"/>
    <w:rsid w:val="00156DF8"/>
    <w:rsid w:val="00157528"/>
    <w:rsid w:val="00157C72"/>
    <w:rsid w:val="00172E6A"/>
    <w:rsid w:val="00174A89"/>
    <w:rsid w:val="00180DE2"/>
    <w:rsid w:val="001825E9"/>
    <w:rsid w:val="001910EA"/>
    <w:rsid w:val="001913CD"/>
    <w:rsid w:val="0019349C"/>
    <w:rsid w:val="00196D2F"/>
    <w:rsid w:val="001A1AA5"/>
    <w:rsid w:val="001A7B40"/>
    <w:rsid w:val="001C4932"/>
    <w:rsid w:val="001D1EA6"/>
    <w:rsid w:val="001D3229"/>
    <w:rsid w:val="001D412A"/>
    <w:rsid w:val="001E1603"/>
    <w:rsid w:val="001E485A"/>
    <w:rsid w:val="001E5623"/>
    <w:rsid w:val="001F0752"/>
    <w:rsid w:val="001F1773"/>
    <w:rsid w:val="00207ECB"/>
    <w:rsid w:val="00213087"/>
    <w:rsid w:val="0022044D"/>
    <w:rsid w:val="00222949"/>
    <w:rsid w:val="00222C6F"/>
    <w:rsid w:val="00222D00"/>
    <w:rsid w:val="002237B5"/>
    <w:rsid w:val="002238E3"/>
    <w:rsid w:val="002278B0"/>
    <w:rsid w:val="00227E96"/>
    <w:rsid w:val="0023326B"/>
    <w:rsid w:val="00235837"/>
    <w:rsid w:val="00235948"/>
    <w:rsid w:val="00242279"/>
    <w:rsid w:val="00251FEE"/>
    <w:rsid w:val="00256DE5"/>
    <w:rsid w:val="00261C45"/>
    <w:rsid w:val="00265707"/>
    <w:rsid w:val="00266BDA"/>
    <w:rsid w:val="00267CC4"/>
    <w:rsid w:val="00270254"/>
    <w:rsid w:val="0027031F"/>
    <w:rsid w:val="002704F0"/>
    <w:rsid w:val="00271390"/>
    <w:rsid w:val="0027424C"/>
    <w:rsid w:val="00280EAE"/>
    <w:rsid w:val="00281E9A"/>
    <w:rsid w:val="00283556"/>
    <w:rsid w:val="002835AE"/>
    <w:rsid w:val="00283DCE"/>
    <w:rsid w:val="00284C5F"/>
    <w:rsid w:val="00291CC8"/>
    <w:rsid w:val="00295228"/>
    <w:rsid w:val="00295303"/>
    <w:rsid w:val="0029582C"/>
    <w:rsid w:val="002B2508"/>
    <w:rsid w:val="002B4483"/>
    <w:rsid w:val="002B657A"/>
    <w:rsid w:val="002C5D64"/>
    <w:rsid w:val="002C7901"/>
    <w:rsid w:val="002C7D32"/>
    <w:rsid w:val="002D179B"/>
    <w:rsid w:val="002D65D2"/>
    <w:rsid w:val="002D6FE1"/>
    <w:rsid w:val="002E0689"/>
    <w:rsid w:val="002E3365"/>
    <w:rsid w:val="002F1196"/>
    <w:rsid w:val="002F1221"/>
    <w:rsid w:val="00300550"/>
    <w:rsid w:val="0030249F"/>
    <w:rsid w:val="003051FE"/>
    <w:rsid w:val="00305A3E"/>
    <w:rsid w:val="00312DBD"/>
    <w:rsid w:val="00314B3E"/>
    <w:rsid w:val="00320E02"/>
    <w:rsid w:val="0032725C"/>
    <w:rsid w:val="00327AB4"/>
    <w:rsid w:val="00327D34"/>
    <w:rsid w:val="00334D9D"/>
    <w:rsid w:val="00342FC2"/>
    <w:rsid w:val="00344EB3"/>
    <w:rsid w:val="00345C65"/>
    <w:rsid w:val="00346C2C"/>
    <w:rsid w:val="00355967"/>
    <w:rsid w:val="0035690E"/>
    <w:rsid w:val="00361E4A"/>
    <w:rsid w:val="00363E4F"/>
    <w:rsid w:val="00363E66"/>
    <w:rsid w:val="003650E8"/>
    <w:rsid w:val="00365462"/>
    <w:rsid w:val="003722D2"/>
    <w:rsid w:val="0037293E"/>
    <w:rsid w:val="00373B75"/>
    <w:rsid w:val="00380093"/>
    <w:rsid w:val="0038376E"/>
    <w:rsid w:val="00384189"/>
    <w:rsid w:val="0038451F"/>
    <w:rsid w:val="003859DC"/>
    <w:rsid w:val="00385C4E"/>
    <w:rsid w:val="00393B16"/>
    <w:rsid w:val="00396C42"/>
    <w:rsid w:val="003A4B26"/>
    <w:rsid w:val="003A4D03"/>
    <w:rsid w:val="003A6AAE"/>
    <w:rsid w:val="003B0D72"/>
    <w:rsid w:val="003B10DD"/>
    <w:rsid w:val="003B6986"/>
    <w:rsid w:val="003B79FE"/>
    <w:rsid w:val="003B7AEB"/>
    <w:rsid w:val="003D081A"/>
    <w:rsid w:val="003D25EA"/>
    <w:rsid w:val="003D2CF2"/>
    <w:rsid w:val="003D651F"/>
    <w:rsid w:val="003E32BA"/>
    <w:rsid w:val="003E4915"/>
    <w:rsid w:val="003E5226"/>
    <w:rsid w:val="003E6774"/>
    <w:rsid w:val="003E67F8"/>
    <w:rsid w:val="003E787F"/>
    <w:rsid w:val="003F064F"/>
    <w:rsid w:val="003F276C"/>
    <w:rsid w:val="003F339F"/>
    <w:rsid w:val="00400ED2"/>
    <w:rsid w:val="00405EED"/>
    <w:rsid w:val="00406203"/>
    <w:rsid w:val="0040722C"/>
    <w:rsid w:val="00407444"/>
    <w:rsid w:val="00412473"/>
    <w:rsid w:val="00413F16"/>
    <w:rsid w:val="00417704"/>
    <w:rsid w:val="00417C63"/>
    <w:rsid w:val="00420110"/>
    <w:rsid w:val="00422045"/>
    <w:rsid w:val="00422B62"/>
    <w:rsid w:val="004231A0"/>
    <w:rsid w:val="0042740A"/>
    <w:rsid w:val="0043015B"/>
    <w:rsid w:val="0044151D"/>
    <w:rsid w:val="0044696F"/>
    <w:rsid w:val="00451957"/>
    <w:rsid w:val="00452554"/>
    <w:rsid w:val="00456192"/>
    <w:rsid w:val="00462FBB"/>
    <w:rsid w:val="00465BCA"/>
    <w:rsid w:val="00471857"/>
    <w:rsid w:val="00472C6D"/>
    <w:rsid w:val="00476EE5"/>
    <w:rsid w:val="004778FB"/>
    <w:rsid w:val="004779DF"/>
    <w:rsid w:val="00477E1B"/>
    <w:rsid w:val="00480AB4"/>
    <w:rsid w:val="00480FA7"/>
    <w:rsid w:val="004833FA"/>
    <w:rsid w:val="00497EB1"/>
    <w:rsid w:val="004A0405"/>
    <w:rsid w:val="004A41DB"/>
    <w:rsid w:val="004A7F24"/>
    <w:rsid w:val="004B185B"/>
    <w:rsid w:val="004B5A7F"/>
    <w:rsid w:val="004C37A4"/>
    <w:rsid w:val="004C4AD2"/>
    <w:rsid w:val="004C4E29"/>
    <w:rsid w:val="004C510B"/>
    <w:rsid w:val="004C517E"/>
    <w:rsid w:val="004C7ACC"/>
    <w:rsid w:val="004D6462"/>
    <w:rsid w:val="004E0FF8"/>
    <w:rsid w:val="004F01B9"/>
    <w:rsid w:val="004F0EF9"/>
    <w:rsid w:val="004F1498"/>
    <w:rsid w:val="004F3057"/>
    <w:rsid w:val="004F373F"/>
    <w:rsid w:val="004F62BD"/>
    <w:rsid w:val="004F6DAF"/>
    <w:rsid w:val="004F7D2C"/>
    <w:rsid w:val="00500884"/>
    <w:rsid w:val="00504EF5"/>
    <w:rsid w:val="00506C64"/>
    <w:rsid w:val="00507BC2"/>
    <w:rsid w:val="00514517"/>
    <w:rsid w:val="00515618"/>
    <w:rsid w:val="00534BBE"/>
    <w:rsid w:val="00543DEF"/>
    <w:rsid w:val="00546614"/>
    <w:rsid w:val="0055373D"/>
    <w:rsid w:val="00556D53"/>
    <w:rsid w:val="005643F4"/>
    <w:rsid w:val="00565303"/>
    <w:rsid w:val="00573207"/>
    <w:rsid w:val="00582BA2"/>
    <w:rsid w:val="00584F0F"/>
    <w:rsid w:val="00593634"/>
    <w:rsid w:val="00593FFF"/>
    <w:rsid w:val="00595722"/>
    <w:rsid w:val="00595B65"/>
    <w:rsid w:val="00596922"/>
    <w:rsid w:val="005A1B68"/>
    <w:rsid w:val="005A1BE3"/>
    <w:rsid w:val="005A4D4B"/>
    <w:rsid w:val="005A8A83"/>
    <w:rsid w:val="005B01CE"/>
    <w:rsid w:val="005B0991"/>
    <w:rsid w:val="005B19D4"/>
    <w:rsid w:val="005B4E07"/>
    <w:rsid w:val="005B6514"/>
    <w:rsid w:val="005B719D"/>
    <w:rsid w:val="005B7E13"/>
    <w:rsid w:val="005C7DC1"/>
    <w:rsid w:val="005E2B41"/>
    <w:rsid w:val="005E6C8A"/>
    <w:rsid w:val="005F09EE"/>
    <w:rsid w:val="005F2DC5"/>
    <w:rsid w:val="0060279D"/>
    <w:rsid w:val="006045C8"/>
    <w:rsid w:val="00606CC9"/>
    <w:rsid w:val="00610A06"/>
    <w:rsid w:val="00614867"/>
    <w:rsid w:val="00615136"/>
    <w:rsid w:val="00615271"/>
    <w:rsid w:val="00617794"/>
    <w:rsid w:val="00622CF4"/>
    <w:rsid w:val="00623CDA"/>
    <w:rsid w:val="00624D4A"/>
    <w:rsid w:val="006272E8"/>
    <w:rsid w:val="006426C4"/>
    <w:rsid w:val="00645730"/>
    <w:rsid w:val="00646F9C"/>
    <w:rsid w:val="00651337"/>
    <w:rsid w:val="00660B5F"/>
    <w:rsid w:val="00661537"/>
    <w:rsid w:val="0066493D"/>
    <w:rsid w:val="00667C77"/>
    <w:rsid w:val="0067096C"/>
    <w:rsid w:val="00671938"/>
    <w:rsid w:val="006929FC"/>
    <w:rsid w:val="006A0F72"/>
    <w:rsid w:val="006A3867"/>
    <w:rsid w:val="006A6239"/>
    <w:rsid w:val="006C1E21"/>
    <w:rsid w:val="006C28F3"/>
    <w:rsid w:val="006C3F36"/>
    <w:rsid w:val="006D09B2"/>
    <w:rsid w:val="006D6469"/>
    <w:rsid w:val="006E1711"/>
    <w:rsid w:val="006E3163"/>
    <w:rsid w:val="006E7560"/>
    <w:rsid w:val="006F5008"/>
    <w:rsid w:val="00700455"/>
    <w:rsid w:val="007010E5"/>
    <w:rsid w:val="00704965"/>
    <w:rsid w:val="00705E45"/>
    <w:rsid w:val="00710E7B"/>
    <w:rsid w:val="007114AA"/>
    <w:rsid w:val="007121DF"/>
    <w:rsid w:val="007154AB"/>
    <w:rsid w:val="007171E9"/>
    <w:rsid w:val="00721F6A"/>
    <w:rsid w:val="007266C6"/>
    <w:rsid w:val="0072729D"/>
    <w:rsid w:val="00727D1F"/>
    <w:rsid w:val="0073188E"/>
    <w:rsid w:val="00731947"/>
    <w:rsid w:val="0073265A"/>
    <w:rsid w:val="007369F5"/>
    <w:rsid w:val="00736C20"/>
    <w:rsid w:val="00737049"/>
    <w:rsid w:val="00740D64"/>
    <w:rsid w:val="007431DD"/>
    <w:rsid w:val="00743AFF"/>
    <w:rsid w:val="007440D1"/>
    <w:rsid w:val="007446F8"/>
    <w:rsid w:val="00747854"/>
    <w:rsid w:val="007510BC"/>
    <w:rsid w:val="007544E7"/>
    <w:rsid w:val="00764ADB"/>
    <w:rsid w:val="00765E30"/>
    <w:rsid w:val="00771A87"/>
    <w:rsid w:val="0077484B"/>
    <w:rsid w:val="00774993"/>
    <w:rsid w:val="00774B08"/>
    <w:rsid w:val="00774CC4"/>
    <w:rsid w:val="007768FC"/>
    <w:rsid w:val="00777595"/>
    <w:rsid w:val="007775CE"/>
    <w:rsid w:val="00777F0E"/>
    <w:rsid w:val="00780D12"/>
    <w:rsid w:val="007837AB"/>
    <w:rsid w:val="007837E2"/>
    <w:rsid w:val="00785005"/>
    <w:rsid w:val="007900A7"/>
    <w:rsid w:val="0079150D"/>
    <w:rsid w:val="00791E47"/>
    <w:rsid w:val="007974CA"/>
    <w:rsid w:val="007A1D77"/>
    <w:rsid w:val="007A4925"/>
    <w:rsid w:val="007A59BB"/>
    <w:rsid w:val="007B1350"/>
    <w:rsid w:val="007B5787"/>
    <w:rsid w:val="007B6EAC"/>
    <w:rsid w:val="007C366E"/>
    <w:rsid w:val="007D27A4"/>
    <w:rsid w:val="007D2959"/>
    <w:rsid w:val="007D2EE2"/>
    <w:rsid w:val="007E4D84"/>
    <w:rsid w:val="007E5152"/>
    <w:rsid w:val="007E58D3"/>
    <w:rsid w:val="007F0E7A"/>
    <w:rsid w:val="007F4434"/>
    <w:rsid w:val="00803831"/>
    <w:rsid w:val="008055C5"/>
    <w:rsid w:val="00811FBC"/>
    <w:rsid w:val="00814BA7"/>
    <w:rsid w:val="008159AE"/>
    <w:rsid w:val="00815C1B"/>
    <w:rsid w:val="00816293"/>
    <w:rsid w:val="0081687F"/>
    <w:rsid w:val="0081799D"/>
    <w:rsid w:val="00825673"/>
    <w:rsid w:val="00830225"/>
    <w:rsid w:val="008312E3"/>
    <w:rsid w:val="00834930"/>
    <w:rsid w:val="00834A18"/>
    <w:rsid w:val="00834DE2"/>
    <w:rsid w:val="00835980"/>
    <w:rsid w:val="008435A9"/>
    <w:rsid w:val="00844D09"/>
    <w:rsid w:val="00851BB2"/>
    <w:rsid w:val="0085341C"/>
    <w:rsid w:val="0085452B"/>
    <w:rsid w:val="00860FEE"/>
    <w:rsid w:val="00863312"/>
    <w:rsid w:val="0086586F"/>
    <w:rsid w:val="00872141"/>
    <w:rsid w:val="00873682"/>
    <w:rsid w:val="00880180"/>
    <w:rsid w:val="00880C30"/>
    <w:rsid w:val="00881B24"/>
    <w:rsid w:val="0088292D"/>
    <w:rsid w:val="00882A62"/>
    <w:rsid w:val="00882B8C"/>
    <w:rsid w:val="00882E5A"/>
    <w:rsid w:val="008867D9"/>
    <w:rsid w:val="008907A4"/>
    <w:rsid w:val="008912CC"/>
    <w:rsid w:val="00891C64"/>
    <w:rsid w:val="0089249C"/>
    <w:rsid w:val="00892AA0"/>
    <w:rsid w:val="00895559"/>
    <w:rsid w:val="00896AE5"/>
    <w:rsid w:val="008A527E"/>
    <w:rsid w:val="008A714C"/>
    <w:rsid w:val="008B4E9B"/>
    <w:rsid w:val="008B4FDF"/>
    <w:rsid w:val="008C02CA"/>
    <w:rsid w:val="008C0593"/>
    <w:rsid w:val="008C389E"/>
    <w:rsid w:val="008C5682"/>
    <w:rsid w:val="008C7801"/>
    <w:rsid w:val="008C7F67"/>
    <w:rsid w:val="008D01EA"/>
    <w:rsid w:val="008E126D"/>
    <w:rsid w:val="008E1539"/>
    <w:rsid w:val="008E26BD"/>
    <w:rsid w:val="008E5299"/>
    <w:rsid w:val="008E70CA"/>
    <w:rsid w:val="008F0042"/>
    <w:rsid w:val="008F54AE"/>
    <w:rsid w:val="00902E01"/>
    <w:rsid w:val="009038B7"/>
    <w:rsid w:val="009060D2"/>
    <w:rsid w:val="009079EF"/>
    <w:rsid w:val="00912B0C"/>
    <w:rsid w:val="00913878"/>
    <w:rsid w:val="00921675"/>
    <w:rsid w:val="00937167"/>
    <w:rsid w:val="00937492"/>
    <w:rsid w:val="00942EF5"/>
    <w:rsid w:val="00945297"/>
    <w:rsid w:val="00947DD8"/>
    <w:rsid w:val="00951208"/>
    <w:rsid w:val="0096289F"/>
    <w:rsid w:val="0096425C"/>
    <w:rsid w:val="00970561"/>
    <w:rsid w:val="00971148"/>
    <w:rsid w:val="0097279D"/>
    <w:rsid w:val="0097350A"/>
    <w:rsid w:val="009770E5"/>
    <w:rsid w:val="009806DD"/>
    <w:rsid w:val="00983A3A"/>
    <w:rsid w:val="009934C1"/>
    <w:rsid w:val="009A3569"/>
    <w:rsid w:val="009A522F"/>
    <w:rsid w:val="009A59C5"/>
    <w:rsid w:val="009A7A90"/>
    <w:rsid w:val="009B201A"/>
    <w:rsid w:val="009B2E01"/>
    <w:rsid w:val="009B651C"/>
    <w:rsid w:val="009C13BE"/>
    <w:rsid w:val="009D7961"/>
    <w:rsid w:val="009E33E8"/>
    <w:rsid w:val="009E3473"/>
    <w:rsid w:val="009E59BC"/>
    <w:rsid w:val="009F11A8"/>
    <w:rsid w:val="009F1B1E"/>
    <w:rsid w:val="009F42B4"/>
    <w:rsid w:val="009F444A"/>
    <w:rsid w:val="009F4859"/>
    <w:rsid w:val="009F6797"/>
    <w:rsid w:val="00A00F85"/>
    <w:rsid w:val="00A035F0"/>
    <w:rsid w:val="00A0368B"/>
    <w:rsid w:val="00A0469D"/>
    <w:rsid w:val="00A06D36"/>
    <w:rsid w:val="00A1242D"/>
    <w:rsid w:val="00A12512"/>
    <w:rsid w:val="00A157C9"/>
    <w:rsid w:val="00A234C6"/>
    <w:rsid w:val="00A25664"/>
    <w:rsid w:val="00A50EA6"/>
    <w:rsid w:val="00A557FA"/>
    <w:rsid w:val="00A6062D"/>
    <w:rsid w:val="00A6368E"/>
    <w:rsid w:val="00A63D26"/>
    <w:rsid w:val="00A71DF5"/>
    <w:rsid w:val="00A74068"/>
    <w:rsid w:val="00A748F2"/>
    <w:rsid w:val="00A74EF9"/>
    <w:rsid w:val="00A83DAA"/>
    <w:rsid w:val="00A84851"/>
    <w:rsid w:val="00A8772A"/>
    <w:rsid w:val="00A92583"/>
    <w:rsid w:val="00A96C0A"/>
    <w:rsid w:val="00AA0151"/>
    <w:rsid w:val="00AA0C4E"/>
    <w:rsid w:val="00AA307B"/>
    <w:rsid w:val="00AA6506"/>
    <w:rsid w:val="00AB0C2D"/>
    <w:rsid w:val="00AB37CF"/>
    <w:rsid w:val="00AB69C4"/>
    <w:rsid w:val="00AB75F7"/>
    <w:rsid w:val="00AC0FC2"/>
    <w:rsid w:val="00AD219E"/>
    <w:rsid w:val="00AD5088"/>
    <w:rsid w:val="00AD74FD"/>
    <w:rsid w:val="00AD7DE3"/>
    <w:rsid w:val="00AE4CC6"/>
    <w:rsid w:val="00AF304A"/>
    <w:rsid w:val="00B04223"/>
    <w:rsid w:val="00B16EC1"/>
    <w:rsid w:val="00B2282C"/>
    <w:rsid w:val="00B22983"/>
    <w:rsid w:val="00B22E33"/>
    <w:rsid w:val="00B236B5"/>
    <w:rsid w:val="00B27900"/>
    <w:rsid w:val="00B279A1"/>
    <w:rsid w:val="00B31057"/>
    <w:rsid w:val="00B31C4D"/>
    <w:rsid w:val="00B33D2D"/>
    <w:rsid w:val="00B54B91"/>
    <w:rsid w:val="00B54FAE"/>
    <w:rsid w:val="00B563B2"/>
    <w:rsid w:val="00B56C50"/>
    <w:rsid w:val="00B63FC9"/>
    <w:rsid w:val="00B65FE8"/>
    <w:rsid w:val="00B6734D"/>
    <w:rsid w:val="00B70069"/>
    <w:rsid w:val="00B73474"/>
    <w:rsid w:val="00B757B0"/>
    <w:rsid w:val="00B83E02"/>
    <w:rsid w:val="00B84988"/>
    <w:rsid w:val="00B873DE"/>
    <w:rsid w:val="00B91D82"/>
    <w:rsid w:val="00B9209D"/>
    <w:rsid w:val="00B92FDE"/>
    <w:rsid w:val="00BA203D"/>
    <w:rsid w:val="00BA632D"/>
    <w:rsid w:val="00BB065D"/>
    <w:rsid w:val="00BB3FE4"/>
    <w:rsid w:val="00BB5253"/>
    <w:rsid w:val="00BC1B96"/>
    <w:rsid w:val="00BC4414"/>
    <w:rsid w:val="00BC5AD7"/>
    <w:rsid w:val="00BC6DBB"/>
    <w:rsid w:val="00BD3E78"/>
    <w:rsid w:val="00BD4BFF"/>
    <w:rsid w:val="00BD6322"/>
    <w:rsid w:val="00BE4C6C"/>
    <w:rsid w:val="00BE5080"/>
    <w:rsid w:val="00BE5C01"/>
    <w:rsid w:val="00BE61C4"/>
    <w:rsid w:val="00BF0498"/>
    <w:rsid w:val="00BF1EF1"/>
    <w:rsid w:val="00BF51F7"/>
    <w:rsid w:val="00C02733"/>
    <w:rsid w:val="00C10A74"/>
    <w:rsid w:val="00C11431"/>
    <w:rsid w:val="00C1372D"/>
    <w:rsid w:val="00C15FD9"/>
    <w:rsid w:val="00C26005"/>
    <w:rsid w:val="00C26DAD"/>
    <w:rsid w:val="00C277F5"/>
    <w:rsid w:val="00C4389A"/>
    <w:rsid w:val="00C44FAB"/>
    <w:rsid w:val="00C53D85"/>
    <w:rsid w:val="00C5570F"/>
    <w:rsid w:val="00C57E73"/>
    <w:rsid w:val="00C610D0"/>
    <w:rsid w:val="00C61F0C"/>
    <w:rsid w:val="00C644EF"/>
    <w:rsid w:val="00C718F1"/>
    <w:rsid w:val="00C7266F"/>
    <w:rsid w:val="00C72805"/>
    <w:rsid w:val="00C815B4"/>
    <w:rsid w:val="00C86D84"/>
    <w:rsid w:val="00C9343D"/>
    <w:rsid w:val="00C96A92"/>
    <w:rsid w:val="00CA0DD1"/>
    <w:rsid w:val="00CA4404"/>
    <w:rsid w:val="00CA4596"/>
    <w:rsid w:val="00CA6D82"/>
    <w:rsid w:val="00CB01E4"/>
    <w:rsid w:val="00CB2C91"/>
    <w:rsid w:val="00CB50C4"/>
    <w:rsid w:val="00CC0663"/>
    <w:rsid w:val="00CD1E90"/>
    <w:rsid w:val="00CD5DCF"/>
    <w:rsid w:val="00CE2371"/>
    <w:rsid w:val="00CF30BA"/>
    <w:rsid w:val="00CF6164"/>
    <w:rsid w:val="00CF65A4"/>
    <w:rsid w:val="00CF7BF8"/>
    <w:rsid w:val="00CF7E4F"/>
    <w:rsid w:val="00D029AE"/>
    <w:rsid w:val="00D0721B"/>
    <w:rsid w:val="00D07848"/>
    <w:rsid w:val="00D10D53"/>
    <w:rsid w:val="00D1385E"/>
    <w:rsid w:val="00D22FB8"/>
    <w:rsid w:val="00D25D49"/>
    <w:rsid w:val="00D309FC"/>
    <w:rsid w:val="00D33C99"/>
    <w:rsid w:val="00D3553F"/>
    <w:rsid w:val="00D364FF"/>
    <w:rsid w:val="00D378CB"/>
    <w:rsid w:val="00D379E8"/>
    <w:rsid w:val="00D43465"/>
    <w:rsid w:val="00D520A6"/>
    <w:rsid w:val="00D53FAD"/>
    <w:rsid w:val="00D55AEB"/>
    <w:rsid w:val="00D60DBC"/>
    <w:rsid w:val="00D83658"/>
    <w:rsid w:val="00D84AE5"/>
    <w:rsid w:val="00D84F03"/>
    <w:rsid w:val="00D85C44"/>
    <w:rsid w:val="00D86E97"/>
    <w:rsid w:val="00D96623"/>
    <w:rsid w:val="00DA1BFD"/>
    <w:rsid w:val="00DA215E"/>
    <w:rsid w:val="00DA25C3"/>
    <w:rsid w:val="00DB5EE6"/>
    <w:rsid w:val="00DB7693"/>
    <w:rsid w:val="00DC630E"/>
    <w:rsid w:val="00DD588C"/>
    <w:rsid w:val="00DD736A"/>
    <w:rsid w:val="00DE35FF"/>
    <w:rsid w:val="00DE6E3D"/>
    <w:rsid w:val="00DF037B"/>
    <w:rsid w:val="00DF18E6"/>
    <w:rsid w:val="00DF217E"/>
    <w:rsid w:val="00DF56B7"/>
    <w:rsid w:val="00DF61FD"/>
    <w:rsid w:val="00E02814"/>
    <w:rsid w:val="00E06D6A"/>
    <w:rsid w:val="00E06DAF"/>
    <w:rsid w:val="00E07EB0"/>
    <w:rsid w:val="00E14379"/>
    <w:rsid w:val="00E15606"/>
    <w:rsid w:val="00E15FEC"/>
    <w:rsid w:val="00E17634"/>
    <w:rsid w:val="00E2268A"/>
    <w:rsid w:val="00E23527"/>
    <w:rsid w:val="00E24AA8"/>
    <w:rsid w:val="00E30B57"/>
    <w:rsid w:val="00E32520"/>
    <w:rsid w:val="00E35CDE"/>
    <w:rsid w:val="00E37D94"/>
    <w:rsid w:val="00E41DB5"/>
    <w:rsid w:val="00E46691"/>
    <w:rsid w:val="00E468FD"/>
    <w:rsid w:val="00E6262D"/>
    <w:rsid w:val="00E64E29"/>
    <w:rsid w:val="00E70D42"/>
    <w:rsid w:val="00E91BA9"/>
    <w:rsid w:val="00E921CD"/>
    <w:rsid w:val="00E96913"/>
    <w:rsid w:val="00EA1F51"/>
    <w:rsid w:val="00EA2278"/>
    <w:rsid w:val="00EA75E9"/>
    <w:rsid w:val="00EA77E4"/>
    <w:rsid w:val="00EB447F"/>
    <w:rsid w:val="00EB69A4"/>
    <w:rsid w:val="00EB7B1F"/>
    <w:rsid w:val="00EC5B4E"/>
    <w:rsid w:val="00EC67FC"/>
    <w:rsid w:val="00EC7252"/>
    <w:rsid w:val="00ED1C9E"/>
    <w:rsid w:val="00EE0E1B"/>
    <w:rsid w:val="00EE3A4B"/>
    <w:rsid w:val="00EE3DD0"/>
    <w:rsid w:val="00EE3EE3"/>
    <w:rsid w:val="00EE60CF"/>
    <w:rsid w:val="00EE77AE"/>
    <w:rsid w:val="00EE783F"/>
    <w:rsid w:val="00EF119C"/>
    <w:rsid w:val="00EF1A78"/>
    <w:rsid w:val="00EF2F6F"/>
    <w:rsid w:val="00EF34B0"/>
    <w:rsid w:val="00EF4072"/>
    <w:rsid w:val="00EF4997"/>
    <w:rsid w:val="00EF6D3A"/>
    <w:rsid w:val="00EF6DA9"/>
    <w:rsid w:val="00F01483"/>
    <w:rsid w:val="00F05005"/>
    <w:rsid w:val="00F07737"/>
    <w:rsid w:val="00F10C01"/>
    <w:rsid w:val="00F12DA9"/>
    <w:rsid w:val="00F13DF2"/>
    <w:rsid w:val="00F143F6"/>
    <w:rsid w:val="00F178AE"/>
    <w:rsid w:val="00F17998"/>
    <w:rsid w:val="00F206FA"/>
    <w:rsid w:val="00F24944"/>
    <w:rsid w:val="00F25DAB"/>
    <w:rsid w:val="00F317AE"/>
    <w:rsid w:val="00F3289F"/>
    <w:rsid w:val="00F330C5"/>
    <w:rsid w:val="00F410E6"/>
    <w:rsid w:val="00F416C3"/>
    <w:rsid w:val="00F46D8E"/>
    <w:rsid w:val="00F47C5E"/>
    <w:rsid w:val="00F540B2"/>
    <w:rsid w:val="00F56CD1"/>
    <w:rsid w:val="00F5760D"/>
    <w:rsid w:val="00F638FD"/>
    <w:rsid w:val="00F70759"/>
    <w:rsid w:val="00F70FA5"/>
    <w:rsid w:val="00F734C2"/>
    <w:rsid w:val="00F73A08"/>
    <w:rsid w:val="00F751BA"/>
    <w:rsid w:val="00F76747"/>
    <w:rsid w:val="00F76EEE"/>
    <w:rsid w:val="00FA0300"/>
    <w:rsid w:val="00FA3754"/>
    <w:rsid w:val="00FA4273"/>
    <w:rsid w:val="00FA72BC"/>
    <w:rsid w:val="00FB154F"/>
    <w:rsid w:val="00FB30EC"/>
    <w:rsid w:val="00FB5A3F"/>
    <w:rsid w:val="00FB5E25"/>
    <w:rsid w:val="00FB6F3C"/>
    <w:rsid w:val="00FB7A04"/>
    <w:rsid w:val="00FD1031"/>
    <w:rsid w:val="00FD1CB1"/>
    <w:rsid w:val="00FD33DE"/>
    <w:rsid w:val="00FD46FB"/>
    <w:rsid w:val="00FD6190"/>
    <w:rsid w:val="00FE09EE"/>
    <w:rsid w:val="00FE0A1B"/>
    <w:rsid w:val="00FE0EF9"/>
    <w:rsid w:val="00FE3C80"/>
    <w:rsid w:val="00FE4DA8"/>
    <w:rsid w:val="0275829D"/>
    <w:rsid w:val="0301E06F"/>
    <w:rsid w:val="03EC61FC"/>
    <w:rsid w:val="0408C833"/>
    <w:rsid w:val="042351EB"/>
    <w:rsid w:val="06D23E2B"/>
    <w:rsid w:val="08B0497E"/>
    <w:rsid w:val="0B3A0003"/>
    <w:rsid w:val="0CA21BBE"/>
    <w:rsid w:val="106C640A"/>
    <w:rsid w:val="11634654"/>
    <w:rsid w:val="11658211"/>
    <w:rsid w:val="12922AEB"/>
    <w:rsid w:val="13229E34"/>
    <w:rsid w:val="13B14DC6"/>
    <w:rsid w:val="13B74C9D"/>
    <w:rsid w:val="141F507E"/>
    <w:rsid w:val="14B0D0D0"/>
    <w:rsid w:val="152761AD"/>
    <w:rsid w:val="16E28E93"/>
    <w:rsid w:val="18FA8C35"/>
    <w:rsid w:val="19CE76EE"/>
    <w:rsid w:val="19EB7AD3"/>
    <w:rsid w:val="1BFF0C17"/>
    <w:rsid w:val="1D4DA5B6"/>
    <w:rsid w:val="1D52E58D"/>
    <w:rsid w:val="1D56B1B5"/>
    <w:rsid w:val="1E17838F"/>
    <w:rsid w:val="1F3AC6EE"/>
    <w:rsid w:val="1F86E9E0"/>
    <w:rsid w:val="2248AC57"/>
    <w:rsid w:val="2367E20D"/>
    <w:rsid w:val="247D0C8C"/>
    <w:rsid w:val="24A5ADF6"/>
    <w:rsid w:val="24BFB8D9"/>
    <w:rsid w:val="25D3AE97"/>
    <w:rsid w:val="2674520B"/>
    <w:rsid w:val="28CBF800"/>
    <w:rsid w:val="2904ED9C"/>
    <w:rsid w:val="298A5C52"/>
    <w:rsid w:val="2AE49343"/>
    <w:rsid w:val="2B38D3E8"/>
    <w:rsid w:val="2C0F3383"/>
    <w:rsid w:val="2C62BC19"/>
    <w:rsid w:val="2CFD9E04"/>
    <w:rsid w:val="2D133552"/>
    <w:rsid w:val="2EDC0309"/>
    <w:rsid w:val="3020C028"/>
    <w:rsid w:val="30F172AE"/>
    <w:rsid w:val="31A793E6"/>
    <w:rsid w:val="3366D7BF"/>
    <w:rsid w:val="349024C7"/>
    <w:rsid w:val="3576971E"/>
    <w:rsid w:val="35E3B411"/>
    <w:rsid w:val="3619CA12"/>
    <w:rsid w:val="365AD09C"/>
    <w:rsid w:val="3730F0C0"/>
    <w:rsid w:val="3771C9E4"/>
    <w:rsid w:val="38055880"/>
    <w:rsid w:val="389EB00A"/>
    <w:rsid w:val="3A6ED130"/>
    <w:rsid w:val="3B7DE410"/>
    <w:rsid w:val="3C8ABACF"/>
    <w:rsid w:val="3C9145D5"/>
    <w:rsid w:val="3CEAC495"/>
    <w:rsid w:val="3D617A52"/>
    <w:rsid w:val="3D62F7DD"/>
    <w:rsid w:val="3D692D5A"/>
    <w:rsid w:val="3DCB48E1"/>
    <w:rsid w:val="3FA43AA5"/>
    <w:rsid w:val="40569731"/>
    <w:rsid w:val="428D6FE6"/>
    <w:rsid w:val="43DBA36B"/>
    <w:rsid w:val="45D7DFC3"/>
    <w:rsid w:val="47447803"/>
    <w:rsid w:val="48067164"/>
    <w:rsid w:val="48697EE9"/>
    <w:rsid w:val="49C2FFA8"/>
    <w:rsid w:val="4A0649D2"/>
    <w:rsid w:val="4A124E5E"/>
    <w:rsid w:val="4AF8785D"/>
    <w:rsid w:val="4B0C7F50"/>
    <w:rsid w:val="4B6B7AC0"/>
    <w:rsid w:val="4BAC2FF2"/>
    <w:rsid w:val="4C318FB3"/>
    <w:rsid w:val="4F178FFC"/>
    <w:rsid w:val="4FBE75F1"/>
    <w:rsid w:val="544EAFA7"/>
    <w:rsid w:val="5486B833"/>
    <w:rsid w:val="550F2954"/>
    <w:rsid w:val="56203EA6"/>
    <w:rsid w:val="572865EA"/>
    <w:rsid w:val="573BB88D"/>
    <w:rsid w:val="57A7E043"/>
    <w:rsid w:val="582928D7"/>
    <w:rsid w:val="59568B4B"/>
    <w:rsid w:val="5AD8DAC5"/>
    <w:rsid w:val="5B42A546"/>
    <w:rsid w:val="5C320645"/>
    <w:rsid w:val="5C630423"/>
    <w:rsid w:val="5EEBDF10"/>
    <w:rsid w:val="5F8AF875"/>
    <w:rsid w:val="5FA2CA70"/>
    <w:rsid w:val="5FF4CC57"/>
    <w:rsid w:val="60C9F269"/>
    <w:rsid w:val="6174DA14"/>
    <w:rsid w:val="62F9FABD"/>
    <w:rsid w:val="634D965E"/>
    <w:rsid w:val="6774966A"/>
    <w:rsid w:val="6826D058"/>
    <w:rsid w:val="6883A58F"/>
    <w:rsid w:val="69F7F0CD"/>
    <w:rsid w:val="6A0FF930"/>
    <w:rsid w:val="6A943742"/>
    <w:rsid w:val="6C3D5B0F"/>
    <w:rsid w:val="6E6F0C58"/>
    <w:rsid w:val="6F2009AA"/>
    <w:rsid w:val="6F56F846"/>
    <w:rsid w:val="6F58844F"/>
    <w:rsid w:val="71425000"/>
    <w:rsid w:val="736005D2"/>
    <w:rsid w:val="779893A6"/>
    <w:rsid w:val="79F85CC8"/>
    <w:rsid w:val="7A124E9C"/>
    <w:rsid w:val="7B27AAD0"/>
    <w:rsid w:val="7D9A84BA"/>
    <w:rsid w:val="7E11A408"/>
    <w:rsid w:val="7E1F5F95"/>
    <w:rsid w:val="7EFC4FC6"/>
    <w:rsid w:val="7FC4DE56"/>
  </w:rsids>
  <m:mathPr>
    <m:mathFont m:val="Cambria Math"/>
    <m:brkBin m:val="before"/>
    <m:brkBinSub m:val="--"/>
    <m:smallFrac m:val="off"/>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pl-PL"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ny">
    <w:name w:val="Normal"/>
    <w:qFormat/>
    <w:rsid w:val="00FE4DA8"/>
  </w:style>
  <w:style w:type="character" w:default="1" w:styleId="Domylnaczcionkaakapitu">
    <w:name w:val="Default Paragraph Font"/>
    <w:uiPriority w:val="1"/>
    <w:semiHidden/>
    <w:unhideWhenUsed/>
  </w:style>
  <w:style w:type="table" w:default="1" w:styleId="Standardowy">
    <w:name w:val="Normal Table"/>
    <w:uiPriority w:val="99"/>
    <w:semiHidden/>
    <w:unhideWhenUsed/>
    <w:qFormat/>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customStyle="1" w:styleId="Heading1">
    <w:name w:val="Heading 1"/>
    <w:basedOn w:val="Normalny"/>
    <w:next w:val="Normalny"/>
    <w:uiPriority w:val="9"/>
    <w:qFormat/>
    <w:rsid w:val="00F32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customStyle="1" w:styleId="Heading2">
    <w:name w:val="Heading 2"/>
    <w:basedOn w:val="Normalny"/>
    <w:next w:val="Normalny"/>
    <w:uiPriority w:val="9"/>
    <w:unhideWhenUsed/>
    <w:qFormat/>
    <w:rsid w:val="00F32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customStyle="1" w:styleId="Heading3">
    <w:name w:val="Heading 3"/>
    <w:basedOn w:val="Normalny"/>
    <w:next w:val="Normalny"/>
    <w:uiPriority w:val="9"/>
    <w:unhideWhenUsed/>
    <w:qFormat/>
    <w:rsid w:val="00F3289F"/>
    <w:pPr>
      <w:keepNext/>
      <w:keepLines/>
      <w:spacing w:before="160" w:after="80"/>
      <w:outlineLvl w:val="2"/>
    </w:pPr>
    <w:rPr>
      <w:rFonts w:eastAsiaTheme="majorEastAsia" w:cstheme="majorBidi"/>
      <w:color w:val="0F4761" w:themeColor="accent1" w:themeShade="BF"/>
      <w:sz w:val="28"/>
      <w:szCs w:val="28"/>
    </w:rPr>
  </w:style>
  <w:style w:type="paragraph" w:customStyle="1" w:styleId="Heading4">
    <w:name w:val="Heading 4"/>
    <w:basedOn w:val="Normalny"/>
    <w:next w:val="Normalny"/>
    <w:uiPriority w:val="9"/>
    <w:semiHidden/>
    <w:unhideWhenUsed/>
    <w:qFormat/>
    <w:rsid w:val="00F3289F"/>
    <w:pPr>
      <w:keepNext/>
      <w:keepLines/>
      <w:spacing w:before="80" w:after="40"/>
      <w:outlineLvl w:val="3"/>
    </w:pPr>
    <w:rPr>
      <w:rFonts w:eastAsiaTheme="majorEastAsia" w:cstheme="majorBidi"/>
      <w:i/>
      <w:iCs/>
      <w:color w:val="0F4761" w:themeColor="accent1" w:themeShade="BF"/>
    </w:rPr>
  </w:style>
  <w:style w:type="paragraph" w:customStyle="1" w:styleId="Heading5">
    <w:name w:val="Heading 5"/>
    <w:basedOn w:val="Normalny"/>
    <w:next w:val="Normalny"/>
    <w:uiPriority w:val="9"/>
    <w:semiHidden/>
    <w:unhideWhenUsed/>
    <w:qFormat/>
    <w:rsid w:val="00F3289F"/>
    <w:pPr>
      <w:keepNext/>
      <w:keepLines/>
      <w:spacing w:before="80" w:after="40"/>
      <w:outlineLvl w:val="4"/>
    </w:pPr>
    <w:rPr>
      <w:rFonts w:eastAsiaTheme="majorEastAsia" w:cstheme="majorBidi"/>
      <w:color w:val="0F4761" w:themeColor="accent1" w:themeShade="BF"/>
    </w:rPr>
  </w:style>
  <w:style w:type="paragraph" w:customStyle="1" w:styleId="Heading6">
    <w:name w:val="Heading 6"/>
    <w:basedOn w:val="Normalny"/>
    <w:next w:val="Normalny"/>
    <w:uiPriority w:val="9"/>
    <w:semiHidden/>
    <w:unhideWhenUsed/>
    <w:qFormat/>
    <w:rsid w:val="00F3289F"/>
    <w:pPr>
      <w:keepNext/>
      <w:keepLines/>
      <w:spacing w:before="40" w:after="0"/>
      <w:outlineLvl w:val="5"/>
    </w:pPr>
    <w:rPr>
      <w:rFonts w:eastAsiaTheme="majorEastAsia" w:cstheme="majorBidi"/>
      <w:i/>
      <w:iCs/>
      <w:color w:val="595959" w:themeColor="text1" w:themeTint="A6"/>
    </w:rPr>
  </w:style>
  <w:style w:type="paragraph" w:customStyle="1" w:styleId="Heading7">
    <w:name w:val="Heading 7"/>
    <w:basedOn w:val="Normalny"/>
    <w:next w:val="Normalny"/>
    <w:uiPriority w:val="9"/>
    <w:semiHidden/>
    <w:unhideWhenUsed/>
    <w:qFormat/>
    <w:rsid w:val="00F3289F"/>
    <w:pPr>
      <w:keepNext/>
      <w:keepLines/>
      <w:spacing w:before="40" w:after="0"/>
      <w:outlineLvl w:val="6"/>
    </w:pPr>
    <w:rPr>
      <w:rFonts w:eastAsiaTheme="majorEastAsia" w:cstheme="majorBidi"/>
      <w:color w:val="595959" w:themeColor="text1" w:themeTint="A6"/>
    </w:rPr>
  </w:style>
  <w:style w:type="paragraph" w:customStyle="1" w:styleId="Heading8">
    <w:name w:val="Heading 8"/>
    <w:basedOn w:val="Normalny"/>
    <w:next w:val="Normalny"/>
    <w:uiPriority w:val="9"/>
    <w:semiHidden/>
    <w:unhideWhenUsed/>
    <w:qFormat/>
    <w:rsid w:val="00F3289F"/>
    <w:pPr>
      <w:keepNext/>
      <w:keepLines/>
      <w:spacing w:after="0"/>
      <w:outlineLvl w:val="7"/>
    </w:pPr>
    <w:rPr>
      <w:rFonts w:eastAsiaTheme="majorEastAsia" w:cstheme="majorBidi"/>
      <w:i/>
      <w:iCs/>
      <w:color w:val="272727" w:themeColor="text1" w:themeTint="D8"/>
    </w:rPr>
  </w:style>
  <w:style w:type="paragraph" w:customStyle="1" w:styleId="Heading9">
    <w:name w:val="Heading 9"/>
    <w:basedOn w:val="Normalny"/>
    <w:next w:val="Normalny"/>
    <w:uiPriority w:val="9"/>
    <w:semiHidden/>
    <w:unhideWhenUsed/>
    <w:qFormat/>
    <w:rsid w:val="00F3289F"/>
    <w:pPr>
      <w:keepNext/>
      <w:keepLines/>
      <w:spacing w:after="0"/>
      <w:outlineLvl w:val="8"/>
    </w:pPr>
    <w:rPr>
      <w:rFonts w:eastAsiaTheme="majorEastAsia" w:cstheme="majorBidi"/>
      <w:color w:val="272727" w:themeColor="text1" w:themeTint="D8"/>
    </w:rPr>
  </w:style>
  <w:style w:type="table" w:customStyle="1" w:styleId="TableNormal">
    <w:name w:val="Table Normal"/>
    <w:uiPriority w:val="99"/>
    <w:semiHidden/>
    <w:unhideWhenUsed/>
    <w:rsid w:val="002E0689"/>
    <w:tblPr>
      <w:tblInd w:w="0" w:type="dxa"/>
      <w:tblCellMar>
        <w:top w:w="0" w:type="dxa"/>
        <w:left w:w="108" w:type="dxa"/>
        <w:bottom w:w="0" w:type="dxa"/>
        <w:right w:w="108" w:type="dxa"/>
      </w:tblCellMar>
    </w:tblPr>
  </w:style>
  <w:style w:type="paragraph" w:styleId="Tytu">
    <w:name w:val="Title"/>
    <w:basedOn w:val="Normalny"/>
    <w:next w:val="Normalny"/>
    <w:link w:val="TytuZnak"/>
    <w:uiPriority w:val="10"/>
    <w:qFormat/>
    <w:rsid w:val="009C13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9C13BE"/>
    <w:rPr>
      <w:rFonts w:asciiTheme="majorHAnsi" w:eastAsiaTheme="majorEastAsia" w:hAnsiTheme="majorHAnsi" w:cstheme="majorBidi"/>
      <w:spacing w:val="-10"/>
      <w:kern w:val="28"/>
      <w:sz w:val="56"/>
      <w:szCs w:val="56"/>
    </w:rPr>
  </w:style>
  <w:style w:type="character" w:styleId="Hipercze">
    <w:name w:val="Hyperlink"/>
    <w:basedOn w:val="Domylnaczcionkaakapitu"/>
    <w:uiPriority w:val="99"/>
    <w:unhideWhenUsed/>
    <w:rsid w:val="00EB69A4"/>
    <w:rPr>
      <w:color w:val="467886" w:themeColor="hyperlink"/>
      <w:u w:val="single"/>
    </w:rPr>
  </w:style>
  <w:style w:type="character" w:customStyle="1" w:styleId="UnresolvedMention">
    <w:name w:val="Unresolved Mention"/>
    <w:basedOn w:val="Domylnaczcionkaakapitu"/>
    <w:uiPriority w:val="99"/>
    <w:semiHidden/>
    <w:unhideWhenUsed/>
    <w:rsid w:val="00EB69A4"/>
    <w:rPr>
      <w:color w:val="605E5C"/>
      <w:shd w:val="clear" w:color="auto" w:fill="E1DFDD"/>
    </w:rPr>
  </w:style>
  <w:style w:type="paragraph" w:styleId="Podtytu">
    <w:name w:val="Subtitle"/>
    <w:basedOn w:val="Normalny"/>
    <w:next w:val="Normalny"/>
    <w:link w:val="PodtytuZnak"/>
    <w:uiPriority w:val="11"/>
    <w:qFormat/>
    <w:rsid w:val="009C13BE"/>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9C13BE"/>
    <w:rPr>
      <w:rFonts w:eastAsiaTheme="majorEastAsia" w:cstheme="majorBidi"/>
      <w:color w:val="595959" w:themeColor="text1" w:themeTint="A6"/>
      <w:spacing w:val="15"/>
      <w:sz w:val="28"/>
      <w:szCs w:val="28"/>
    </w:rPr>
  </w:style>
  <w:style w:type="paragraph" w:styleId="Nagwek">
    <w:name w:val="header"/>
    <w:basedOn w:val="Normalny"/>
    <w:link w:val="NagwekZnak"/>
    <w:uiPriority w:val="99"/>
    <w:unhideWhenUsed/>
    <w:rsid w:val="004E0FF8"/>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834A18"/>
  </w:style>
  <w:style w:type="paragraph" w:styleId="Cytat">
    <w:name w:val="Quote"/>
    <w:basedOn w:val="Normalny"/>
    <w:next w:val="Normalny"/>
    <w:link w:val="CytatZnak"/>
    <w:uiPriority w:val="29"/>
    <w:qFormat/>
    <w:rsid w:val="009C13BE"/>
    <w:pPr>
      <w:spacing w:before="160"/>
      <w:jc w:val="center"/>
    </w:pPr>
    <w:rPr>
      <w:i/>
      <w:iCs/>
      <w:color w:val="404040" w:themeColor="text1" w:themeTint="BF"/>
    </w:rPr>
  </w:style>
  <w:style w:type="character" w:customStyle="1" w:styleId="CytatZnak">
    <w:name w:val="Cytat Znak"/>
    <w:basedOn w:val="Domylnaczcionkaakapitu"/>
    <w:link w:val="Cytat"/>
    <w:uiPriority w:val="29"/>
    <w:rsid w:val="009C13BE"/>
    <w:rPr>
      <w:i/>
      <w:iCs/>
      <w:color w:val="404040" w:themeColor="text1" w:themeTint="BF"/>
    </w:rPr>
  </w:style>
  <w:style w:type="paragraph" w:styleId="Cytatintensywny">
    <w:name w:val="Intense Quote"/>
    <w:basedOn w:val="Normalny"/>
    <w:next w:val="Normalny"/>
    <w:link w:val="CytatintensywnyZnak"/>
    <w:uiPriority w:val="30"/>
    <w:qFormat/>
    <w:rsid w:val="009C13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9C13BE"/>
    <w:rPr>
      <w:i/>
      <w:iCs/>
      <w:color w:val="0F4761" w:themeColor="accent1" w:themeShade="BF"/>
    </w:rPr>
  </w:style>
  <w:style w:type="paragraph" w:styleId="Stopka">
    <w:name w:val="footer"/>
    <w:basedOn w:val="Normalny"/>
    <w:link w:val="StopkaZnak"/>
    <w:uiPriority w:val="99"/>
    <w:unhideWhenUsed/>
    <w:rsid w:val="004E0FF8"/>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834A18"/>
  </w:style>
  <w:style w:type="paragraph" w:styleId="Akapitzlist">
    <w:name w:val="List Paragraph"/>
    <w:basedOn w:val="Normalny"/>
    <w:uiPriority w:val="34"/>
    <w:qFormat/>
    <w:rsid w:val="00F3289F"/>
    <w:pPr>
      <w:ind w:left="720"/>
      <w:contextualSpacing/>
    </w:pPr>
  </w:style>
  <w:style w:type="character" w:styleId="Wyrnienieintensywne">
    <w:name w:val="Intense Emphasis"/>
    <w:basedOn w:val="Domylnaczcionkaakapitu"/>
    <w:uiPriority w:val="21"/>
    <w:qFormat/>
    <w:rsid w:val="00F3289F"/>
    <w:rPr>
      <w:i/>
      <w:iCs/>
      <w:color w:val="0F4761" w:themeColor="accent1" w:themeShade="BF"/>
    </w:rPr>
  </w:style>
  <w:style w:type="character" w:styleId="Odwoanieintensywne">
    <w:name w:val="Intense Reference"/>
    <w:basedOn w:val="Domylnaczcionkaakapitu"/>
    <w:uiPriority w:val="32"/>
    <w:qFormat/>
    <w:rsid w:val="00F3289F"/>
    <w:rPr>
      <w:b/>
      <w:bCs/>
      <w:smallCaps/>
      <w:color w:val="0F4761" w:themeColor="accent1" w:themeShade="BF"/>
      <w:spacing w:val="5"/>
    </w:rPr>
  </w:style>
  <w:style w:type="character" w:customStyle="1" w:styleId="Nagwek1Znak">
    <w:name w:val="Nagłówek 1 Znak"/>
    <w:basedOn w:val="Domylnaczcionkaakapitu"/>
    <w:uiPriority w:val="9"/>
    <w:rsid w:val="00747854"/>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uiPriority w:val="9"/>
    <w:rsid w:val="00747854"/>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uiPriority w:val="9"/>
    <w:rsid w:val="00747854"/>
    <w:rPr>
      <w:rFonts w:eastAsiaTheme="majorEastAsia" w:cstheme="majorBidi"/>
      <w:color w:val="0F4761" w:themeColor="accent1" w:themeShade="BF"/>
      <w:sz w:val="28"/>
      <w:szCs w:val="28"/>
    </w:rPr>
  </w:style>
  <w:style w:type="character" w:customStyle="1" w:styleId="Nagwek4Znak">
    <w:name w:val="Nagłówek 4 Znak"/>
    <w:basedOn w:val="Domylnaczcionkaakapitu"/>
    <w:uiPriority w:val="9"/>
    <w:semiHidden/>
    <w:rsid w:val="00747854"/>
    <w:rPr>
      <w:rFonts w:eastAsiaTheme="majorEastAsia" w:cstheme="majorBidi"/>
      <w:i/>
      <w:iCs/>
      <w:color w:val="0F4761" w:themeColor="accent1" w:themeShade="BF"/>
    </w:rPr>
  </w:style>
  <w:style w:type="character" w:customStyle="1" w:styleId="Nagwek5Znak">
    <w:name w:val="Nagłówek 5 Znak"/>
    <w:basedOn w:val="Domylnaczcionkaakapitu"/>
    <w:uiPriority w:val="9"/>
    <w:semiHidden/>
    <w:rsid w:val="00747854"/>
    <w:rPr>
      <w:rFonts w:eastAsiaTheme="majorEastAsia" w:cstheme="majorBidi"/>
      <w:color w:val="0F4761" w:themeColor="accent1" w:themeShade="BF"/>
    </w:rPr>
  </w:style>
  <w:style w:type="character" w:customStyle="1" w:styleId="Nagwek6Znak">
    <w:name w:val="Nagłówek 6 Znak"/>
    <w:basedOn w:val="Domylnaczcionkaakapitu"/>
    <w:uiPriority w:val="9"/>
    <w:semiHidden/>
    <w:rsid w:val="00747854"/>
    <w:rPr>
      <w:rFonts w:eastAsiaTheme="majorEastAsia" w:cstheme="majorBidi"/>
      <w:i/>
      <w:iCs/>
      <w:color w:val="595959" w:themeColor="text1" w:themeTint="A6"/>
    </w:rPr>
  </w:style>
  <w:style w:type="character" w:customStyle="1" w:styleId="Nagwek7Znak">
    <w:name w:val="Nagłówek 7 Znak"/>
    <w:basedOn w:val="Domylnaczcionkaakapitu"/>
    <w:uiPriority w:val="9"/>
    <w:semiHidden/>
    <w:rsid w:val="00747854"/>
    <w:rPr>
      <w:rFonts w:eastAsiaTheme="majorEastAsia" w:cstheme="majorBidi"/>
      <w:color w:val="595959" w:themeColor="text1" w:themeTint="A6"/>
    </w:rPr>
  </w:style>
  <w:style w:type="character" w:customStyle="1" w:styleId="Nagwek8Znak">
    <w:name w:val="Nagłówek 8 Znak"/>
    <w:basedOn w:val="Domylnaczcionkaakapitu"/>
    <w:uiPriority w:val="9"/>
    <w:semiHidden/>
    <w:rsid w:val="00747854"/>
    <w:rPr>
      <w:rFonts w:eastAsiaTheme="majorEastAsia" w:cstheme="majorBidi"/>
      <w:i/>
      <w:iCs/>
      <w:color w:val="272727" w:themeColor="text1" w:themeTint="D8"/>
    </w:rPr>
  </w:style>
  <w:style w:type="character" w:customStyle="1" w:styleId="Nagwek9Znak">
    <w:name w:val="Nagłówek 9 Znak"/>
    <w:basedOn w:val="Domylnaczcionkaakapitu"/>
    <w:uiPriority w:val="9"/>
    <w:semiHidden/>
    <w:rsid w:val="00747854"/>
    <w:rPr>
      <w:rFonts w:eastAsiaTheme="majorEastAsia" w:cstheme="majorBidi"/>
      <w:color w:val="272727" w:themeColor="text1" w:themeTint="D8"/>
    </w:rPr>
  </w:style>
  <w:style w:type="table" w:styleId="Tabela-Siatka">
    <w:name w:val="Table Grid"/>
    <w:basedOn w:val="TableNormal"/>
    <w:uiPriority w:val="59"/>
    <w:rsid w:val="0074785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UyteHipercze">
    <w:name w:val="FollowedHyperlink"/>
    <w:basedOn w:val="Domylnaczcionkaakapitu"/>
    <w:uiPriority w:val="99"/>
    <w:semiHidden/>
    <w:unhideWhenUsed/>
    <w:rsid w:val="00AA0C4E"/>
    <w:rPr>
      <w:color w:val="96607D" w:themeColor="followedHyperlink"/>
      <w:u w:val="single"/>
    </w:rPr>
  </w:style>
</w:styles>
</file>

<file path=word/webSettings.xml><?xml version="1.0" encoding="utf-8"?>
<w:webSettings xmlns:r="http://schemas.openxmlformats.org/officeDocument/2006/relationships" xmlns:w="http://schemas.openxmlformats.org/wordprocessingml/2006/main">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uewrc-my.sharepoint.com/:u:/g/personal/193300_student_ue_wroc_pl/IQAcYzrRKc3gQp9XoaxHRm55AdoCP4-w_IsIN21S1h1XKu8?e=fBoVLE"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uewrc-my.sharepoint.com/:u:/g/personal/193300_student_ue_wroc_pl/IQAwSCw1IMgyRYOc7Y44X35aAd94II_DbWN5GBHZDnXWWu8?e=swe4Du"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forms.cloud.microsoft/e/m8tcrvpZkC"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hyperlink" Target="https://uewrc-my.sharepoint.com/:x:/g/personal/193300_student_ue_wroc_pl/IQBS2LWATVr8RpimlKNUbQR8AckRXeywwuvXyxhgKkFPFik?e=Qa0Nr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uewrc-my.sharepoint.com/:u:/g/personal/193300_student_ue_wroc_pl/IQDsRPcrrJpLT4MbDEMZeikHAbZfz27iZcWfp1b2rQO_buI?e=l0a3jf"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152BA0245F755745B9441FC97DCE282B" ma:contentTypeVersion="10" ma:contentTypeDescription="Utwórz nowy dokument." ma:contentTypeScope="" ma:versionID="215b4b9de3570491e1d80a78a4f557f8">
  <xsd:schema xmlns:xsd="http://www.w3.org/2001/XMLSchema" xmlns:xs="http://www.w3.org/2001/XMLSchema" xmlns:p="http://schemas.microsoft.com/office/2006/metadata/properties" xmlns:ns3="d54fd80d-b5cd-44a2-9ea3-821aa37d0d68" targetNamespace="http://schemas.microsoft.com/office/2006/metadata/properties" ma:root="true" ma:fieldsID="356c0de25fed8033471970441048f2be" ns3:_="">
    <xsd:import namespace="d54fd80d-b5cd-44a2-9ea3-821aa37d0d6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4fd80d-b5cd-44a2-9ea3-821aa37d0d6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54fd80d-b5cd-44a2-9ea3-821aa37d0d68" xsi:nil="true"/>
  </documentManagement>
</p:properties>
</file>

<file path=customXml/itemProps1.xml><?xml version="1.0" encoding="utf-8"?>
<ds:datastoreItem xmlns:ds="http://schemas.openxmlformats.org/officeDocument/2006/customXml" ds:itemID="{D3C3D4C7-D3D9-4D41-8C1B-8EC48D62FEBA}">
  <ds:schemaRefs>
    <ds:schemaRef ds:uri="http://schemas.microsoft.com/sharepoint/v3/contenttype/forms"/>
  </ds:schemaRefs>
</ds:datastoreItem>
</file>

<file path=customXml/itemProps2.xml><?xml version="1.0" encoding="utf-8"?>
<ds:datastoreItem xmlns:ds="http://schemas.openxmlformats.org/officeDocument/2006/customXml" ds:itemID="{68F1B4BD-70BD-4982-87B7-7D424207C8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4fd80d-b5cd-44a2-9ea3-821aa37d0d6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518ED2A-2EB2-4520-847A-F89AD7D946D2}">
  <ds:schemaRefs>
    <ds:schemaRef ds:uri="http://schemas.microsoft.com/office/2006/metadata/properties"/>
    <ds:schemaRef ds:uri="http://schemas.microsoft.com/office/infopath/2007/PartnerControls"/>
    <ds:schemaRef ds:uri="d54fd80d-b5cd-44a2-9ea3-821aa37d0d6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21</Pages>
  <Words>3998</Words>
  <Characters>23989</Characters>
  <Application>Microsoft Office Word</Application>
  <DocSecurity>0</DocSecurity>
  <Lines>199</Lines>
  <Paragraphs>55</Paragraphs>
  <ScaleCrop>false</ScaleCrop>
  <Company/>
  <LinksUpToDate>false</LinksUpToDate>
  <CharactersWithSpaces>27932</CharactersWithSpaces>
  <SharedDoc>false</SharedDoc>
  <HLinks>
    <vt:vector size="30" baseType="variant">
      <vt:variant>
        <vt:i4>7602267</vt:i4>
      </vt:variant>
      <vt:variant>
        <vt:i4>12</vt:i4>
      </vt:variant>
      <vt:variant>
        <vt:i4>0</vt:i4>
      </vt:variant>
      <vt:variant>
        <vt:i4>5</vt:i4>
      </vt:variant>
      <vt:variant>
        <vt:lpwstr>https://uewrc-my.sharepoint.com/:u:/g/personal/193300_student_ue_wroc_pl/IQDsRPcrrJpLT4MbDEMZeikHAbZfz27iZcWfp1b2rQO_buI?e=l0a3jf</vt:lpwstr>
      </vt:variant>
      <vt:variant>
        <vt:lpwstr/>
      </vt:variant>
      <vt:variant>
        <vt:i4>1638439</vt:i4>
      </vt:variant>
      <vt:variant>
        <vt:i4>9</vt:i4>
      </vt:variant>
      <vt:variant>
        <vt:i4>0</vt:i4>
      </vt:variant>
      <vt:variant>
        <vt:i4>5</vt:i4>
      </vt:variant>
      <vt:variant>
        <vt:lpwstr>https://uewrc-my.sharepoint.com/:u:/g/personal/193300_student_ue_wroc_pl/IQAcYzrRKc3gQp9XoaxHRm55AdoCP4-w_IsIN21S1h1XKu8?e=fBoVLE</vt:lpwstr>
      </vt:variant>
      <vt:variant>
        <vt:lpwstr/>
      </vt:variant>
      <vt:variant>
        <vt:i4>5308537</vt:i4>
      </vt:variant>
      <vt:variant>
        <vt:i4>6</vt:i4>
      </vt:variant>
      <vt:variant>
        <vt:i4>0</vt:i4>
      </vt:variant>
      <vt:variant>
        <vt:i4>5</vt:i4>
      </vt:variant>
      <vt:variant>
        <vt:lpwstr>https://uewrc-my.sharepoint.com/:u:/g/personal/193300_student_ue_wroc_pl/IQAwSCw1IMgyRYOc7Y44X35aAd94II_DbWN5GBHZDnXWWu8?e=swe4Du</vt:lpwstr>
      </vt:variant>
      <vt:variant>
        <vt:lpwstr/>
      </vt:variant>
      <vt:variant>
        <vt:i4>3145760</vt:i4>
      </vt:variant>
      <vt:variant>
        <vt:i4>3</vt:i4>
      </vt:variant>
      <vt:variant>
        <vt:i4>0</vt:i4>
      </vt:variant>
      <vt:variant>
        <vt:i4>5</vt:i4>
      </vt:variant>
      <vt:variant>
        <vt:lpwstr>https://forms.cloud.microsoft/e/m8tcrvpZkC</vt:lpwstr>
      </vt:variant>
      <vt:variant>
        <vt:lpwstr/>
      </vt:variant>
      <vt:variant>
        <vt:i4>2621555</vt:i4>
      </vt:variant>
      <vt:variant>
        <vt:i4>0</vt:i4>
      </vt:variant>
      <vt:variant>
        <vt:i4>0</vt:i4>
      </vt:variant>
      <vt:variant>
        <vt:i4>5</vt:i4>
      </vt:variant>
      <vt:variant>
        <vt:lpwstr>https://uewrc-my.sharepoint.com/:x:/g/personal/193300_student_ue_wroc_pl/IQBS2LWATVr8RpimlKNUbQR8AckRXeywwuvXyxhgKkFPFik?e=Qa0Nrn</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Karolina Drapacz (193311)</dc:creator>
  <cp:keywords/>
  <dc:description/>
  <cp:lastModifiedBy>Adam Bukała</cp:lastModifiedBy>
  <cp:revision>3</cp:revision>
  <dcterms:created xsi:type="dcterms:W3CDTF">2026-06-25T20:34:00Z</dcterms:created>
  <dcterms:modified xsi:type="dcterms:W3CDTF">2026-10-21T19:48:00Z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0x010100152BA0245F755745B9441FC97DCE282B</vt:lpwstr>
  </property>
</Properties>
</file>