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SimHei" w:cs="SimHei" w:eastAsia="SimHei" w:hAnsi="SimHei"/>
          <w:b/>
          <w:bCs/>
          <w:sz w:val="36"/>
          <w:szCs w:val="36"/>
        </w:rPr>
        <w:t xml:space="preserve">NIHPLOD 旎柏服务条款</w:t>
      </w:r>
    </w:p>
    <w:p>
      <w:pPr>
        <w:spacing w:after="600"/>
        <w:jc w:val="center"/>
      </w:pPr>
      <w:r>
        <w:rPr>
          <w:rFonts w:ascii="SimSun" w:cs="SimSun" w:eastAsia="SimSun" w:hAnsi="SimSun"/>
          <w:sz w:val="24"/>
          <w:szCs w:val="24"/>
        </w:rPr>
        <w:t xml:space="preserve">旎柏（上海）商贸有限公司</w:t>
      </w:r>
    </w:p>
    <w:p>
      <w:pPr>
        <w:spacing w:after="60" w:before="60"/>
        <w:ind w:firstLine="420"/>
      </w:pPr>
      <w:r>
        <w:rPr>
          <w:rFonts w:ascii="SimSun" w:cs="SimSun" w:eastAsia="SimSun" w:hAnsi="SimSun"/>
          <w:sz w:val="21"/>
          <w:szCs w:val="21"/>
        </w:rPr>
        <w:t xml:space="preserve">1. 隐私权</w:t>
      </w:r>
    </w:p>
    <w:p>
      <w:pPr>
        <w:spacing w:after="60" w:before="60"/>
        <w:ind w:firstLine="420"/>
      </w:pPr>
      <w:r>
        <w:rPr>
          <w:rFonts w:ascii="SimSun" w:cs="SimSun" w:eastAsia="SimSun" w:hAnsi="SimSun"/>
          <w:sz w:val="21"/>
          <w:szCs w:val="21"/>
        </w:rPr>
        <w:t xml:space="preserve">我们重视您的个人信息保护。请查阅我们的隐私政策以便了解我们如何收集、使用、存储、共享和保护您的个人信息。隐私政策构成本使用条款不可分割的组成部分。</w:t>
      </w:r>
    </w:p>
    <w:p>
      <w:pPr>
        <w:spacing w:after="60" w:before="60"/>
        <w:ind w:firstLine="420"/>
      </w:pPr>
      <w:r>
        <w:rPr>
          <w:rFonts w:ascii="SimSun" w:cs="SimSun" w:eastAsia="SimSun" w:hAnsi="SimSun"/>
          <w:sz w:val="21"/>
          <w:szCs w:val="21"/>
        </w:rPr>
        <w:t xml:space="preserve">就个人信息处理相关事宜，您可以通过以下方式联系我们：</w:t>
      </w:r>
    </w:p>
    <w:p>
      <w:pPr>
        <w:spacing w:after="60" w:before="60"/>
        <w:ind w:firstLine="420"/>
      </w:pPr>
      <w:r>
        <w:rPr>
          <w:rFonts w:ascii="SimSun" w:cs="SimSun" w:eastAsia="SimSun" w:hAnsi="SimSun"/>
          <w:sz w:val="21"/>
          <w:szCs w:val="21"/>
        </w:rPr>
        <w:t xml:space="preserve">- 一般咨询：service@nihplod.cn</w:t>
      </w:r>
    </w:p>
    <w:p>
      <w:pPr>
        <w:spacing w:after="60" w:before="60"/>
        <w:ind w:firstLine="420"/>
      </w:pPr>
      <w:r>
        <w:rPr>
          <w:rFonts w:ascii="SimSun" w:cs="SimSun" w:eastAsia="SimSun" w:hAnsi="SimSun"/>
          <w:sz w:val="21"/>
          <w:szCs w:val="21"/>
        </w:rPr>
        <w:t xml:space="preserve">- 个人信息保护合规事务：dpo@nihplod.cn</w:t>
      </w:r>
    </w:p>
    <w:p>
      <w:pPr>
        <w:spacing w:after="60" w:before="60"/>
        <w:ind w:firstLine="420"/>
      </w:pPr>
      <w:r>
        <w:rPr>
          <w:rFonts w:ascii="SimSun" w:cs="SimSun" w:eastAsia="SimSun" w:hAnsi="SimSun"/>
          <w:sz w:val="21"/>
          <w:szCs w:val="21"/>
        </w:rPr>
        <w:t xml:space="preserve">如您对本使用条款与隐私政策之间存在任何理解上的冲突，除非另有明确说明，就个人信息处理事项以隐私政策为准，就服务使用事项以本使用条款为准。</w:t>
      </w:r>
    </w:p>
    <w:p>
      <w:pPr>
        <w:spacing w:after="60" w:before="60"/>
        <w:ind w:firstLine="420"/>
      </w:pPr>
      <w:r>
        <w:rPr>
          <w:rFonts w:ascii="SimSun" w:cs="SimSun" w:eastAsia="SimSun" w:hAnsi="SimSun"/>
          <w:sz w:val="21"/>
          <w:szCs w:val="21"/>
        </w:rPr>
        <w:t xml:space="preserve">2. 供个人使用的产品和服务</w:t>
      </w:r>
    </w:p>
    <w:p>
      <w:pPr>
        <w:spacing w:after="60" w:before="60"/>
        <w:ind w:firstLine="420"/>
      </w:pPr>
      <w:r>
        <w:rPr>
          <w:rFonts w:ascii="SimSun" w:cs="SimSun" w:eastAsia="SimSun" w:hAnsi="SimSun"/>
          <w:sz w:val="21"/>
          <w:szCs w:val="21"/>
        </w:rPr>
        <w:t xml:space="preserve">我们通过线上服务自身或通过指定的经销商向您提供产品、服务及其样品，仅供您个人使用。您同意不以商业经营为目的批量转售从我方购买或收到的产品。如您违反本条规定，我们保留取消向您提供任何产品或服务的权利。</w:t>
      </w:r>
    </w:p>
    <w:p>
      <w:pPr>
        <w:spacing w:after="60" w:before="60"/>
        <w:ind w:firstLine="420"/>
      </w:pPr>
      <w:r>
        <w:rPr>
          <w:rFonts w:ascii="SimSun" w:cs="SimSun" w:eastAsia="SimSun" w:hAnsi="SimSun"/>
          <w:sz w:val="21"/>
          <w:szCs w:val="21"/>
        </w:rPr>
        <w:t xml:space="preserve">本条不限制您基于个人原因对产品的合理处分，包括但不限于将产品作为礼物赠与亲友或在个人闲置交易平台以合理价格转让自用产品。</w:t>
      </w:r>
    </w:p>
    <w:p>
      <w:pPr>
        <w:spacing w:after="60" w:before="60"/>
        <w:ind w:firstLine="420"/>
      </w:pPr>
      <w:r>
        <w:rPr>
          <w:rFonts w:ascii="SimSun" w:cs="SimSun" w:eastAsia="SimSun" w:hAnsi="SimSun"/>
          <w:sz w:val="21"/>
          <w:szCs w:val="21"/>
        </w:rPr>
        <w:t xml:space="preserve">3. 与购买有关的政策和程序</w:t>
      </w:r>
    </w:p>
    <w:p>
      <w:pPr>
        <w:spacing w:after="60" w:before="60"/>
        <w:ind w:firstLine="420"/>
      </w:pPr>
      <w:r>
        <w:rPr>
          <w:rFonts w:ascii="SimSun" w:cs="SimSun" w:eastAsia="SimSun" w:hAnsi="SimSun"/>
          <w:sz w:val="21"/>
          <w:szCs w:val="21"/>
        </w:rPr>
        <w:t xml:space="preserve">在线上服务订购产品可能通过第三方服务商或授权经销商协助完成。我们将尽合理努力确保第三方服务商和经销商具备合法资质并提供符合质量标准的产品和服务。</w:t>
      </w:r>
    </w:p>
    <w:p>
      <w:pPr>
        <w:spacing w:after="60" w:before="60"/>
        <w:ind w:firstLine="420"/>
      </w:pPr>
      <w:r>
        <w:rPr>
          <w:rFonts w:ascii="SimSun" w:cs="SimSun" w:eastAsia="SimSun" w:hAnsi="SimSun"/>
          <w:sz w:val="21"/>
          <w:szCs w:val="21"/>
        </w:rPr>
        <w:t xml:space="preserve">3.1 支付方式</w:t>
      </w:r>
    </w:p>
    <w:p>
      <w:pPr>
        <w:spacing w:after="60" w:before="60"/>
        <w:ind w:firstLine="420"/>
      </w:pPr>
      <w:r>
        <w:rPr>
          <w:rFonts w:ascii="SimSun" w:cs="SimSun" w:eastAsia="SimSun" w:hAnsi="SimSun"/>
          <w:sz w:val="21"/>
          <w:szCs w:val="21"/>
        </w:rPr>
        <w:t xml:space="preserve">我们目前支持微信支付和支付宝两种在线支付方式。您下单后可在支付页面选择您偏好的支付方式完成付款。</w:t>
      </w:r>
    </w:p>
    <w:p>
      <w:pPr>
        <w:spacing w:after="60" w:before="60"/>
        <w:ind w:firstLine="420"/>
      </w:pPr>
      <w:r>
        <w:rPr>
          <w:rFonts w:ascii="SimSun" w:cs="SimSun" w:eastAsia="SimSun" w:hAnsi="SimSun"/>
          <w:sz w:val="21"/>
          <w:szCs w:val="21"/>
        </w:rPr>
        <w:t xml:space="preserve">3.2 支付超时与订单自动取消</w:t>
      </w:r>
    </w:p>
    <w:p>
      <w:pPr>
        <w:spacing w:after="60" w:before="60"/>
        <w:ind w:firstLine="420"/>
      </w:pPr>
      <w:r>
        <w:rPr>
          <w:rFonts w:ascii="SimSun" w:cs="SimSun" w:eastAsia="SimSun" w:hAnsi="SimSun"/>
          <w:sz w:val="21"/>
          <w:szCs w:val="21"/>
        </w:rPr>
        <w:t xml:space="preserve">您下单后应在30分钟内完成支付。如您未在30分钟内完成支付，系统将自动取消该订单并释放库存。订单取消后，如您仍希望购买相同商品，需重新下单。</w:t>
      </w:r>
    </w:p>
    <w:p>
      <w:pPr>
        <w:spacing w:after="60" w:before="60"/>
        <w:ind w:firstLine="420"/>
      </w:pPr>
      <w:r>
        <w:rPr>
          <w:rFonts w:ascii="SimSun" w:cs="SimSun" w:eastAsia="SimSun" w:hAnsi="SimSun"/>
          <w:sz w:val="21"/>
          <w:szCs w:val="21"/>
        </w:rPr>
        <w:t xml:space="preserve">3.3 第三方服务</w:t>
      </w:r>
    </w:p>
    <w:p>
      <w:pPr>
        <w:spacing w:after="60" w:before="60"/>
        <w:ind w:firstLine="420"/>
      </w:pPr>
      <w:r>
        <w:rPr>
          <w:rFonts w:ascii="SimSun" w:cs="SimSun" w:eastAsia="SimSun" w:hAnsi="SimSun"/>
          <w:sz w:val="21"/>
          <w:szCs w:val="21"/>
        </w:rPr>
        <w:t xml:space="preserve">就产品本身的质量问题、售后服务、产品责任等事宜，您有权依据《消费者权益保护法》等相关法律法规向我们（作为品牌方）或向实际销售者提出主张。 我们将在收到您的投诉后及时予以响应，并协调相关方处理。如争议涉及产品质量导致人身、财产损害的，您有权依法向我们或销售者要求赔偿，我们将依法承担相应的责任，不因此等第三方服务安排而免除或减轻我们应承担的法定义务。</w:t>
      </w:r>
    </w:p>
    <w:p>
      <w:pPr>
        <w:spacing w:after="60" w:before="60"/>
        <w:ind w:firstLine="420"/>
      </w:pPr>
      <w:r>
        <w:rPr>
          <w:rFonts w:ascii="SimSun" w:cs="SimSun" w:eastAsia="SimSun" w:hAnsi="SimSun"/>
          <w:sz w:val="21"/>
          <w:szCs w:val="21"/>
        </w:rPr>
        <w:t xml:space="preserve">具体订单的物流查询、退换货操作等事宜，您可以直接联系相关第三方服务商或经销商处理，亦可通过 service@nihplod.cn 联系我们寻求协助。</w:t>
      </w:r>
    </w:p>
    <w:p>
      <w:pPr>
        <w:spacing w:after="60" w:before="60"/>
        <w:ind w:firstLine="420"/>
      </w:pPr>
      <w:r>
        <w:rPr>
          <w:rFonts w:ascii="SimSun" w:cs="SimSun" w:eastAsia="SimSun" w:hAnsi="SimSun"/>
          <w:sz w:val="21"/>
          <w:szCs w:val="21"/>
        </w:rPr>
        <w:t xml:space="preserve">4. 退货退款政策</w:t>
      </w:r>
    </w:p>
    <w:p>
      <w:pPr>
        <w:spacing w:after="60" w:before="60"/>
        <w:ind w:firstLine="420"/>
      </w:pPr>
      <w:r>
        <w:rPr>
          <w:rFonts w:ascii="SimSun" w:cs="SimSun" w:eastAsia="SimSun" w:hAnsi="SimSun"/>
          <w:sz w:val="21"/>
          <w:szCs w:val="21"/>
        </w:rPr>
        <w:t xml:space="preserve">4.1 七日无理由退货</w:t>
      </w:r>
    </w:p>
    <w:p>
      <w:pPr>
        <w:spacing w:after="60" w:before="60"/>
        <w:ind w:firstLine="420"/>
      </w:pPr>
      <w:r>
        <w:rPr>
          <w:rFonts w:ascii="SimSun" w:cs="SimSun" w:eastAsia="SimSun" w:hAnsi="SimSun"/>
          <w:sz w:val="21"/>
          <w:szCs w:val="21"/>
        </w:rPr>
        <w:t xml:space="preserve">根据《消费者权益保护法》的规定，除下列商品外，您有权自收到商品之日起七日内退货，且无需说明理由：</w:t>
      </w:r>
    </w:p>
    <w:p>
      <w:pPr>
        <w:spacing w:after="60" w:before="60"/>
        <w:ind w:firstLine="420"/>
      </w:pPr>
      <w:r>
        <w:rPr>
          <w:rFonts w:ascii="SimSun" w:cs="SimSun" w:eastAsia="SimSun" w:hAnsi="SimSun"/>
          <w:sz w:val="21"/>
          <w:szCs w:val="21"/>
        </w:rPr>
        <w:t xml:space="preserve">(1) 消费者定作的商品；</w:t>
      </w:r>
    </w:p>
    <w:p>
      <w:pPr>
        <w:spacing w:after="60" w:before="60"/>
        <w:ind w:firstLine="420"/>
      </w:pPr>
      <w:r>
        <w:rPr>
          <w:rFonts w:ascii="SimSun" w:cs="SimSun" w:eastAsia="SimSun" w:hAnsi="SimSun"/>
          <w:sz w:val="21"/>
          <w:szCs w:val="21"/>
        </w:rPr>
        <w:t xml:space="preserve">(2) 鲜活易腐的商品；</w:t>
      </w:r>
    </w:p>
    <w:p>
      <w:pPr>
        <w:spacing w:after="60" w:before="60"/>
        <w:ind w:firstLine="420"/>
      </w:pPr>
      <w:r>
        <w:rPr>
          <w:rFonts w:ascii="SimSun" w:cs="SimSun" w:eastAsia="SimSun" w:hAnsi="SimSun"/>
          <w:sz w:val="21"/>
          <w:szCs w:val="21"/>
        </w:rPr>
        <w:t xml:space="preserve">(3) 在线下载或者消费者拆封的音像制品、计算机软件等数字化商品；</w:t>
      </w:r>
    </w:p>
    <w:p>
      <w:pPr>
        <w:spacing w:after="60" w:before="60"/>
        <w:ind w:firstLine="420"/>
      </w:pPr>
      <w:r>
        <w:rPr>
          <w:rFonts w:ascii="SimSun" w:cs="SimSun" w:eastAsia="SimSun" w:hAnsi="SimSun"/>
          <w:sz w:val="21"/>
          <w:szCs w:val="21"/>
        </w:rPr>
        <w:t xml:space="preserve">(4) 交付的报纸、期刊；</w:t>
      </w:r>
    </w:p>
    <w:p>
      <w:pPr>
        <w:spacing w:after="60" w:before="60"/>
        <w:ind w:firstLine="420"/>
      </w:pPr>
      <w:r>
        <w:rPr>
          <w:rFonts w:ascii="SimSun" w:cs="SimSun" w:eastAsia="SimSun" w:hAnsi="SimSun"/>
          <w:sz w:val="21"/>
          <w:szCs w:val="21"/>
        </w:rPr>
        <w:t xml:space="preserve">(5) 拆封后易影响人身安全或者生命健康的商品，或者拆封后易导致商品品质发生改变的商品（如化妆品、个人护理用品等）——对于该等商品，我们将在商品详情页面以显著方式提示您注意，并在您下单前进行再次确认；</w:t>
      </w:r>
    </w:p>
    <w:p>
      <w:pPr>
        <w:spacing w:after="60" w:before="60"/>
        <w:ind w:firstLine="420"/>
      </w:pPr>
      <w:r>
        <w:rPr>
          <w:rFonts w:ascii="SimSun" w:cs="SimSun" w:eastAsia="SimSun" w:hAnsi="SimSun"/>
          <w:sz w:val="21"/>
          <w:szCs w:val="21"/>
        </w:rPr>
        <w:t xml:space="preserve">(6) 一经激活或者试用后价值贬损较大的商品；</w:t>
      </w:r>
    </w:p>
    <w:p>
      <w:pPr>
        <w:spacing w:after="60" w:before="60"/>
        <w:ind w:firstLine="420"/>
      </w:pPr>
      <w:r>
        <w:rPr>
          <w:rFonts w:ascii="SimSun" w:cs="SimSun" w:eastAsia="SimSun" w:hAnsi="SimSun"/>
          <w:sz w:val="21"/>
          <w:szCs w:val="21"/>
        </w:rPr>
        <w:t xml:space="preserve">(7) 销售时已明示的临近保质期的商品、有瑕疵的商品；</w:t>
      </w:r>
    </w:p>
    <w:p>
      <w:pPr>
        <w:spacing w:after="60" w:before="60"/>
        <w:ind w:firstLine="420"/>
      </w:pPr>
      <w:r>
        <w:rPr>
          <w:rFonts w:ascii="SimSun" w:cs="SimSun" w:eastAsia="SimSun" w:hAnsi="SimSun"/>
          <w:sz w:val="21"/>
          <w:szCs w:val="21"/>
        </w:rPr>
        <w:t xml:space="preserve">(8) 其他根据商品性质并经消费者在购买时确认不宜退货的商品。</w:t>
      </w:r>
    </w:p>
    <w:p>
      <w:pPr>
        <w:spacing w:after="60" w:before="60"/>
        <w:ind w:firstLine="420"/>
      </w:pPr>
      <w:r>
        <w:rPr>
          <w:rFonts w:ascii="SimSun" w:cs="SimSun" w:eastAsia="SimSun" w:hAnsi="SimSun"/>
          <w:sz w:val="21"/>
          <w:szCs w:val="21"/>
        </w:rPr>
        <w:t xml:space="preserve">退回的商品应当完好（即商品能够保持原有品质、功能，商品本身、配件、商标标识等齐全）。因消费者个人原因退货的，退回商品的运费由消费者承担，除非另有约定。</w:t>
      </w:r>
    </w:p>
    <w:p>
      <w:pPr>
        <w:spacing w:after="60" w:before="60"/>
        <w:ind w:firstLine="420"/>
      </w:pPr>
      <w:r>
        <w:rPr>
          <w:rFonts w:ascii="SimSun" w:cs="SimSun" w:eastAsia="SimSun" w:hAnsi="SimSun"/>
          <w:sz w:val="21"/>
          <w:szCs w:val="21"/>
        </w:rPr>
        <w:t xml:space="preserve">4.2 质量问题退货</w:t>
      </w:r>
    </w:p>
    <w:p>
      <w:pPr>
        <w:spacing w:after="60" w:before="60"/>
        <w:ind w:firstLine="420"/>
      </w:pPr>
      <w:r>
        <w:rPr>
          <w:rFonts w:ascii="SimSun" w:cs="SimSun" w:eastAsia="SimSun" w:hAnsi="SimSun"/>
          <w:sz w:val="21"/>
          <w:szCs w:val="21"/>
        </w:rPr>
        <w:t xml:space="preserve">如商品存在质量问题，您可在收到商品之日起15日内选择退货、换货或修理。因质量问题产生的退货运费由我方承担。</w:t>
      </w:r>
    </w:p>
    <w:p>
      <w:pPr>
        <w:spacing w:after="60" w:before="60"/>
        <w:ind w:firstLine="420"/>
      </w:pPr>
      <w:r>
        <w:rPr>
          <w:rFonts w:ascii="SimSun" w:cs="SimSun" w:eastAsia="SimSun" w:hAnsi="SimSun"/>
          <w:sz w:val="21"/>
          <w:szCs w:val="21"/>
        </w:rPr>
        <w:t xml:space="preserve">4.3 退款流程</w:t>
      </w:r>
    </w:p>
    <w:p>
      <w:pPr>
        <w:spacing w:after="60" w:before="60"/>
        <w:ind w:firstLine="420"/>
      </w:pPr>
      <w:r>
        <w:rPr>
          <w:rFonts w:ascii="SimSun" w:cs="SimSun" w:eastAsia="SimSun" w:hAnsi="SimSun"/>
          <w:sz w:val="21"/>
          <w:szCs w:val="21"/>
        </w:rPr>
        <w:t xml:space="preserve">我们收到退回商品并确认符合退货条件后，将在七日内将款项原路退回至您的支付账户。如因我方原因延迟退款，我方将依法承担相应责任。</w:t>
      </w:r>
    </w:p>
    <w:p>
      <w:pPr>
        <w:spacing w:after="60" w:before="60"/>
        <w:ind w:firstLine="420"/>
      </w:pPr>
      <w:r>
        <w:rPr>
          <w:rFonts w:ascii="SimSun" w:cs="SimSun" w:eastAsia="SimSun" w:hAnsi="SimSun"/>
          <w:sz w:val="21"/>
          <w:szCs w:val="21"/>
        </w:rPr>
        <w:t xml:space="preserve">5. 产品质量保证与售后服务</w:t>
      </w:r>
    </w:p>
    <w:p>
      <w:pPr>
        <w:spacing w:after="60" w:before="60"/>
        <w:ind w:firstLine="420"/>
      </w:pPr>
      <w:r>
        <w:rPr>
          <w:rFonts w:ascii="SimSun" w:cs="SimSun" w:eastAsia="SimSun" w:hAnsi="SimSun"/>
          <w:sz w:val="21"/>
          <w:szCs w:val="21"/>
        </w:rPr>
        <w:t xml:space="preserve">5.1 产品质量保证</w:t>
      </w:r>
    </w:p>
    <w:p>
      <w:pPr>
        <w:spacing w:after="60" w:before="60"/>
        <w:ind w:firstLine="420"/>
      </w:pPr>
      <w:r>
        <w:rPr>
          <w:rFonts w:ascii="SimSun" w:cs="SimSun" w:eastAsia="SimSun" w:hAnsi="SimSun"/>
          <w:sz w:val="21"/>
          <w:szCs w:val="21"/>
        </w:rPr>
        <w:t xml:space="preserve">我们通过线上服务销售的所有产品均为符合《产品质量法》《化妆品监督管理条例》等相关法律法规要求的合格产品。我们承诺所售产品：</w:t>
      </w:r>
    </w:p>
    <w:p>
      <w:pPr>
        <w:spacing w:after="60" w:before="60"/>
        <w:ind w:firstLine="420"/>
      </w:pPr>
      <w:r>
        <w:rPr>
          <w:rFonts w:ascii="SimSun" w:cs="SimSun" w:eastAsia="SimSun" w:hAnsi="SimSun"/>
          <w:sz w:val="21"/>
          <w:szCs w:val="21"/>
        </w:rPr>
        <w:t xml:space="preserve">(1) 具有产品应当具备的使用性能，符合产品标准或产品说明、实物样品等方式表明的质量状况；</w:t>
      </w:r>
    </w:p>
    <w:p>
      <w:pPr>
        <w:spacing w:after="60" w:before="60"/>
        <w:ind w:firstLine="420"/>
      </w:pPr>
      <w:r>
        <w:rPr>
          <w:rFonts w:ascii="SimSun" w:cs="SimSun" w:eastAsia="SimSun" w:hAnsi="SimSun"/>
          <w:sz w:val="21"/>
          <w:szCs w:val="21"/>
        </w:rPr>
        <w:t xml:space="preserve">(2) 在正常的使用条件下，不会对消费者的人身、财产安全造成不合理的危险；</w:t>
      </w:r>
    </w:p>
    <w:p>
      <w:pPr>
        <w:spacing w:after="60" w:before="60"/>
        <w:ind w:firstLine="420"/>
      </w:pPr>
      <w:r>
        <w:rPr>
          <w:rFonts w:ascii="SimSun" w:cs="SimSun" w:eastAsia="SimSun" w:hAnsi="SimSun"/>
          <w:sz w:val="21"/>
          <w:szCs w:val="21"/>
        </w:rPr>
        <w:t xml:space="preserve">(3) 产品包装、标签和说明书符合相关法律法规的要求。</w:t>
      </w:r>
    </w:p>
    <w:p>
      <w:pPr>
        <w:spacing w:after="60" w:before="60"/>
        <w:ind w:firstLine="420"/>
      </w:pPr>
      <w:r>
        <w:rPr>
          <w:rFonts w:ascii="SimSun" w:cs="SimSun" w:eastAsia="SimSun" w:hAnsi="SimSun"/>
          <w:sz w:val="21"/>
          <w:szCs w:val="21"/>
        </w:rPr>
        <w:t xml:space="preserve">5.2 信息的准确性</w:t>
      </w:r>
    </w:p>
    <w:p>
      <w:pPr>
        <w:spacing w:after="60" w:before="60"/>
        <w:ind w:firstLine="420"/>
      </w:pPr>
      <w:r>
        <w:rPr>
          <w:rFonts w:ascii="SimSun" w:cs="SimSun" w:eastAsia="SimSun" w:hAnsi="SimSun"/>
          <w:sz w:val="21"/>
          <w:szCs w:val="21"/>
        </w:rPr>
        <w:t xml:space="preserve">我们致力于在线上服务上提供准确、完整的产品描述和相关信息。然而，受拍摄设备、显示屏幕、光线等因素影响，线上展示的产品图片可能存在轻微的色差，具体颜色以实物为准。我们会在产品描述中尽可能客观地描述产品特性，并对于可能存在色差的产品在页面以适当方式提示。</w:t>
      </w:r>
    </w:p>
    <w:p>
      <w:pPr>
        <w:spacing w:after="60" w:before="60"/>
        <w:ind w:firstLine="420"/>
      </w:pPr>
      <w:r>
        <w:rPr>
          <w:rFonts w:ascii="SimSun" w:cs="SimSun" w:eastAsia="SimSun" w:hAnsi="SimSun"/>
          <w:sz w:val="21"/>
          <w:szCs w:val="21"/>
        </w:rPr>
        <w:t xml:space="preserve">如您收到的产品与线上描述存在重大不符，或者您对产品有任何疑问，您可以：(1)在收到商品之日起七日内申请无理由退货；(2)如存在质量问题，按照本条款规定的退货退款政策申请退货、换货或修理；(3)联系我们的客服团队获取帮助。</w:t>
      </w:r>
    </w:p>
    <w:p>
      <w:pPr>
        <w:spacing w:after="60" w:before="60"/>
        <w:ind w:firstLine="420"/>
      </w:pPr>
      <w:r>
        <w:rPr>
          <w:rFonts w:ascii="SimSun" w:cs="SimSun" w:eastAsia="SimSun" w:hAnsi="SimSun"/>
          <w:sz w:val="21"/>
          <w:szCs w:val="21"/>
        </w:rPr>
        <w:t xml:space="preserve">5.3 售后服务承诺</w:t>
      </w:r>
    </w:p>
    <w:p>
      <w:pPr>
        <w:spacing w:after="60" w:before="60"/>
        <w:ind w:firstLine="420"/>
      </w:pPr>
      <w:r>
        <w:rPr>
          <w:rFonts w:ascii="SimSun" w:cs="SimSun" w:eastAsia="SimSun" w:hAnsi="SimSun"/>
          <w:sz w:val="21"/>
          <w:szCs w:val="21"/>
        </w:rPr>
        <w:t xml:space="preserve">对于您购买的产品，我们提供以下售后服务：</w:t>
      </w:r>
    </w:p>
    <w:p>
      <w:pPr>
        <w:spacing w:after="60" w:before="60"/>
        <w:ind w:firstLine="420"/>
      </w:pPr>
      <w:r>
        <w:rPr>
          <w:rFonts w:ascii="SimSun" w:cs="SimSun" w:eastAsia="SimSun" w:hAnsi="SimSun"/>
          <w:sz w:val="21"/>
          <w:szCs w:val="21"/>
        </w:rPr>
        <w:t xml:space="preserve">(1) 如您收到的产品存在破损、漏液、变质等质量问题，请在收到商品后15日内联系我们的客服团队，我们将根据您的选择提供退货、换货或退款服务，由此产生的退货运费由我方承担；</w:t>
      </w:r>
    </w:p>
    <w:p>
      <w:pPr>
        <w:spacing w:after="60" w:before="60"/>
        <w:ind w:firstLine="420"/>
      </w:pPr>
      <w:r>
        <w:rPr>
          <w:rFonts w:ascii="SimSun" w:cs="SimSun" w:eastAsia="SimSun" w:hAnsi="SimSun"/>
          <w:sz w:val="21"/>
          <w:szCs w:val="21"/>
        </w:rPr>
        <w:t xml:space="preserve">(2) 如您对产品使用效果不满意，可在符合本条款退货政策的前提下申请退货退款；</w:t>
      </w:r>
    </w:p>
    <w:p>
      <w:pPr>
        <w:spacing w:after="60" w:before="60"/>
        <w:ind w:firstLine="420"/>
      </w:pPr>
      <w:r>
        <w:rPr>
          <w:rFonts w:ascii="SimSun" w:cs="SimSun" w:eastAsia="SimSun" w:hAnsi="SimSun"/>
          <w:sz w:val="21"/>
          <w:szCs w:val="21"/>
        </w:rPr>
        <w:t xml:space="preserve">(3) 如您对产品使用方法、成分等有疑问，可随时联系我们的客服团队获取帮助。</w:t>
      </w:r>
    </w:p>
    <w:p>
      <w:pPr>
        <w:spacing w:after="60" w:before="60"/>
        <w:ind w:firstLine="420"/>
      </w:pPr>
      <w:r>
        <w:rPr>
          <w:rFonts w:ascii="SimSun" w:cs="SimSun" w:eastAsia="SimSun" w:hAnsi="SimSun"/>
          <w:sz w:val="21"/>
          <w:szCs w:val="21"/>
        </w:rPr>
        <w:t xml:space="preserve">5.4 产品安全</w:t>
      </w:r>
    </w:p>
    <w:p>
      <w:pPr>
        <w:spacing w:after="60" w:before="60"/>
        <w:ind w:firstLine="420"/>
      </w:pPr>
      <w:r>
        <w:rPr>
          <w:rFonts w:ascii="SimSun" w:cs="SimSun" w:eastAsia="SimSun" w:hAnsi="SimSun"/>
          <w:sz w:val="21"/>
          <w:szCs w:val="21"/>
        </w:rPr>
        <w:t xml:space="preserve">如我们在任何时候发现已售产品存在安全隐患，我们将立即启动产品召回程序，并通过线上服务公告、电子邮件、短信等方式及时通知您，并依法承担相应责任。</w:t>
      </w:r>
    </w:p>
    <w:p>
      <w:pPr>
        <w:spacing w:after="60" w:before="60"/>
        <w:ind w:firstLine="420"/>
      </w:pPr>
      <w:r>
        <w:rPr>
          <w:rFonts w:ascii="SimSun" w:cs="SimSun" w:eastAsia="SimSun" w:hAnsi="SimSun"/>
          <w:sz w:val="21"/>
          <w:szCs w:val="21"/>
        </w:rPr>
        <w:t xml:space="preserve">5.5 AI 素颜测肤服务声明</w:t>
      </w:r>
    </w:p>
    <w:p>
      <w:pPr>
        <w:spacing w:after="60" w:before="60"/>
        <w:ind w:firstLine="420"/>
      </w:pPr>
      <w:r>
        <w:rPr>
          <w:rFonts w:ascii="SimSun" w:cs="SimSun" w:eastAsia="SimSun" w:hAnsi="SimSun"/>
          <w:sz w:val="21"/>
          <w:szCs w:val="21"/>
        </w:rPr>
        <w:t xml:space="preserve">AI 素颜测肤服务（见第23条）为基于人工智能技术的辅助分析工具，其分析结果和护肤建议仅供参考，不构成医疗诊断或治疗建议。我们不保证 AI 分析结果的准确性、完整性或适用于您的特定情况。如您依据 AI 测肤结果进行护肤决策，您应自行评估并承担相应风险。对于因使用 AI 测肤结果而产生的任何直接或间接损失，除因我们故意或重大过失导致外，我们不承担责任。</w:t>
      </w:r>
    </w:p>
    <w:p>
      <w:pPr>
        <w:spacing w:after="60" w:before="60"/>
        <w:ind w:firstLine="420"/>
      </w:pPr>
      <w:r>
        <w:rPr>
          <w:rFonts w:ascii="SimSun" w:cs="SimSun" w:eastAsia="SimSun" w:hAnsi="SimSun"/>
          <w:sz w:val="21"/>
          <w:szCs w:val="21"/>
        </w:rPr>
        <w:t xml:space="preserve">6. 知识产权</w:t>
      </w:r>
    </w:p>
    <w:p>
      <w:pPr>
        <w:spacing w:after="60" w:before="60"/>
        <w:ind w:firstLine="420"/>
      </w:pPr>
      <w:r>
        <w:rPr>
          <w:rFonts w:ascii="SimSun" w:cs="SimSun" w:eastAsia="SimSun" w:hAnsi="SimSun"/>
          <w:sz w:val="21"/>
          <w:szCs w:val="21"/>
        </w:rPr>
        <w:t xml:space="preserve">线上服务中由 NIHPLOD 旎柏自主创作、开发或许可的所有内容，包括但不限于作为美术作品、图形作品、汇编作品、计算机软件作品受保护的商标、标志、服务商标、文字、图表、标识、按钮图标、图像、用户界面设计、交互流程设计、声音片段、软件代码及 NIHPLOD 旎柏享有独创性选择或编排的数据汇编，以及 NIHPLOD 旎柏拥有的或获许可使用的专利技术、商业秘密、域名及其他知识产权（合称「内容」），均为 NIHPLOD 旎柏、我们的关联公司、合作伙伴和许可方的财产，并受中华人民共和国法律和国际法律的保护。</w:t>
      </w:r>
    </w:p>
    <w:p>
      <w:pPr>
        <w:spacing w:after="60" w:before="60"/>
        <w:ind w:firstLine="420"/>
      </w:pPr>
      <w:r>
        <w:rPr>
          <w:rFonts w:ascii="SimSun" w:cs="SimSun" w:eastAsia="SimSun" w:hAnsi="SimSun"/>
          <w:sz w:val="21"/>
          <w:szCs w:val="21"/>
        </w:rPr>
        <w:t xml:space="preserve">用户通过线上服务生成、上传或发布的用户内容（见第11条定义）的权利归属，适用第11条的特别规定。 除下述第7条有限许可的规定或适用法律规定外，未经我们事先明确书面同意，线上服务的内容、数据或任何其他部分均不得为任何目的被全部或部分使用、再版、复制、仿制、出售、转售、访问、修改或以其他方式利用。</w:t>
      </w:r>
    </w:p>
    <w:p>
      <w:pPr>
        <w:spacing w:after="60" w:before="60"/>
        <w:ind w:firstLine="420"/>
      </w:pPr>
      <w:r>
        <w:rPr>
          <w:rFonts w:ascii="SimSun" w:cs="SimSun" w:eastAsia="SimSun" w:hAnsi="SimSun"/>
          <w:sz w:val="21"/>
          <w:szCs w:val="21"/>
        </w:rPr>
        <w:t xml:space="preserve">7. 有限许可</w:t>
      </w:r>
    </w:p>
    <w:p>
      <w:pPr>
        <w:spacing w:after="60" w:before="60"/>
        <w:ind w:firstLine="420"/>
      </w:pPr>
      <w:r>
        <w:rPr>
          <w:rFonts w:ascii="SimSun" w:cs="SimSun" w:eastAsia="SimSun" w:hAnsi="SimSun"/>
          <w:sz w:val="21"/>
          <w:szCs w:val="21"/>
        </w:rPr>
        <w:t xml:space="preserve">对于本线上服务提供的所有内容，包括但不限于文本、图形、标志和按钮，我们授予您有限、可撤销和非独占、以个人目的访问和使用线上服务的许可。您可以访问及使用线上服务，但不可：</w:t>
      </w:r>
    </w:p>
    <w:p>
      <w:pPr>
        <w:spacing w:after="60" w:before="60"/>
        <w:ind w:firstLine="420"/>
      </w:pPr>
      <w:r>
        <w:rPr>
          <w:rFonts w:ascii="SimSun" w:cs="SimSun" w:eastAsia="SimSun" w:hAnsi="SimSun"/>
          <w:sz w:val="21"/>
          <w:szCs w:val="21"/>
        </w:rPr>
        <w:t xml:space="preserve">(1) 框定或使用成帧技术框住线上服务或其任何部分；</w:t>
      </w:r>
    </w:p>
    <w:p>
      <w:pPr>
        <w:spacing w:after="60" w:before="60"/>
        <w:ind w:firstLine="420"/>
      </w:pPr>
      <w:r>
        <w:rPr>
          <w:rFonts w:ascii="SimSun" w:cs="SimSun" w:eastAsia="SimSun" w:hAnsi="SimSun"/>
          <w:sz w:val="21"/>
          <w:szCs w:val="21"/>
        </w:rPr>
        <w:t xml:space="preserve">(2) 再发表、再发布、销售、许可或下载线上服务或任何内容（除暂存或查看线上服务所必需）；</w:t>
      </w:r>
    </w:p>
    <w:p>
      <w:pPr>
        <w:spacing w:after="60" w:before="60"/>
        <w:ind w:firstLine="420"/>
      </w:pPr>
      <w:r>
        <w:rPr>
          <w:rFonts w:ascii="SimSun" w:cs="SimSun" w:eastAsia="SimSun" w:hAnsi="SimSun"/>
          <w:sz w:val="21"/>
          <w:szCs w:val="21"/>
        </w:rPr>
        <w:t xml:space="preserve">(3) 将线上服务或其内容用于除个人使用外的其他任何用途；</w:t>
      </w:r>
    </w:p>
    <w:p>
      <w:pPr>
        <w:spacing w:after="60" w:before="60"/>
        <w:ind w:firstLine="420"/>
      </w:pPr>
      <w:r>
        <w:rPr>
          <w:rFonts w:ascii="SimSun" w:cs="SimSun" w:eastAsia="SimSun" w:hAnsi="SimSun"/>
          <w:sz w:val="21"/>
          <w:szCs w:val="21"/>
        </w:rPr>
        <w:t xml:space="preserve">(4) 超出《著作权法》规定的合理使用范围，修改、反向工程、反编译、反汇编或根据线上服务或任何内容创作改编作品；</w:t>
      </w:r>
    </w:p>
    <w:p>
      <w:pPr>
        <w:spacing w:after="60" w:before="60"/>
        <w:ind w:firstLine="420"/>
      </w:pPr>
      <w:r>
        <w:rPr>
          <w:rFonts w:ascii="SimSun" w:cs="SimSun" w:eastAsia="SimSun" w:hAnsi="SimSun"/>
          <w:sz w:val="21"/>
          <w:szCs w:val="21"/>
        </w:rPr>
        <w:t xml:space="preserve">(5) 为您或其他方收集帐户信息；</w:t>
      </w:r>
    </w:p>
    <w:p>
      <w:pPr>
        <w:spacing w:after="60" w:before="60"/>
        <w:ind w:firstLine="420"/>
      </w:pPr>
      <w:r>
        <w:rPr>
          <w:rFonts w:ascii="SimSun" w:cs="SimSun" w:eastAsia="SimSun" w:hAnsi="SimSun"/>
          <w:sz w:val="21"/>
          <w:szCs w:val="21"/>
        </w:rPr>
        <w:t xml:space="preserve">(6) 使用任何元标签（meta tags）、「隐藏文字」（hidden text）、「机器人」（robots）、「蜘蛛软件」（spiders）、「爬虫软件」（crawlers）或其他工具（不论手动或自动）收集、摘取、摘录、挖掘、再公布、再分发、传输、出售、特许或下载本网站或本内容（除非作缓存或浏览本网站所需之用）或其他人士的个人资料；</w:t>
      </w:r>
    </w:p>
    <w:p>
      <w:pPr>
        <w:spacing w:after="60" w:before="60"/>
        <w:ind w:firstLine="420"/>
      </w:pPr>
      <w:r>
        <w:rPr>
          <w:rFonts w:ascii="SimSun" w:cs="SimSun" w:eastAsia="SimSun" w:hAnsi="SimSun"/>
          <w:sz w:val="21"/>
          <w:szCs w:val="21"/>
        </w:rPr>
        <w:t xml:space="preserve">(7) 假冒任何人或实体，或虚假地声明或以其他方式失实地陈述您与任何人或实体的联系；</w:t>
      </w:r>
    </w:p>
    <w:p>
      <w:pPr>
        <w:spacing w:after="60" w:before="60"/>
        <w:ind w:firstLine="420"/>
      </w:pPr>
      <w:r>
        <w:rPr>
          <w:rFonts w:ascii="SimSun" w:cs="SimSun" w:eastAsia="SimSun" w:hAnsi="SimSun"/>
          <w:sz w:val="21"/>
          <w:szCs w:val="21"/>
        </w:rPr>
        <w:t xml:space="preserve">(8) 故意违反任何适用的法律、法规；</w:t>
      </w:r>
    </w:p>
    <w:p>
      <w:pPr>
        <w:spacing w:after="60" w:before="60"/>
        <w:ind w:firstLine="420"/>
      </w:pPr>
      <w:r>
        <w:rPr>
          <w:rFonts w:ascii="SimSun" w:cs="SimSun" w:eastAsia="SimSun" w:hAnsi="SimSun"/>
          <w:sz w:val="21"/>
          <w:szCs w:val="21"/>
        </w:rPr>
        <w:t xml:space="preserve">(9) 传输、上载、张贴、发电子邮件、分享、发放、复制或以其他方式发布任何旨在打断、扰乱、篡改、破坏或限制本网站的任何部分的软件病毒、恶意软件、程序、代码、档案或其他材料；及/或</w:t>
      </w:r>
    </w:p>
    <w:p>
      <w:pPr>
        <w:spacing w:after="60" w:before="60"/>
        <w:ind w:firstLine="420"/>
      </w:pPr>
      <w:r>
        <w:rPr>
          <w:rFonts w:ascii="SimSun" w:cs="SimSun" w:eastAsia="SimSun" w:hAnsi="SimSun"/>
          <w:sz w:val="21"/>
          <w:szCs w:val="21"/>
        </w:rPr>
        <w:t xml:space="preserve">(10) 从事或发布任何未经要求或未获授权的广告、招揽或推广材料，包括任何形式的「垃圾邮件」。</w:t>
      </w:r>
    </w:p>
    <w:p>
      <w:pPr>
        <w:spacing w:after="60" w:before="60"/>
        <w:ind w:firstLine="420"/>
      </w:pPr>
      <w:r>
        <w:rPr>
          <w:rFonts w:ascii="SimSun" w:cs="SimSun" w:eastAsia="SimSun" w:hAnsi="SimSun"/>
          <w:sz w:val="21"/>
          <w:szCs w:val="21"/>
        </w:rPr>
        <w:t xml:space="preserve">您必须不加修改地保留线上服务及其上附带或包含的所有权通知或标记。</w:t>
      </w:r>
    </w:p>
    <w:p>
      <w:pPr>
        <w:spacing w:after="60" w:before="60"/>
        <w:ind w:firstLine="420"/>
      </w:pPr>
      <w:r>
        <w:rPr>
          <w:rFonts w:ascii="SimSun" w:cs="SimSun" w:eastAsia="SimSun" w:hAnsi="SimSun"/>
          <w:sz w:val="21"/>
          <w:szCs w:val="21"/>
        </w:rPr>
        <w:t xml:space="preserve">您可以对线上服务主页进行超级链接，仅为您个人及非商业之用。与线上服务链接的网站：</w:t>
      </w:r>
    </w:p>
    <w:p>
      <w:pPr>
        <w:spacing w:after="60" w:before="60"/>
        <w:ind w:firstLine="420"/>
      </w:pPr>
      <w:r>
        <w:rPr>
          <w:rFonts w:ascii="SimSun" w:cs="SimSun" w:eastAsia="SimSun" w:hAnsi="SimSun"/>
          <w:sz w:val="21"/>
          <w:szCs w:val="21"/>
        </w:rPr>
        <w:t xml:space="preserve">(1) 可链接到我们的线上服务，但不得复制线上服务的内容；</w:t>
      </w:r>
    </w:p>
    <w:p>
      <w:pPr>
        <w:spacing w:after="60" w:before="60"/>
        <w:ind w:firstLine="420"/>
      </w:pPr>
      <w:r>
        <w:rPr>
          <w:rFonts w:ascii="SimSun" w:cs="SimSun" w:eastAsia="SimSun" w:hAnsi="SimSun"/>
          <w:sz w:val="21"/>
          <w:szCs w:val="21"/>
        </w:rPr>
        <w:t xml:space="preserve">(2) 不可暗示我们支持该网站或其服务或产品；</w:t>
      </w:r>
    </w:p>
    <w:p>
      <w:pPr>
        <w:spacing w:after="60" w:before="60"/>
        <w:ind w:firstLine="420"/>
      </w:pPr>
      <w:r>
        <w:rPr>
          <w:rFonts w:ascii="SimSun" w:cs="SimSun" w:eastAsia="SimSun" w:hAnsi="SimSun"/>
          <w:sz w:val="21"/>
          <w:szCs w:val="21"/>
        </w:rPr>
        <w:t xml:space="preserve">(3) 不可不实地陈述其与我们的关系；</w:t>
      </w:r>
    </w:p>
    <w:p>
      <w:pPr>
        <w:spacing w:after="60" w:before="60"/>
        <w:ind w:firstLine="420"/>
      </w:pPr>
      <w:r>
        <w:rPr>
          <w:rFonts w:ascii="SimSun" w:cs="SimSun" w:eastAsia="SimSun" w:hAnsi="SimSun"/>
          <w:sz w:val="21"/>
          <w:szCs w:val="21"/>
        </w:rPr>
        <w:t xml:space="preserve">(4) 不可包含在适用法律项下可能被理解为非法的、令人反感的、下流的、攻击性的或有争议的内容，且只可包含对所有年龄层均合适的内容；</w:t>
      </w:r>
    </w:p>
    <w:p>
      <w:pPr>
        <w:spacing w:after="60" w:before="60"/>
        <w:ind w:firstLine="420"/>
      </w:pPr>
      <w:r>
        <w:rPr>
          <w:rFonts w:ascii="SimSun" w:cs="SimSun" w:eastAsia="SimSun" w:hAnsi="SimSun"/>
          <w:sz w:val="21"/>
          <w:szCs w:val="21"/>
        </w:rPr>
        <w:t xml:space="preserve">(5) 不可以虚假、误导、诽谤或在其他方面具有攻击性或有伤风化的方式描述我们或我们的产品和服务，或将我们与不受欢迎的产品、服务或意见加以联系；</w:t>
      </w:r>
    </w:p>
    <w:p>
      <w:pPr>
        <w:spacing w:after="60" w:before="60"/>
        <w:ind w:firstLine="420"/>
      </w:pPr>
      <w:r>
        <w:rPr>
          <w:rFonts w:ascii="SimSun" w:cs="SimSun" w:eastAsia="SimSun" w:hAnsi="SimSun"/>
          <w:sz w:val="21"/>
          <w:szCs w:val="21"/>
        </w:rPr>
        <w:t xml:space="preserve">(6) 未经明确书面许可，不得使用我们的任何商标。</w:t>
      </w:r>
    </w:p>
    <w:p>
      <w:pPr>
        <w:spacing w:after="60" w:before="60"/>
        <w:ind w:firstLine="420"/>
      </w:pPr>
      <w:r>
        <w:rPr>
          <w:rFonts w:ascii="SimSun" w:cs="SimSun" w:eastAsia="SimSun" w:hAnsi="SimSun"/>
          <w:sz w:val="21"/>
          <w:szCs w:val="21"/>
        </w:rPr>
        <w:t xml:space="preserve">(7) 如实施深度链接（即链接到线上服务除主页以外的其他页面），该链接不得以导致用户误认为链接指向的页面系第三方网站内容、或损害NIHPLOD合法权益的方式设置。如我们合理认为您的链接违反本条规定或适用法律，我们将书面通知您说明理由并要求您在合理期限内（不少于5个工作日）去除或修改该链接。</w:t>
      </w:r>
    </w:p>
    <w:p>
      <w:pPr>
        <w:spacing w:after="60" w:before="60"/>
        <w:ind w:firstLine="420"/>
      </w:pPr>
      <w:r>
        <w:rPr>
          <w:rFonts w:ascii="SimSun" w:cs="SimSun" w:eastAsia="SimSun" w:hAnsi="SimSun"/>
          <w:sz w:val="21"/>
          <w:szCs w:val="21"/>
        </w:rPr>
        <w:t xml:space="preserve">您对任一线上服务任何未经授权的使用将立即终止第7条所规定的有限许可。</w:t>
      </w:r>
    </w:p>
    <w:p>
      <w:pPr>
        <w:spacing w:after="60" w:before="60"/>
        <w:ind w:firstLine="420"/>
      </w:pPr>
      <w:r>
        <w:rPr>
          <w:rFonts w:ascii="SimSun" w:cs="SimSun" w:eastAsia="SimSun" w:hAnsi="SimSun"/>
          <w:sz w:val="21"/>
          <w:szCs w:val="21"/>
        </w:rPr>
        <w:t xml:space="preserve">NIHPLOD旎柏作为网络服务提供者，依据《信息网络传播权保护条例》及《民法典》的规定，为用户提供信息存储空间及链接服务。对于用户通过线上服务传输、存储或链接的第三方内容，NIHPLOD旎柏在符合法定条件时，可援引"通知-删除"规则免除赔偿责任。具体程序适用本使用条款第12条的规定。</w:t>
      </w:r>
    </w:p>
    <w:p>
      <w:pPr>
        <w:spacing w:after="60" w:before="60"/>
        <w:ind w:firstLine="420"/>
      </w:pPr>
      <w:r>
        <w:rPr>
          <w:rFonts w:ascii="SimSun" w:cs="SimSun" w:eastAsia="SimSun" w:hAnsi="SimSun"/>
          <w:sz w:val="21"/>
          <w:szCs w:val="21"/>
        </w:rPr>
        <w:t xml:space="preserve">8. 您的义务和责任</w:t>
      </w:r>
    </w:p>
    <w:p>
      <w:pPr>
        <w:spacing w:after="60" w:before="60"/>
        <w:ind w:firstLine="420"/>
      </w:pPr>
      <w:r>
        <w:rPr>
          <w:rFonts w:ascii="SimSun" w:cs="SimSun" w:eastAsia="SimSun" w:hAnsi="SimSun"/>
          <w:sz w:val="21"/>
          <w:szCs w:val="21"/>
        </w:rPr>
        <w:t xml:space="preserve">您在访问或使用任一线上服务时，应当遵守本使用条款和线上服务上公布张贴的访问使用特别警示或指示。您应当遵循诚实信用原则，根据法律和惯例善意行事。</w:t>
      </w:r>
    </w:p>
    <w:p>
      <w:pPr>
        <w:spacing w:after="60" w:before="60"/>
        <w:ind w:firstLine="420"/>
      </w:pPr>
      <w:r>
        <w:rPr>
          <w:rFonts w:ascii="SimSun" w:cs="SimSun" w:eastAsia="SimSun" w:hAnsi="SimSun"/>
          <w:sz w:val="21"/>
          <w:szCs w:val="21"/>
        </w:rPr>
        <w:t xml:space="preserve">您不得对线上服务或出现在线上服务上的任何内容或服务进行未经授权的修改或改动，不得以任何方式损害线上服务的完整性、安全性和正常运作。</w:t>
      </w:r>
    </w:p>
    <w:p>
      <w:pPr>
        <w:spacing w:after="60" w:before="60"/>
        <w:ind w:firstLine="420"/>
      </w:pPr>
      <w:r>
        <w:rPr>
          <w:rFonts w:ascii="SimSun" w:cs="SimSun" w:eastAsia="SimSun" w:hAnsi="SimSun"/>
          <w:sz w:val="21"/>
          <w:szCs w:val="21"/>
        </w:rPr>
        <w:t xml:space="preserve">如因您的故意或重大过失违反本使用条款的规定，导致NIHPLOD旎柏遭受直接损失的，您应予以赔偿。对于因一般过失造成的违约，我们将依据《民法典》的规定主张合理的违约损害赔偿。本条规定不影响您作为消费者依据《消费者权益保护法》享有的法定权利。</w:t>
      </w:r>
    </w:p>
    <w:p>
      <w:pPr>
        <w:spacing w:after="60" w:before="60"/>
        <w:ind w:firstLine="420"/>
      </w:pPr>
      <w:r>
        <w:rPr>
          <w:rFonts w:ascii="SimSun" w:cs="SimSun" w:eastAsia="SimSun" w:hAnsi="SimSun"/>
          <w:sz w:val="21"/>
          <w:szCs w:val="21"/>
        </w:rPr>
        <w:t xml:space="preserve">9. 您的帐户</w:t>
      </w:r>
    </w:p>
    <w:p>
      <w:pPr>
        <w:spacing w:after="60" w:before="60"/>
        <w:ind w:firstLine="420"/>
      </w:pPr>
      <w:r>
        <w:rPr>
          <w:rFonts w:ascii="SimSun" w:cs="SimSun" w:eastAsia="SimSun" w:hAnsi="SimSun"/>
          <w:sz w:val="21"/>
          <w:szCs w:val="21"/>
        </w:rPr>
        <w:t xml:space="preserve">9.1 账户注册</w:t>
      </w:r>
    </w:p>
    <w:p>
      <w:pPr>
        <w:spacing w:after="60" w:before="60"/>
        <w:ind w:firstLine="420"/>
      </w:pPr>
      <w:r>
        <w:rPr>
          <w:rFonts w:ascii="SimSun" w:cs="SimSun" w:eastAsia="SimSun" w:hAnsi="SimSun"/>
          <w:sz w:val="21"/>
          <w:szCs w:val="21"/>
        </w:rPr>
        <w:t xml:space="preserve">您应当具备与您使用线上服务相适应的民事行为能力。</w:t>
      </w:r>
    </w:p>
    <w:p>
      <w:pPr>
        <w:spacing w:after="60" w:before="60"/>
        <w:ind w:firstLine="420"/>
      </w:pPr>
      <w:r>
        <w:rPr>
          <w:rFonts w:ascii="SimSun" w:cs="SimSun" w:eastAsia="SimSun" w:hAnsi="SimSun"/>
          <w:sz w:val="21"/>
          <w:szCs w:val="21"/>
        </w:rPr>
        <w:t xml:space="preserve">(1)	如您未满8周岁，请您在监护人的陪同下使用本服务，且监护人应代为完成账户注册；</w:t>
      </w:r>
    </w:p>
    <w:p>
      <w:pPr>
        <w:spacing w:after="60" w:before="60"/>
        <w:ind w:firstLine="420"/>
      </w:pPr>
      <w:r>
        <w:rPr>
          <w:rFonts w:ascii="SimSun" w:cs="SimSun" w:eastAsia="SimSun" w:hAnsi="SimSun"/>
          <w:sz w:val="21"/>
          <w:szCs w:val="21"/>
        </w:rPr>
        <w:t xml:space="preserve">(2)	如您已满8周岁但未满18周岁，您可以独立进行浏览、获取产品信息等与您年龄、智力相适应的操作；涉及购买产品、支付费用、提交个人信息等操作的，建议在监护人指导下进行；</w:t>
      </w:r>
    </w:p>
    <w:p>
      <w:pPr>
        <w:spacing w:after="60" w:before="60"/>
        <w:ind w:firstLine="420"/>
      </w:pPr>
      <w:r>
        <w:rPr>
          <w:rFonts w:ascii="SimSun" w:cs="SimSun" w:eastAsia="SimSun" w:hAnsi="SimSun"/>
          <w:sz w:val="21"/>
          <w:szCs w:val="21"/>
        </w:rPr>
        <w:t xml:space="preserve">(3)	如您已满16周岁且以自己的劳动收入为主要生活来源的，视为完全民事行为能力人，可独立使用本服务。</w:t>
      </w:r>
    </w:p>
    <w:p>
      <w:pPr>
        <w:spacing w:after="60" w:before="60"/>
        <w:ind w:firstLine="420"/>
      </w:pPr>
      <w:r>
        <w:rPr>
          <w:rFonts w:ascii="SimSun" w:cs="SimSun" w:eastAsia="SimSun" w:hAnsi="SimSun"/>
          <w:sz w:val="21"/>
          <w:szCs w:val="21"/>
        </w:rPr>
        <w:t xml:space="preserve">我们鼓励未成年人用户在监护人指导下使用线上服务，并将根据《未成年人保护法》《儿童个人信息网络保护规定》等法律法规的要求，对未成年人个人信息提供特别保护。</w:t>
      </w:r>
    </w:p>
    <w:p>
      <w:pPr>
        <w:spacing w:after="60" w:before="60"/>
        <w:ind w:firstLine="420"/>
      </w:pPr>
      <w:r>
        <w:rPr>
          <w:rFonts w:ascii="SimSun" w:cs="SimSun" w:eastAsia="SimSun" w:hAnsi="SimSun"/>
          <w:sz w:val="21"/>
          <w:szCs w:val="21"/>
        </w:rPr>
        <w:t xml:space="preserve">如您注册成为线上服务的用户，您的账户会有一个电子邮件地址/用户名和密码。您应负责对自己的账户、用户名和密码保密，并限制他人使用您的电脑登陆您的账户。您应负责保证账户相关信息现时、完整、准确和真实。</w:t>
      </w:r>
    </w:p>
    <w:p>
      <w:pPr>
        <w:spacing w:after="60" w:before="60"/>
        <w:ind w:firstLine="420"/>
      </w:pPr>
      <w:r>
        <w:rPr>
          <w:rFonts w:ascii="SimSun" w:cs="SimSun" w:eastAsia="SimSun" w:hAnsi="SimSun"/>
          <w:sz w:val="21"/>
          <w:szCs w:val="21"/>
        </w:rPr>
        <w:t xml:space="preserve">您有责任维护您的账户和密码的保密性，并采取一切合理措施防止未经授权访问您的帐户，并为在您的帐户、用户名和/或密码项下发生的所有行为负责。如果您有理由相信其他人已知道您的密码，或者可能以任何未经授权的方式使用您的密码，请通过发送电子邮件至 service@nihplod.cn 与我们联系。</w:t>
      </w:r>
    </w:p>
    <w:p>
      <w:pPr>
        <w:spacing w:after="60" w:before="60"/>
        <w:ind w:firstLine="420"/>
      </w:pPr>
      <w:r>
        <w:rPr>
          <w:rFonts w:ascii="SimSun" w:cs="SimSun" w:eastAsia="SimSun" w:hAnsi="SimSun"/>
          <w:sz w:val="21"/>
          <w:szCs w:val="21"/>
        </w:rPr>
        <w:t xml:space="preserve">9.2 账户注销</w:t>
      </w:r>
    </w:p>
    <w:p>
      <w:pPr>
        <w:spacing w:after="60" w:before="60"/>
        <w:ind w:firstLine="420"/>
      </w:pPr>
      <w:r>
        <w:rPr>
          <w:rFonts w:ascii="SimSun" w:cs="SimSun" w:eastAsia="SimSun" w:hAnsi="SimSun"/>
          <w:sz w:val="21"/>
          <w:szCs w:val="21"/>
        </w:rPr>
        <w:t xml:space="preserve">您有权随时申请注销您的账户。您可通过发送电子邮件至 service@nihplod.cn 提出注销申请，联系人工完成注销。我们将在核实您的身份后在合理期限内完成注销处理，并根据隐私政策的规定删除或匿名化您的个人信息，但法律法规另有规定要求保留的信息除外。账户注销后，您将无法继续使用与该账户相关的服务，且账户内的相关权益将随之失效，请您在注销前审慎考虑。</w:t>
      </w:r>
    </w:p>
    <w:p>
      <w:pPr>
        <w:spacing w:after="60" w:before="60"/>
        <w:ind w:firstLine="420"/>
      </w:pPr>
      <w:r>
        <w:rPr>
          <w:rFonts w:ascii="SimSun" w:cs="SimSun" w:eastAsia="SimSun" w:hAnsi="SimSun"/>
          <w:sz w:val="21"/>
          <w:szCs w:val="21"/>
        </w:rPr>
        <w:t xml:space="preserve">9.3 服务终止</w:t>
      </w:r>
    </w:p>
    <w:p>
      <w:pPr>
        <w:spacing w:after="60" w:before="60"/>
        <w:ind w:firstLine="420"/>
      </w:pPr>
      <w:r>
        <w:rPr>
          <w:rFonts w:ascii="SimSun" w:cs="SimSun" w:eastAsia="SimSun" w:hAnsi="SimSun"/>
          <w:sz w:val="21"/>
          <w:szCs w:val="21"/>
        </w:rPr>
        <w:t xml:space="preserve">(a) 如您严重违反本使用条款的实质性规定（包括但不限于从事违法活动、侵犯他人知识产权、恶意攻击系统等），我们保留终止向您提供服务和/或注销您帐户的权利。</w:t>
      </w:r>
    </w:p>
    <w:p>
      <w:pPr>
        <w:spacing w:after="60" w:before="60"/>
        <w:ind w:firstLine="420"/>
      </w:pPr>
      <w:r>
        <w:rPr>
          <w:rFonts w:ascii="SimSun" w:cs="SimSun" w:eastAsia="SimSun" w:hAnsi="SimSun"/>
          <w:sz w:val="21"/>
          <w:szCs w:val="21"/>
        </w:rPr>
        <w:t xml:space="preserve">(b) 如因不可抗力、政府行为、重大安全事故或系统维护升级等原因需要中断或终止服务的，我们将及时通过线上服务公告、电子邮件、短信等方式通知您。</w:t>
      </w:r>
    </w:p>
    <w:p>
      <w:pPr>
        <w:spacing w:after="60" w:before="60"/>
        <w:ind w:firstLine="420"/>
      </w:pPr>
      <w:r>
        <w:rPr>
          <w:rFonts w:ascii="SimSun" w:cs="SimSun" w:eastAsia="SimSun" w:hAnsi="SimSun"/>
          <w:sz w:val="21"/>
          <w:szCs w:val="21"/>
        </w:rPr>
        <w:t xml:space="preserve">(c) 如因我方自身业务调整决定终止全部或部分服务的，我们将至少提前三十日予以公告，并按照以下方式处理： - (i) 对于已下单但未完成的交易，我们将继续履行或与您协商退款； - (ii) 对于您已支付但未消费的服务或产品，我们将按照实际未消费比例退还相应款项； - (iii) 对于因我方单方决定终止服务给您造成的合理直接损失，我们将依据法律法规承担相应责任。</w:t>
      </w:r>
    </w:p>
    <w:p>
      <w:pPr>
        <w:spacing w:after="60" w:before="60"/>
        <w:ind w:firstLine="420"/>
      </w:pPr>
      <w:r>
        <w:rPr>
          <w:rFonts w:ascii="SimSun" w:cs="SimSun" w:eastAsia="SimSun" w:hAnsi="SimSun"/>
          <w:sz w:val="21"/>
          <w:szCs w:val="21"/>
        </w:rPr>
        <w:t xml:space="preserve">(d) 在终止账户前，我们将尽可能通过电子邮件或站内信等方式通知您，并说明终止理由。如您对终止决定有异议，可通过 service@nihplod.cn 联系我们进行申诉。</w:t>
      </w:r>
    </w:p>
    <w:p>
      <w:pPr>
        <w:spacing w:after="60" w:before="60"/>
        <w:ind w:firstLine="420"/>
      </w:pPr>
      <w:r>
        <w:rPr>
          <w:rFonts w:ascii="SimSun" w:cs="SimSun" w:eastAsia="SimSun" w:hAnsi="SimSun"/>
          <w:sz w:val="21"/>
          <w:szCs w:val="21"/>
        </w:rPr>
        <w:t xml:space="preserve">(e) 我方因故意或重大过失导致服务中断或终止给您造成损失的，我方将依法承担赔偿责任。</w:t>
      </w:r>
    </w:p>
    <w:p>
      <w:pPr>
        <w:spacing w:after="60" w:before="60"/>
        <w:ind w:firstLine="420"/>
      </w:pPr>
      <w:r>
        <w:rPr>
          <w:rFonts w:ascii="SimSun" w:cs="SimSun" w:eastAsia="SimSun" w:hAnsi="SimSun"/>
          <w:sz w:val="21"/>
          <w:szCs w:val="21"/>
        </w:rPr>
        <w:t xml:space="preserve">9.4 访客模式</w:t>
      </w:r>
    </w:p>
    <w:p>
      <w:pPr>
        <w:spacing w:after="60" w:before="60"/>
        <w:ind w:firstLine="420"/>
      </w:pPr>
      <w:r>
        <w:rPr>
          <w:rFonts w:ascii="SimSun" w:cs="SimSun" w:eastAsia="SimSun" w:hAnsi="SimSun"/>
          <w:sz w:val="21"/>
          <w:szCs w:val="21"/>
        </w:rPr>
        <w:t xml:space="preserve">针对 AI 素颜测肤等部分服务，我们提供无需注册的访客模式。在访客模式下：(1) 您的使用次数和功能可能受到限制；(2) 我们通过技术手段（包括浏览器指纹识别和 Cookie）识别您的设备以防止滥用；(3) 访客模式下的使用数据不与您的个人身份关联，并将在合理期限后自动删除；(4) 如您滥用访客模式（包括但不限于通过技术手段绕过使用限制），我们保留限制或终止您使用访客模式的权利。</w:t>
      </w:r>
    </w:p>
    <w:p>
      <w:pPr>
        <w:spacing w:after="60" w:before="60"/>
        <w:ind w:firstLine="420"/>
      </w:pPr>
      <w:r>
        <w:rPr>
          <w:rFonts w:ascii="SimSun" w:cs="SimSun" w:eastAsia="SimSun" w:hAnsi="SimSun"/>
          <w:sz w:val="21"/>
          <w:szCs w:val="21"/>
        </w:rPr>
        <w:t xml:space="preserve">10. 第三方链接</w:t>
      </w:r>
    </w:p>
    <w:p>
      <w:pPr>
        <w:spacing w:after="60" w:before="60"/>
        <w:ind w:firstLine="420"/>
      </w:pPr>
      <w:r>
        <w:rPr>
          <w:rFonts w:ascii="SimSun" w:cs="SimSun" w:eastAsia="SimSun" w:hAnsi="SimSun"/>
          <w:sz w:val="21"/>
          <w:szCs w:val="21"/>
        </w:rPr>
        <w:t xml:space="preserve">我们的线上服务可能包含指向第三方网站、小程序、应用程序的链接（以下简称”第三方链接”），我们提供该等链接仅为方便您使用，不代表我们对该等第三方内容、产品、服务或供应商的认可或担保。</w:t>
      </w:r>
    </w:p>
    <w:p>
      <w:pPr>
        <w:spacing w:after="60" w:before="60"/>
        <w:ind w:firstLine="420"/>
      </w:pPr>
      <w:r>
        <w:rPr>
          <w:rFonts w:ascii="SimSun" w:cs="SimSun" w:eastAsia="SimSun" w:hAnsi="SimSun"/>
          <w:sz w:val="21"/>
          <w:szCs w:val="21"/>
        </w:rPr>
        <w:t xml:space="preserve">我们将尽合理努力确保第三方链接的安全性和合法性，但无法对该等第三方链接的内容、隐私政策或操作实践进行控制或承担全部责任。如您通过第三方链接进行购买或接受服务，相关交易将受该第三方的条款和政策约束。</w:t>
      </w:r>
    </w:p>
    <w:p>
      <w:pPr>
        <w:spacing w:after="60" w:before="60"/>
        <w:ind w:firstLine="420"/>
      </w:pPr>
      <w:r>
        <w:rPr>
          <w:rFonts w:ascii="SimSun" w:cs="SimSun" w:eastAsia="SimSun" w:hAnsi="SimSun"/>
          <w:sz w:val="21"/>
          <w:szCs w:val="21"/>
        </w:rPr>
        <w:t xml:space="preserve">在下列情形下，我们将依法承担相应责任：(1)我们明知或应知第三方链接存在违法内容或侵害消费者权益的情形，未采取必要措施的；(2)就关系消费者生命健康的商品或服务，我们未对第三方经营者的资质资格尽到审核义务；(3)法律法规规定的其他情形。 我们建议您访问第三方链接前仔细阅读其使用条款和隐私政策。</w:t>
      </w:r>
    </w:p>
    <w:p>
      <w:pPr>
        <w:spacing w:after="60" w:before="60"/>
        <w:ind w:firstLine="420"/>
      </w:pPr>
      <w:r>
        <w:rPr>
          <w:rFonts w:ascii="SimSun" w:cs="SimSun" w:eastAsia="SimSun" w:hAnsi="SimSun"/>
          <w:sz w:val="21"/>
          <w:szCs w:val="21"/>
        </w:rPr>
        <w:t xml:space="preserve">11. 提交资料</w:t>
      </w:r>
    </w:p>
    <w:p>
      <w:pPr>
        <w:spacing w:after="60" w:before="60"/>
        <w:ind w:firstLine="420"/>
      </w:pPr>
      <w:r>
        <w:rPr>
          <w:rFonts w:ascii="SimSun" w:cs="SimSun" w:eastAsia="SimSun" w:hAnsi="SimSun"/>
          <w:sz w:val="21"/>
          <w:szCs w:val="21"/>
        </w:rPr>
        <w:t xml:space="preserve">11.1 一般规定</w:t>
      </w:r>
    </w:p>
    <w:p>
      <w:pPr>
        <w:spacing w:after="60" w:before="60"/>
        <w:ind w:firstLine="420"/>
      </w:pPr>
      <w:r>
        <w:rPr>
          <w:rFonts w:ascii="SimSun" w:cs="SimSun" w:eastAsia="SimSun" w:hAnsi="SimSun"/>
          <w:sz w:val="21"/>
          <w:szCs w:val="21"/>
        </w:rPr>
        <w:t xml:space="preserve">我们欢迎您提供产品使用反馈和建议。对于您主动提供的产品改进建议、使用体验反馈等非个人敏感信息，您同意授予 NIHPLOD 旎柏一项非独占的、免费的、可分许可的、全球性的许可，允许我们在提供服务、宣传推广、改进产品的合理范围内使用、复制、修改、改编、翻译、分发及展示该等提交资料。</w:t>
      </w:r>
    </w:p>
    <w:p>
      <w:pPr>
        <w:spacing w:after="60" w:before="60"/>
        <w:ind w:firstLine="420"/>
      </w:pPr>
      <w:r>
        <w:rPr>
          <w:rFonts w:ascii="SimSun" w:cs="SimSun" w:eastAsia="SimSun" w:hAnsi="SimSun"/>
          <w:sz w:val="21"/>
          <w:szCs w:val="21"/>
        </w:rPr>
        <w:t xml:space="preserve">对于您在评价、社区等功能中上传的包含您个人肖像或其他个人信息的内容，我们将依据《个人信息保护法》及我们的隐私政策予以处理，仅在获得您的明确授权或法律法规允许的情况下进行使用。 对于不具有独创性的事实信息、建议、想法，您同意我们可以不受限制地使用。</w:t>
      </w:r>
    </w:p>
    <w:p>
      <w:pPr>
        <w:spacing w:after="60" w:before="60"/>
        <w:ind w:firstLine="420"/>
      </w:pPr>
      <w:r>
        <w:rPr>
          <w:rFonts w:ascii="SimSun" w:cs="SimSun" w:eastAsia="SimSun" w:hAnsi="SimSun"/>
          <w:sz w:val="21"/>
          <w:szCs w:val="21"/>
        </w:rPr>
        <w:t xml:space="preserve">11.2 您的保证</w:t>
      </w:r>
    </w:p>
    <w:p>
      <w:pPr>
        <w:spacing w:after="60" w:before="60"/>
        <w:ind w:firstLine="420"/>
      </w:pPr>
      <w:r>
        <w:rPr>
          <w:rFonts w:ascii="SimSun" w:cs="SimSun" w:eastAsia="SimSun" w:hAnsi="SimSun"/>
          <w:sz w:val="21"/>
          <w:szCs w:val="21"/>
        </w:rPr>
        <w:t xml:space="preserve">当您向我们提交资料时，您保证： (1) 您对提交资料享有合法的提交权利，或已获得必要授权； (2) 提交资料不违反法律法规的强制性规定，不侵犯任何第三方的合法权益； (3) 您将善意地遵守本条规定，尽合理注意义务避免提交侵权或违法内容。</w:t>
      </w:r>
    </w:p>
    <w:p>
      <w:pPr>
        <w:spacing w:after="60" w:before="60"/>
        <w:ind w:firstLine="420"/>
      </w:pPr>
      <w:r>
        <w:rPr>
          <w:rFonts w:ascii="SimSun" w:cs="SimSun" w:eastAsia="SimSun" w:hAnsi="SimSun"/>
          <w:sz w:val="21"/>
          <w:szCs w:val="21"/>
        </w:rPr>
        <w:t xml:space="preserve">11.3 禁止性内容</w:t>
      </w:r>
    </w:p>
    <w:p>
      <w:pPr>
        <w:spacing w:after="60" w:before="60"/>
        <w:ind w:firstLine="420"/>
      </w:pPr>
      <w:r>
        <w:rPr>
          <w:rFonts w:ascii="SimSun" w:cs="SimSun" w:eastAsia="SimSun" w:hAnsi="SimSun"/>
          <w:sz w:val="21"/>
          <w:szCs w:val="21"/>
        </w:rPr>
        <w:t xml:space="preserve">您同意不传输、上载、发布、电邮或通过其他方式提交以下信息： (1) 违反中国宪法所确定的基本原则的； (2) 危害国家安全，泄露国家秘密，颠覆国家政权，破坏国家统一的； (3) 损害国家荣誉和利益的； (4) 煽动民族仇恨、民族歧视，破坏民族团结的； (5) 破坏国家宗教政策，宣扬邪教和封建迷信的； (6) 散布谣言，扰乱社会秩序，破坏社会稳定的； (7) 散布淫秽、色情、赌博、暴力、凶杀、恐怖或者教唆犯罪的； (8) 侮辱或者诽谤他人，侵害他人合法权益的； (9) 含有虚假、诈骗、有害、胁迫、骚扰、中伤、粗俗、猥亵或其他违背公序良俗的内容； (10) 含有软件病毒、恶意程序或其他旨在破坏、干扰计算机系统正常运行的材料； (11) 未经请求或授权的商业招揽、链式信函、群发邮件或任何形式的垃圾信息； (12) 其他违反法律法规或公序良俗的内容。</w:t>
      </w:r>
    </w:p>
    <w:p>
      <w:pPr>
        <w:spacing w:after="60" w:before="60"/>
        <w:ind w:firstLine="420"/>
      </w:pPr>
      <w:r>
        <w:rPr>
          <w:rFonts w:ascii="SimSun" w:cs="SimSun" w:eastAsia="SimSun" w:hAnsi="SimSun"/>
          <w:sz w:val="21"/>
          <w:szCs w:val="21"/>
        </w:rPr>
        <w:t xml:space="preserve">另外，您同意不进行下列行为： (1) 冒充任何个人或组织，或错误的陈述或通过其他方式表示您与任何个人或实体之间的关联关系； (2) 骚扰或袭击他人，包括挑起他人的袭击、诱骗或通过其他方式陷害他人，包括通过任何方式骚扰未成年人； (3) 伪造标题或通过其他方式假造标识符以隐藏任何使用者信息的来源； (4) 故意或非故意地违反任何适用的当地国家或国际法律；或 (5) 收集或储藏其他用户的个人信息。</w:t>
      </w:r>
    </w:p>
    <w:p>
      <w:pPr>
        <w:spacing w:after="60" w:before="60"/>
        <w:ind w:firstLine="420"/>
      </w:pPr>
      <w:r>
        <w:rPr>
          <w:rFonts w:ascii="SimSun" w:cs="SimSun" w:eastAsia="SimSun" w:hAnsi="SimSun"/>
          <w:sz w:val="21"/>
          <w:szCs w:val="21"/>
        </w:rPr>
        <w:t xml:space="preserve">11.4 责任分配</w:t>
      </w:r>
    </w:p>
    <w:p>
      <w:pPr>
        <w:spacing w:after="60" w:before="60"/>
        <w:ind w:firstLine="420"/>
      </w:pPr>
      <w:r>
        <w:rPr>
          <w:rFonts w:ascii="SimSun" w:cs="SimSun" w:eastAsia="SimSun" w:hAnsi="SimSun"/>
          <w:sz w:val="21"/>
          <w:szCs w:val="21"/>
        </w:rPr>
        <w:t xml:space="preserve">您应对您提交的资料的合法性、真实性负责。NIHPLOD旎柏作为网络服务提供者，依据《民法典》《信息网络传播权保护条例》及相关法律法规的规定，对用户提交的内容负有合理的管理义务。对于您因故意或重大过失提交的违法或侵权内容，您应独立承担相应的法律责任；如NIHPLOD旎柏因此遭受损失，您应予以赔偿。NIHPLOD旎柏将在合理范围内采取技术措施和管理措施，对明显违法或侵权的用户内容进行处置，但该等措施不免除您作为内容提交者应承担的法律责任。</w:t>
      </w:r>
    </w:p>
    <w:p>
      <w:pPr>
        <w:spacing w:after="60" w:before="60"/>
        <w:ind w:firstLine="420"/>
      </w:pPr>
      <w:r>
        <w:rPr>
          <w:rFonts w:ascii="SimSun" w:cs="SimSun" w:eastAsia="SimSun" w:hAnsi="SimSun"/>
          <w:sz w:val="21"/>
          <w:szCs w:val="21"/>
        </w:rPr>
        <w:t xml:space="preserve">12. 版权争议处理（通知-删除程序）</w:t>
      </w:r>
    </w:p>
    <w:p>
      <w:pPr>
        <w:spacing w:after="60" w:before="60"/>
        <w:ind w:firstLine="420"/>
      </w:pPr>
      <w:r>
        <w:rPr>
          <w:rFonts w:ascii="SimSun" w:cs="SimSun" w:eastAsia="SimSun" w:hAnsi="SimSun"/>
          <w:sz w:val="21"/>
          <w:szCs w:val="21"/>
        </w:rPr>
        <w:t xml:space="preserve">12.1 原则声明</w:t>
      </w:r>
    </w:p>
    <w:p>
      <w:pPr>
        <w:spacing w:after="60" w:before="60"/>
        <w:ind w:firstLine="420"/>
      </w:pPr>
      <w:r>
        <w:rPr>
          <w:rFonts w:ascii="SimSun" w:cs="SimSun" w:eastAsia="SimSun" w:hAnsi="SimSun"/>
          <w:sz w:val="21"/>
          <w:szCs w:val="21"/>
        </w:rPr>
        <w:t xml:space="preserve">NIHPLOD 旎柏尊重知识产权，依据《信息网络传播权保护条例》及《民法典》的规定，为用户提供信息存储空间服务。对于用户通过线上服务发布的第三方内容，NIHPLOD 旎柏未进行事先审查，仅在收到权利人合格通知后依法采取必要措施。</w:t>
      </w:r>
    </w:p>
    <w:p>
      <w:pPr>
        <w:spacing w:after="60" w:before="60"/>
        <w:ind w:firstLine="420"/>
      </w:pPr>
      <w:r>
        <w:rPr>
          <w:rFonts w:ascii="SimSun" w:cs="SimSun" w:eastAsia="SimSun" w:hAnsi="SimSun"/>
          <w:sz w:val="21"/>
          <w:szCs w:val="21"/>
        </w:rPr>
        <w:t xml:space="preserve">12.2 侵权通知</w:t>
      </w:r>
    </w:p>
    <w:p>
      <w:pPr>
        <w:spacing w:after="60" w:before="60"/>
        <w:ind w:firstLine="420"/>
      </w:pPr>
      <w:r>
        <w:rPr>
          <w:rFonts w:ascii="SimSun" w:cs="SimSun" w:eastAsia="SimSun" w:hAnsi="SimSun"/>
          <w:sz w:val="21"/>
          <w:szCs w:val="21"/>
        </w:rPr>
        <w:t xml:space="preserve">如您认为线上服务上的任何内容侵犯了您的著作权或其他知识产权，请您向我们发送书面通知。通知应包含以下内容：</w:t>
      </w:r>
    </w:p>
    <w:p>
      <w:pPr>
        <w:spacing w:after="60" w:before="60"/>
        <w:ind w:firstLine="420"/>
      </w:pPr>
      <w:r>
        <w:rPr>
          <w:rFonts w:ascii="SimSun" w:cs="SimSun" w:eastAsia="SimSun" w:hAnsi="SimSun"/>
          <w:sz w:val="21"/>
          <w:szCs w:val="21"/>
        </w:rPr>
        <w:t xml:space="preserve">(1)	权利人的真实身份信息（自然人应提供身份证复印件，法人或其他组织应提供营业执照复印件及法定代表人/负责人身份证明）；</w:t>
      </w:r>
    </w:p>
    <w:p>
      <w:pPr>
        <w:spacing w:after="60" w:before="60"/>
        <w:ind w:firstLine="420"/>
      </w:pPr>
      <w:r>
        <w:rPr>
          <w:rFonts w:ascii="SimSun" w:cs="SimSun" w:eastAsia="SimSun" w:hAnsi="SimSun"/>
          <w:sz w:val="21"/>
          <w:szCs w:val="21"/>
        </w:rPr>
        <w:t xml:space="preserve">(2)	要求删除或断开链接的侵权内容的准确名称和网络地址，足以准确定位侵权内容；</w:t>
      </w:r>
    </w:p>
    <w:p>
      <w:pPr>
        <w:spacing w:after="60" w:before="60"/>
        <w:ind w:firstLine="420"/>
      </w:pPr>
      <w:r>
        <w:rPr>
          <w:rFonts w:ascii="SimSun" w:cs="SimSun" w:eastAsia="SimSun" w:hAnsi="SimSun"/>
          <w:sz w:val="21"/>
          <w:szCs w:val="21"/>
        </w:rPr>
        <w:t xml:space="preserve">(3)	构成侵权的初步证明材料，包括但不限于权属证明（著作权登记证书、创作底稿、授权合同等）；</w:t>
      </w:r>
    </w:p>
    <w:p>
      <w:pPr>
        <w:spacing w:after="60" w:before="60"/>
        <w:ind w:firstLine="420"/>
      </w:pPr>
      <w:r>
        <w:rPr>
          <w:rFonts w:ascii="SimSun" w:cs="SimSun" w:eastAsia="SimSun" w:hAnsi="SimSun"/>
          <w:sz w:val="21"/>
          <w:szCs w:val="21"/>
        </w:rPr>
        <w:t xml:space="preserve">(4)	通知的真实性声明：权利人应保证通知中的陈述真实，并对因虚假通知导致的损害承担法律责任；</w:t>
      </w:r>
    </w:p>
    <w:p>
      <w:pPr>
        <w:spacing w:after="60" w:before="60"/>
        <w:ind w:firstLine="420"/>
      </w:pPr>
      <w:r>
        <w:rPr>
          <w:rFonts w:ascii="SimSun" w:cs="SimSun" w:eastAsia="SimSun" w:hAnsi="SimSun"/>
          <w:sz w:val="21"/>
          <w:szCs w:val="21"/>
        </w:rPr>
        <w:t xml:space="preserve">(5)	权利人有效的联系方式（包括地址、电话、电子邮箱）。</w:t>
      </w:r>
    </w:p>
    <w:p>
      <w:pPr>
        <w:spacing w:after="60" w:before="60"/>
        <w:ind w:firstLine="420"/>
      </w:pPr>
      <w:r>
        <w:rPr>
          <w:rFonts w:ascii="SimSun" w:cs="SimSun" w:eastAsia="SimSun" w:hAnsi="SimSun"/>
          <w:sz w:val="21"/>
          <w:szCs w:val="21"/>
        </w:rPr>
        <w:t xml:space="preserve">请将上述通知发送至：service@nihplod.cn 或邮寄至：上海市普陀区信泰中心T3栋610室，收件人：知识产权部。</w:t>
      </w:r>
    </w:p>
    <w:p>
      <w:pPr>
        <w:spacing w:after="60" w:before="60"/>
        <w:ind w:firstLine="420"/>
      </w:pPr>
      <w:r>
        <w:rPr>
          <w:rFonts w:ascii="SimSun" w:cs="SimSun" w:eastAsia="SimSun" w:hAnsi="SimSun"/>
          <w:sz w:val="21"/>
          <w:szCs w:val="21"/>
        </w:rPr>
        <w:t xml:space="preserve">12.3 平台处理</w:t>
      </w:r>
    </w:p>
    <w:p>
      <w:pPr>
        <w:spacing w:after="60" w:before="60"/>
        <w:ind w:firstLine="420"/>
      </w:pPr>
      <w:r>
        <w:rPr>
          <w:rFonts w:ascii="SimSun" w:cs="SimSun" w:eastAsia="SimSun" w:hAnsi="SimSun"/>
          <w:sz w:val="21"/>
          <w:szCs w:val="21"/>
        </w:rPr>
        <w:t xml:space="preserve">我们收到符合上述要求的通知后，将依据法律法规的规定及时删除涉嫌侵权的内容或断开链接，并将该通知转送相关用户。如通知不符合上述要求，我们将通知权利人补正，补正期间不停止处理程序。</w:t>
      </w:r>
    </w:p>
    <w:p>
      <w:pPr>
        <w:spacing w:after="60" w:before="60"/>
        <w:ind w:firstLine="420"/>
      </w:pPr>
      <w:r>
        <w:rPr>
          <w:rFonts w:ascii="SimSun" w:cs="SimSun" w:eastAsia="SimSun" w:hAnsi="SimSun"/>
          <w:sz w:val="21"/>
          <w:szCs w:val="21"/>
        </w:rPr>
        <w:t xml:space="preserve">12.4 反通知程序</w:t>
      </w:r>
    </w:p>
    <w:p>
      <w:pPr>
        <w:spacing w:after="60" w:before="60"/>
        <w:ind w:firstLine="420"/>
      </w:pPr>
      <w:r>
        <w:rPr>
          <w:rFonts w:ascii="SimSun" w:cs="SimSun" w:eastAsia="SimSun" w:hAnsi="SimSun"/>
          <w:sz w:val="21"/>
          <w:szCs w:val="21"/>
        </w:rPr>
        <w:t xml:space="preserve">如被采取措施的用户认为其发布的内容未侵犯他人权利，可在收到转送通知后向我们提交书面反通知。反通知应包含： (1) 用户的真实身份信息； (2) 要求恢复的内容名称和网络地址； (3) 不构成侵权的初步证明材料； (4) 反通知的真实性声明； (5) 用户有效的联系方式。</w:t>
      </w:r>
    </w:p>
    <w:p>
      <w:pPr>
        <w:spacing w:after="60" w:before="60"/>
        <w:ind w:firstLine="420"/>
      </w:pPr>
      <w:r>
        <w:rPr>
          <w:rFonts w:ascii="SimSun" w:cs="SimSun" w:eastAsia="SimSun" w:hAnsi="SimSun"/>
          <w:sz w:val="21"/>
          <w:szCs w:val="21"/>
        </w:rPr>
        <w:t xml:space="preserve">我们将在收到符合要求的反通知后，及时将反通知转送权利人，并告知其可以向有关部门投诉或向人民法院提起诉讼。在合理期限内未收到权利人已提起诉讼或投诉的通知的，我们将及时恢复被删除的内容。</w:t>
      </w:r>
    </w:p>
    <w:p>
      <w:pPr>
        <w:spacing w:after="60" w:before="60"/>
        <w:ind w:firstLine="420"/>
      </w:pPr>
      <w:r>
        <w:rPr>
          <w:rFonts w:ascii="SimSun" w:cs="SimSun" w:eastAsia="SimSun" w:hAnsi="SimSun"/>
          <w:sz w:val="21"/>
          <w:szCs w:val="21"/>
        </w:rPr>
        <w:t xml:space="preserve">12.5 法律责任</w:t>
      </w:r>
    </w:p>
    <w:p>
      <w:pPr>
        <w:spacing w:after="60" w:before="60"/>
        <w:ind w:firstLine="420"/>
      </w:pPr>
      <w:r>
        <w:rPr>
          <w:rFonts w:ascii="SimSun" w:cs="SimSun" w:eastAsia="SimSun" w:hAnsi="SimSun"/>
          <w:sz w:val="21"/>
          <w:szCs w:val="21"/>
        </w:rPr>
        <w:t xml:space="preserve">因权利人发送错误通知或用户发送错误反通知，导致平台或他方遭受损害的，发送方应依法承担赔偿责任。</w:t>
      </w:r>
    </w:p>
    <w:p>
      <w:pPr>
        <w:spacing w:after="60" w:before="60"/>
        <w:ind w:firstLine="420"/>
      </w:pPr>
      <w:r>
        <w:rPr>
          <w:rFonts w:ascii="SimSun" w:cs="SimSun" w:eastAsia="SimSun" w:hAnsi="SimSun"/>
          <w:sz w:val="21"/>
          <w:szCs w:val="21"/>
        </w:rPr>
        <w:t xml:space="preserve">13. 声明和保证；责任限制</w:t>
      </w:r>
    </w:p>
    <w:p>
      <w:pPr>
        <w:spacing w:after="60" w:before="60"/>
        <w:ind w:firstLine="420"/>
      </w:pPr>
      <w:r>
        <w:rPr>
          <w:rFonts w:ascii="SimSun" w:cs="SimSun" w:eastAsia="SimSun" w:hAnsi="SimSun"/>
          <w:sz w:val="21"/>
          <w:szCs w:val="21"/>
        </w:rPr>
        <w:t xml:space="preserve">【重要提示】本条款涉及我方责任限制，请您仔细阅读。</w:t>
      </w:r>
    </w:p>
    <w:p>
      <w:pPr>
        <w:spacing w:after="60" w:before="60"/>
        <w:ind w:firstLine="420"/>
      </w:pPr>
      <w:r>
        <w:rPr>
          <w:rFonts w:ascii="SimSun" w:cs="SimSun" w:eastAsia="SimSun" w:hAnsi="SimSun"/>
          <w:sz w:val="21"/>
          <w:szCs w:val="21"/>
        </w:rPr>
        <w:t xml:space="preserve">13.1 服务提供</w:t>
      </w:r>
    </w:p>
    <w:p>
      <w:pPr>
        <w:spacing w:after="60" w:before="60"/>
        <w:ind w:firstLine="420"/>
      </w:pPr>
      <w:r>
        <w:rPr>
          <w:rFonts w:ascii="SimSun" w:cs="SimSun" w:eastAsia="SimSun" w:hAnsi="SimSun"/>
          <w:sz w:val="21"/>
          <w:szCs w:val="21"/>
        </w:rPr>
        <w:t xml:space="preserve">除适用法律另有强制性规定外，线上服务在技术条件允许的范围内按现有状态提供。我们致力于不断提升服务质量，但不对因技术发展限制、第三方服务中断或不可预见的技术故障导致的服务瑕疵承担责任，除非该等瑕疵系因我们的故意或重大过失造成。</w:t>
      </w:r>
    </w:p>
    <w:p>
      <w:pPr>
        <w:spacing w:after="60" w:before="60"/>
        <w:ind w:firstLine="420"/>
      </w:pPr>
      <w:r>
        <w:rPr>
          <w:rFonts w:ascii="SimSun" w:cs="SimSun" w:eastAsia="SimSun" w:hAnsi="SimSun"/>
          <w:sz w:val="21"/>
          <w:szCs w:val="21"/>
        </w:rPr>
        <w:t xml:space="preserve">13.2 免责情形</w:t>
      </w:r>
    </w:p>
    <w:p>
      <w:pPr>
        <w:spacing w:after="60" w:before="60"/>
        <w:ind w:firstLine="420"/>
      </w:pPr>
      <w:r>
        <w:rPr>
          <w:rFonts w:ascii="SimSun" w:cs="SimSun" w:eastAsia="SimSun" w:hAnsi="SimSun"/>
          <w:sz w:val="21"/>
          <w:szCs w:val="21"/>
        </w:rPr>
        <w:t xml:space="preserve">在适用法律允许的范围内，我们对以下情况不承担责任，但如该等情况系因我们的故意或重大过失导致的除外：</w:t>
      </w:r>
    </w:p>
    <w:p>
      <w:pPr>
        <w:spacing w:after="60" w:before="60"/>
        <w:ind w:firstLine="420"/>
      </w:pPr>
      <w:r>
        <w:rPr>
          <w:rFonts w:ascii="SimSun" w:cs="SimSun" w:eastAsia="SimSun" w:hAnsi="SimSun"/>
          <w:sz w:val="21"/>
          <w:szCs w:val="21"/>
        </w:rPr>
        <w:t xml:space="preserve">(1)	因不可抗力（指《民法典》第180条规定的不能预见、不能避免且不能克服的客观情况）导致的服务中断或无法使用；</w:t>
      </w:r>
    </w:p>
    <w:p>
      <w:pPr>
        <w:spacing w:after="60" w:before="60"/>
        <w:ind w:firstLine="420"/>
      </w:pPr>
      <w:r>
        <w:rPr>
          <w:rFonts w:ascii="SimSun" w:cs="SimSun" w:eastAsia="SimSun" w:hAnsi="SimSun"/>
          <w:sz w:val="21"/>
          <w:szCs w:val="21"/>
        </w:rPr>
        <w:t xml:space="preserve">(2)	因电信基础设施故障、电力中断、第三方服务提供商原因等不可归责于我们的原因导致的服务延迟或中断；</w:t>
      </w:r>
    </w:p>
    <w:p>
      <w:pPr>
        <w:spacing w:after="60" w:before="60"/>
        <w:ind w:firstLine="420"/>
      </w:pPr>
      <w:r>
        <w:rPr>
          <w:rFonts w:ascii="SimSun" w:cs="SimSun" w:eastAsia="SimSun" w:hAnsi="SimSun"/>
          <w:sz w:val="21"/>
          <w:szCs w:val="21"/>
        </w:rPr>
        <w:t xml:space="preserve">(3)	因您自身原因（包括但不限于设备故障、操作失误、密码保管不善）导致的数据丢失或损失；</w:t>
      </w:r>
    </w:p>
    <w:p>
      <w:pPr>
        <w:spacing w:after="60" w:before="60"/>
        <w:ind w:firstLine="420"/>
      </w:pPr>
      <w:r>
        <w:rPr>
          <w:rFonts w:ascii="SimSun" w:cs="SimSun" w:eastAsia="SimSun" w:hAnsi="SimSun"/>
          <w:sz w:val="21"/>
          <w:szCs w:val="21"/>
        </w:rPr>
        <w:t xml:space="preserve">(4)	因您使用线上服务链接的第三方网站或第三方内容而遭受的损失（我们对此类链接的提供不构成对该等第三方内容或服务的认可或担保）；</w:t>
      </w:r>
    </w:p>
    <w:p>
      <w:pPr>
        <w:spacing w:after="60" w:before="60"/>
        <w:ind w:firstLine="420"/>
      </w:pPr>
      <w:r>
        <w:rPr>
          <w:rFonts w:ascii="SimSun" w:cs="SimSun" w:eastAsia="SimSun" w:hAnsi="SimSun"/>
          <w:sz w:val="21"/>
          <w:szCs w:val="21"/>
        </w:rPr>
        <w:t xml:space="preserve">(5)	因您未遵守本使用条款而导致的任何损失或损害；</w:t>
      </w:r>
    </w:p>
    <w:p>
      <w:pPr>
        <w:spacing w:after="60" w:before="60"/>
        <w:ind w:firstLine="420"/>
      </w:pPr>
      <w:r>
        <w:rPr>
          <w:rFonts w:ascii="SimSun" w:cs="SimSun" w:eastAsia="SimSun" w:hAnsi="SimSun"/>
          <w:sz w:val="21"/>
          <w:szCs w:val="21"/>
        </w:rPr>
        <w:t xml:space="preserve">(6)	AI 素颜测肤服务（见第23条）的分析结果和护肤建议仅供参考，不构成医疗诊断或治疗建议。AI 分析结果可能与您的实际肌肤状况存在差异，我们不保证其准确性、完整性或适用性。您依据 AI 测肤结果作出的任何决策，由您自行承担风险。</w:t>
      </w:r>
    </w:p>
    <w:p>
      <w:pPr>
        <w:spacing w:after="60" w:before="60"/>
        <w:ind w:firstLine="420"/>
      </w:pPr>
      <w:r>
        <w:rPr>
          <w:rFonts w:ascii="SimSun" w:cs="SimSun" w:eastAsia="SimSun" w:hAnsi="SimSun"/>
          <w:sz w:val="21"/>
          <w:szCs w:val="21"/>
        </w:rPr>
        <w:t xml:space="preserve">前款规定不影响我们在《电子商务法》《网络安全法》《数据安全法》《个人信息保护法》等法律法规项下应承担的安全保障义务。如因我们的故意或重大过失导致您遭受人身损害或财产损失，我们依法承担相应的赔偿责任。</w:t>
      </w:r>
    </w:p>
    <w:p>
      <w:pPr>
        <w:spacing w:after="60" w:before="60"/>
        <w:ind w:firstLine="420"/>
      </w:pPr>
      <w:r>
        <w:rPr>
          <w:rFonts w:ascii="SimSun" w:cs="SimSun" w:eastAsia="SimSun" w:hAnsi="SimSun"/>
          <w:sz w:val="21"/>
          <w:szCs w:val="21"/>
        </w:rPr>
        <w:t xml:space="preserve">13.3 责任上限</w:t>
      </w:r>
    </w:p>
    <w:p>
      <w:pPr>
        <w:spacing w:after="60" w:before="60"/>
        <w:ind w:firstLine="420"/>
      </w:pPr>
      <w:r>
        <w:rPr>
          <w:rFonts w:ascii="SimSun" w:cs="SimSun" w:eastAsia="SimSun" w:hAnsi="SimSun"/>
          <w:sz w:val="21"/>
          <w:szCs w:val="21"/>
        </w:rPr>
        <w:t xml:space="preserve">除因我们的故意或重大过失，或因我们违反《消费者权益保护法》《电子商务法》《网络安全法》等强制性法律规定所导致的人身损害、财产损失外，我们对您因使用或无法使用线上服务所遭受的直接财产损失，赔偿责任总额不超过您在损失发生前十二个月内向我们支付的金额（如您为免费用户，则以人民币伍佰元为上限）。</w:t>
      </w:r>
    </w:p>
    <w:p>
      <w:pPr>
        <w:spacing w:after="60" w:before="60"/>
        <w:ind w:firstLine="420"/>
      </w:pPr>
      <w:r>
        <w:rPr>
          <w:rFonts w:ascii="SimSun" w:cs="SimSun" w:eastAsia="SimSun" w:hAnsi="SimSun"/>
          <w:sz w:val="21"/>
          <w:szCs w:val="21"/>
        </w:rPr>
        <w:t xml:space="preserve">本款责任限制不适用于： (1) 因人身损害导致的赔偿请求； (2) 因我们故意或重大过失造成的财产损失； (3) 因我们违反保密义务或知识产权保证导致的损失； (4) 适用法律明确规定不得限制或免除的责任。</w:t>
      </w:r>
    </w:p>
    <w:p>
      <w:pPr>
        <w:spacing w:after="60" w:before="60"/>
        <w:ind w:firstLine="420"/>
      </w:pPr>
      <w:r>
        <w:rPr>
          <w:rFonts w:ascii="SimSun" w:cs="SimSun" w:eastAsia="SimSun" w:hAnsi="SimSun"/>
          <w:sz w:val="21"/>
          <w:szCs w:val="21"/>
        </w:rPr>
        <w:t xml:space="preserve">14. 赔偿</w:t>
      </w:r>
    </w:p>
    <w:p>
      <w:pPr>
        <w:spacing w:after="60" w:before="60"/>
        <w:ind w:firstLine="420"/>
      </w:pPr>
      <w:r>
        <w:rPr>
          <w:rFonts w:ascii="SimSun" w:cs="SimSun" w:eastAsia="SimSun" w:hAnsi="SimSun"/>
          <w:sz w:val="21"/>
          <w:szCs w:val="21"/>
        </w:rPr>
        <w:t xml:space="preserve">因您故意或重大过失违反本使用条款，或侵犯第三方合法权益，导致 NIHPLOD 旎柏、我们的关联公司、合作伙伴及其各自的高级管理人员、董事、员工遭受任何第三方索赔、诉讼或行政处罚，并因此产生合理的律师费、诉讼费、赔偿金等合理费用的，您应向我们作出赔偿。</w:t>
      </w:r>
    </w:p>
    <w:p>
      <w:pPr>
        <w:spacing w:after="60" w:before="60"/>
        <w:ind w:firstLine="420"/>
      </w:pPr>
      <w:r>
        <w:rPr>
          <w:rFonts w:ascii="SimSun" w:cs="SimSun" w:eastAsia="SimSun" w:hAnsi="SimSun"/>
          <w:sz w:val="21"/>
          <w:szCs w:val="21"/>
        </w:rPr>
        <w:t xml:space="preserve">您的赔偿义务不包括因NIHPLOD旎柏的故意或重大过失、或NIHPLOD旎柏自身违反法律法规或本使用条款而导致的损失。如您与NIHPLOD旎柏对损失的发生均有过错，双方应按照各自过错程度分担责任。</w:t>
      </w:r>
    </w:p>
    <w:p>
      <w:pPr>
        <w:spacing w:after="60" w:before="60"/>
        <w:ind w:firstLine="420"/>
      </w:pPr>
      <w:r>
        <w:rPr>
          <w:rFonts w:ascii="SimSun" w:cs="SimSun" w:eastAsia="SimSun" w:hAnsi="SimSun"/>
          <w:sz w:val="21"/>
          <w:szCs w:val="21"/>
        </w:rPr>
        <w:t xml:space="preserve">因您使用数据收集工具（如软件机器人、搜索蜘蛛、爬行搜索器）或采取其他给我们的信息基础设施造成不合理负担的手段，导致我们遭受损失的，您应予以赔偿。该等赔偿金额以我们因该等行为实际遭受的合理损失为限。</w:t>
      </w:r>
    </w:p>
    <w:p>
      <w:pPr>
        <w:spacing w:after="60" w:before="60"/>
        <w:ind w:firstLine="420"/>
      </w:pPr>
      <w:r>
        <w:rPr>
          <w:rFonts w:ascii="SimSun" w:cs="SimSun" w:eastAsia="SimSun" w:hAnsi="SimSun"/>
          <w:sz w:val="21"/>
          <w:szCs w:val="21"/>
        </w:rPr>
        <w:t xml:space="preserve">15. 争议解决</w:t>
      </w:r>
    </w:p>
    <w:p>
      <w:pPr>
        <w:spacing w:after="60" w:before="60"/>
        <w:ind w:firstLine="420"/>
      </w:pPr>
      <w:r>
        <w:rPr>
          <w:rFonts w:ascii="SimSun" w:cs="SimSun" w:eastAsia="SimSun" w:hAnsi="SimSun"/>
          <w:sz w:val="21"/>
          <w:szCs w:val="21"/>
        </w:rPr>
        <w:t xml:space="preserve">【重要提示】本条约定争议解决方式，请您注意。</w:t>
      </w:r>
    </w:p>
    <w:p>
      <w:pPr>
        <w:spacing w:after="60" w:before="60"/>
        <w:ind w:firstLine="420"/>
      </w:pPr>
      <w:r>
        <w:rPr>
          <w:rFonts w:ascii="SimSun" w:cs="SimSun" w:eastAsia="SimSun" w:hAnsi="SimSun"/>
          <w:sz w:val="21"/>
          <w:szCs w:val="21"/>
        </w:rPr>
        <w:t xml:space="preserve">15.1 适用法律</w:t>
      </w:r>
    </w:p>
    <w:p>
      <w:pPr>
        <w:spacing w:after="60" w:before="60"/>
        <w:ind w:firstLine="420"/>
      </w:pPr>
      <w:r>
        <w:rPr>
          <w:rFonts w:ascii="SimSun" w:cs="SimSun" w:eastAsia="SimSun" w:hAnsi="SimSun"/>
          <w:sz w:val="21"/>
          <w:szCs w:val="21"/>
        </w:rPr>
        <w:t xml:space="preserve">本使用条款的订立、效力、解释、履行及争议解决均适用中华人民共和国法律（为本条之目的，不包括香港特别行政区、澳门特别行政区及台湾地区法律）。如本使用条款的任何约定与适用于您的强制性法律规定存在冲突，以该等强制性法律规定为准。</w:t>
      </w:r>
    </w:p>
    <w:p>
      <w:pPr>
        <w:spacing w:after="60" w:before="60"/>
        <w:ind w:firstLine="420"/>
      </w:pPr>
      <w:r>
        <w:rPr>
          <w:rFonts w:ascii="SimSun" w:cs="SimSun" w:eastAsia="SimSun" w:hAnsi="SimSun"/>
          <w:sz w:val="21"/>
          <w:szCs w:val="21"/>
        </w:rPr>
        <w:t xml:space="preserve">15.2 争议解决途径</w:t>
      </w:r>
    </w:p>
    <w:p>
      <w:pPr>
        <w:spacing w:after="60" w:before="60"/>
        <w:ind w:firstLine="420"/>
      </w:pPr>
      <w:r>
        <w:rPr>
          <w:rFonts w:ascii="SimSun" w:cs="SimSun" w:eastAsia="SimSun" w:hAnsi="SimSun"/>
          <w:sz w:val="21"/>
          <w:szCs w:val="21"/>
        </w:rPr>
        <w:t xml:space="preserve">因使用线上服务产生的任何争议，您可选择以下途径解决： (1) 与我们协商解决； (2) 向平台客服投诉（我们将在15个工作日内予以答复）； (3) 请求消费者协会或其他依法成立的调解组织调解； (4) 向有关行政部门投诉； (5) 向人民法院提起诉讼。</w:t>
      </w:r>
    </w:p>
    <w:p>
      <w:pPr>
        <w:spacing w:after="60" w:before="60"/>
        <w:ind w:firstLine="420"/>
      </w:pPr>
      <w:r>
        <w:rPr>
          <w:rFonts w:ascii="SimSun" w:cs="SimSun" w:eastAsia="SimSun" w:hAnsi="SimSun"/>
          <w:sz w:val="21"/>
          <w:szCs w:val="21"/>
        </w:rPr>
        <w:t xml:space="preserve">15.3 管辖法院</w:t>
      </w:r>
    </w:p>
    <w:p>
      <w:pPr>
        <w:spacing w:after="60" w:before="60"/>
        <w:ind w:firstLine="420"/>
      </w:pPr>
      <w:r>
        <w:rPr>
          <w:rFonts w:ascii="SimSun" w:cs="SimSun" w:eastAsia="SimSun" w:hAnsi="SimSun"/>
          <w:sz w:val="21"/>
          <w:szCs w:val="21"/>
        </w:rPr>
        <w:t xml:space="preserve">因本使用条款或您使用线上服务引起的或与之相关的任何争议，双方应首先通过友好协商解决。协商不成的，任何一方均可向被告住所地或合同履行地有管辖权的人民法院提起诉讼。如争议涉及消费者权益保护事项，消费者也可向消费者住所地人民法院提起诉讼。</w:t>
      </w:r>
    </w:p>
    <w:p>
      <w:pPr>
        <w:spacing w:after="60" w:before="60"/>
        <w:ind w:firstLine="420"/>
      </w:pPr>
      <w:r>
        <w:rPr>
          <w:rFonts w:ascii="SimSun" w:cs="SimSun" w:eastAsia="SimSun" w:hAnsi="SimSun"/>
          <w:sz w:val="21"/>
          <w:szCs w:val="21"/>
        </w:rPr>
        <w:t xml:space="preserve">对于侵犯知识产权等严重侵权行为，我们保留向侵权行为地或被告住所地有管辖权的人民法院提起诉讼、申请行为保全或采取其他法律救济措施的权利。</w:t>
      </w:r>
    </w:p>
    <w:p>
      <w:pPr>
        <w:spacing w:after="60" w:before="60"/>
        <w:ind w:firstLine="420"/>
      </w:pPr>
      <w:r>
        <w:rPr>
          <w:rFonts w:ascii="SimSun" w:cs="SimSun" w:eastAsia="SimSun" w:hAnsi="SimSun"/>
          <w:sz w:val="21"/>
          <w:szCs w:val="21"/>
        </w:rPr>
        <w:t xml:space="preserve">16. 电子通知</w:t>
      </w:r>
    </w:p>
    <w:p>
      <w:pPr>
        <w:spacing w:after="60" w:before="60"/>
        <w:ind w:firstLine="420"/>
      </w:pPr>
      <w:r>
        <w:rPr>
          <w:rFonts w:ascii="SimSun" w:cs="SimSun" w:eastAsia="SimSun" w:hAnsi="SimSun"/>
          <w:sz w:val="21"/>
          <w:szCs w:val="21"/>
        </w:rPr>
        <w:t xml:space="preserve">16.1 服务通知</w:t>
      </w:r>
    </w:p>
    <w:p>
      <w:pPr>
        <w:spacing w:after="60" w:before="60"/>
        <w:ind w:firstLine="420"/>
      </w:pPr>
      <w:r>
        <w:rPr>
          <w:rFonts w:ascii="SimSun" w:cs="SimSun" w:eastAsia="SimSun" w:hAnsi="SimSun"/>
          <w:sz w:val="21"/>
          <w:szCs w:val="21"/>
        </w:rPr>
        <w:t xml:space="preserve">您同意我们通过电子邮件、短信、站内信、推送通知或线上服务上的公告等电子方式向您发送与服务相关的必要通知（如订单确认、发货通知、账户安全提醒、服务变更通知、本使用条款更新通知等）。该类通知是您正常使用服务所必需的，如您不接受该类通知，可能无法正常使用相关服务。</w:t>
      </w:r>
    </w:p>
    <w:p>
      <w:pPr>
        <w:spacing w:after="60" w:before="60"/>
        <w:ind w:firstLine="420"/>
      </w:pPr>
      <w:r>
        <w:rPr>
          <w:rFonts w:ascii="SimSun" w:cs="SimSun" w:eastAsia="SimSun" w:hAnsi="SimSun"/>
          <w:sz w:val="21"/>
          <w:szCs w:val="21"/>
        </w:rPr>
        <w:t xml:space="preserve">16.2 营销通讯</w:t>
      </w:r>
    </w:p>
    <w:p>
      <w:pPr>
        <w:spacing w:after="60" w:before="60"/>
        <w:ind w:firstLine="420"/>
      </w:pPr>
      <w:r>
        <w:rPr>
          <w:rFonts w:ascii="SimSun" w:cs="SimSun" w:eastAsia="SimSun" w:hAnsi="SimSun"/>
          <w:sz w:val="21"/>
          <w:szCs w:val="21"/>
        </w:rPr>
        <w:t xml:space="preserve">对于营销推广类信息，我们将根据您的偏好设置进行发送。您可随时通过以下方式管理您的通知偏好： (1) 点击营销邮件底部的“取消订阅”链接； (2) 在账户设置中的“通知偏好”页面调整（如有）； (3) 发送邮件至 service@nihplod.cn 申请调整。</w:t>
      </w:r>
    </w:p>
    <w:p>
      <w:pPr>
        <w:spacing w:after="60" w:before="60"/>
        <w:ind w:firstLine="420"/>
      </w:pPr>
      <w:r>
        <w:rPr>
          <w:rFonts w:ascii="SimSun" w:cs="SimSun" w:eastAsia="SimSun" w:hAnsi="SimSun"/>
          <w:sz w:val="21"/>
          <w:szCs w:val="21"/>
        </w:rPr>
        <w:t xml:space="preserve">您取消营销信息订阅不会影响您接收服务通知。</w:t>
      </w:r>
    </w:p>
    <w:p>
      <w:pPr>
        <w:spacing w:after="60" w:before="60"/>
        <w:ind w:firstLine="420"/>
      </w:pPr>
      <w:r>
        <w:rPr>
          <w:rFonts w:ascii="SimSun" w:cs="SimSun" w:eastAsia="SimSun" w:hAnsi="SimSun"/>
          <w:sz w:val="21"/>
          <w:szCs w:val="21"/>
        </w:rPr>
        <w:t xml:space="preserve">16.3 通知方式变更</w:t>
      </w:r>
    </w:p>
    <w:p>
      <w:pPr>
        <w:spacing w:after="60" w:before="60"/>
        <w:ind w:firstLine="420"/>
      </w:pPr>
      <w:r>
        <w:rPr>
          <w:rFonts w:ascii="SimSun" w:cs="SimSun" w:eastAsia="SimSun" w:hAnsi="SimSun"/>
          <w:sz w:val="21"/>
          <w:szCs w:val="21"/>
        </w:rPr>
        <w:t xml:space="preserve">您有权随时通过您的账户设置或发送电子邮件至 service@nihplod.cn 选择您偏好的通知接收方式。如您希望以纸质形式接收特定类型的通知，请在合理期限内通知我们，我们将根据情况尽量满足您的要求，但可能因此产生合理的额外费用。</w:t>
      </w:r>
    </w:p>
    <w:p>
      <w:pPr>
        <w:spacing w:after="60" w:before="60"/>
        <w:ind w:firstLine="420"/>
      </w:pPr>
      <w:r>
        <w:rPr>
          <w:rFonts w:ascii="SimSun" w:cs="SimSun" w:eastAsia="SimSun" w:hAnsi="SimSun"/>
          <w:sz w:val="21"/>
          <w:szCs w:val="21"/>
        </w:rPr>
        <w:t xml:space="preserve">本条关于同意接受通知的规定不影响您依据隐私政策对推广信息接收作出的独立选择。</w:t>
      </w:r>
    </w:p>
    <w:p>
      <w:pPr>
        <w:spacing w:after="60" w:before="60"/>
        <w:ind w:firstLine="420"/>
      </w:pPr>
      <w:r>
        <w:rPr>
          <w:rFonts w:ascii="SimSun" w:cs="SimSun" w:eastAsia="SimSun" w:hAnsi="SimSun"/>
          <w:sz w:val="21"/>
          <w:szCs w:val="21"/>
        </w:rPr>
        <w:t xml:space="preserve">16.4 浏览器推送通知（Web Push）</w:t>
      </w:r>
    </w:p>
    <w:p>
      <w:pPr>
        <w:spacing w:after="60" w:before="60"/>
        <w:ind w:firstLine="420"/>
      </w:pPr>
      <w:r>
        <w:rPr>
          <w:rFonts w:ascii="SimSun" w:cs="SimSun" w:eastAsia="SimSun" w:hAnsi="SimSun"/>
          <w:sz w:val="21"/>
          <w:szCs w:val="21"/>
        </w:rPr>
        <w:t xml:space="preserve">在 AI 素颜测肤独立网站上，我们可能通过浏览器推送通知（Web Push）向您发送测肤分析完成提醒和护肤建议更新。浏览器推送通知采用 VAPID 协议标准进行加密传输。您将在浏览器中收到订阅请求弹窗，可选择「允许」或「拒绝」。该等通知为可选功能，拒绝或取消订阅不影响您使用测肤服务的其他功能。您可随时通过浏览器设置取消订阅。</w:t>
      </w:r>
    </w:p>
    <w:p>
      <w:pPr>
        <w:spacing w:after="60" w:before="60"/>
        <w:ind w:firstLine="420"/>
      </w:pPr>
      <w:r>
        <w:rPr>
          <w:rFonts w:ascii="SimSun" w:cs="SimSun" w:eastAsia="SimSun" w:hAnsi="SimSun"/>
          <w:sz w:val="21"/>
          <w:szCs w:val="21"/>
        </w:rPr>
        <w:t xml:space="preserve">17. 特别项目、功能和活动</w:t>
      </w:r>
    </w:p>
    <w:p>
      <w:pPr>
        <w:spacing w:after="60" w:before="60"/>
        <w:ind w:firstLine="420"/>
      </w:pPr>
      <w:r>
        <w:rPr>
          <w:rFonts w:ascii="SimSun" w:cs="SimSun" w:eastAsia="SimSun" w:hAnsi="SimSun"/>
          <w:sz w:val="21"/>
          <w:szCs w:val="21"/>
        </w:rPr>
        <w:t xml:space="preserve">线上服务可能会提供某些特别项目、功能和活动（比如竞赛、抽奖、试用或其他推广活动，统称”特别活动”）。特别活动将适用以下规则：</w:t>
      </w:r>
    </w:p>
    <w:p>
      <w:pPr>
        <w:spacing w:after="60" w:before="60"/>
        <w:ind w:firstLine="420"/>
      </w:pPr>
      <w:r>
        <w:rPr>
          <w:rFonts w:ascii="SimSun" w:cs="SimSun" w:eastAsia="SimSun" w:hAnsi="SimSun"/>
          <w:sz w:val="21"/>
          <w:szCs w:val="21"/>
        </w:rPr>
        <w:t xml:space="preserve">(1)	除本使用条款之外，特别活动可能适用我们或第三方制定的单独规则、条款和/或政策（“活动规则”）。我们将在特别活动开始前通过线上服务显著位置公布活动规则，您应在参与前仔细阅读。如您参与活动，视为您同意受相关活动规则约束。</w:t>
      </w:r>
    </w:p>
    <w:p>
      <w:pPr>
        <w:spacing w:after="60" w:before="60"/>
        <w:ind w:firstLine="420"/>
      </w:pPr>
      <w:r>
        <w:rPr>
          <w:rFonts w:ascii="SimSun" w:cs="SimSun" w:eastAsia="SimSun" w:hAnsi="SimSun"/>
          <w:sz w:val="21"/>
          <w:szCs w:val="21"/>
        </w:rPr>
        <w:t xml:space="preserve">(2)	就抽奖式有奖销售活动，我们将确保最高奖金额不超过法律法规规定的上限（人民币5万元），并按照《规范促销行为暂行规定》等规定披露活动时间、参与条件、开奖方式、奖品种类和数量、奖品交付方式等信息。中奖结果将通过线上服务公告、短信或邮件等方式通知。中奖用户应在规定期限内按要求提供领奖所需信息（包括收货地址、身份信息等），逾期视为放弃奖品。</w:t>
      </w:r>
    </w:p>
    <w:p>
      <w:pPr>
        <w:spacing w:after="60" w:before="60"/>
        <w:ind w:firstLine="420"/>
      </w:pPr>
      <w:r>
        <w:rPr>
          <w:rFonts w:ascii="SimSun" w:cs="SimSun" w:eastAsia="SimSun" w:hAnsi="SimSun"/>
          <w:sz w:val="21"/>
          <w:szCs w:val="21"/>
        </w:rPr>
        <w:t xml:space="preserve">(3)	部分线上活动可能要求您提交社交媒体分享链接（如小红书笔记链接）作为参与验证。该等链接仅用于验证活动参与资格，我们不会将链接内容用于其他目的。您不得提交虚假或伪造的分享链接，一经发现，我们将取消您的活动参与资格。</w:t>
      </w:r>
    </w:p>
    <w:p>
      <w:pPr>
        <w:spacing w:after="60" w:before="60"/>
        <w:ind w:firstLine="420"/>
      </w:pPr>
      <w:r>
        <w:rPr>
          <w:rFonts w:ascii="SimSun" w:cs="SimSun" w:eastAsia="SimSun" w:hAnsi="SimSun"/>
          <w:sz w:val="21"/>
          <w:szCs w:val="21"/>
        </w:rPr>
        <w:t xml:space="preserve">(4)	除非活动规则另有说明，未满18周岁的用户参与涉及奖品价值超过一定金额或有其他限制的特别活动的，应在监护人指导下参与。</w:t>
      </w:r>
    </w:p>
    <w:p>
      <w:pPr>
        <w:spacing w:after="60" w:before="60"/>
        <w:ind w:firstLine="420"/>
      </w:pPr>
      <w:r>
        <w:rPr>
          <w:rFonts w:ascii="SimSun" w:cs="SimSun" w:eastAsia="SimSun" w:hAnsi="SimSun"/>
          <w:sz w:val="21"/>
          <w:szCs w:val="21"/>
        </w:rPr>
        <w:t xml:space="preserve">(5)	我们保留在法律法规允许范围内，因不可抗力或其他正当理由修改、暂停或取消特别活动的权利，并将在合理期限内予以公告。</w:t>
      </w:r>
    </w:p>
    <w:p>
      <w:pPr>
        <w:spacing w:after="60" w:before="60"/>
        <w:ind w:firstLine="420"/>
      </w:pPr>
      <w:r>
        <w:rPr>
          <w:rFonts w:ascii="SimSun" w:cs="SimSun" w:eastAsia="SimSun" w:hAnsi="SimSun"/>
          <w:sz w:val="21"/>
          <w:szCs w:val="21"/>
        </w:rPr>
        <w:t xml:space="preserve">18. 搭售与默认选项</w:t>
      </w:r>
    </w:p>
    <w:p>
      <w:pPr>
        <w:spacing w:after="60" w:before="60"/>
        <w:ind w:firstLine="420"/>
      </w:pPr>
      <w:r>
        <w:rPr>
          <w:rFonts w:ascii="SimSun" w:cs="SimSun" w:eastAsia="SimSun" w:hAnsi="SimSun"/>
          <w:sz w:val="21"/>
          <w:szCs w:val="21"/>
        </w:rPr>
        <w:t xml:space="preserve">我们尊重您的自主选择权。如我们的线上服务中存在商品与服务的搭售安排，我们将在相关页面以显著方式提示您注意，并请您明确选择是否接受搭售。我们不会将任何搭售商品或服务设置为默认同意的选项。 如您不同意搭售安排，您仍可单独购买主商品或服务。</w:t>
      </w:r>
    </w:p>
    <w:p>
      <w:pPr>
        <w:spacing w:after="60" w:before="60"/>
        <w:ind w:firstLine="420"/>
      </w:pPr>
      <w:r>
        <w:rPr>
          <w:rFonts w:ascii="SimSun" w:cs="SimSun" w:eastAsia="SimSun" w:hAnsi="SimSun"/>
          <w:sz w:val="21"/>
          <w:szCs w:val="21"/>
        </w:rPr>
        <w:t xml:space="preserve">19. 客户服务与投诉处理</w:t>
      </w:r>
    </w:p>
    <w:p>
      <w:pPr>
        <w:spacing w:after="60" w:before="60"/>
        <w:ind w:firstLine="420"/>
      </w:pPr>
      <w:r>
        <w:rPr>
          <w:rFonts w:ascii="SimSun" w:cs="SimSun" w:eastAsia="SimSun" w:hAnsi="SimSun"/>
          <w:sz w:val="21"/>
          <w:szCs w:val="21"/>
        </w:rPr>
        <w:t xml:space="preserve">19.1 客户服务渠道</w:t>
      </w:r>
    </w:p>
    <w:p>
      <w:pPr>
        <w:spacing w:after="60" w:before="60"/>
        <w:ind w:firstLine="420"/>
      </w:pPr>
      <w:r>
        <w:rPr>
          <w:rFonts w:ascii="SimSun" w:cs="SimSun" w:eastAsia="SimSun" w:hAnsi="SimSun"/>
          <w:sz w:val="21"/>
          <w:szCs w:val="21"/>
        </w:rPr>
        <w:t xml:space="preserve">如您对产品、服务或本使用条款有任何疑问或投诉，可通过以下方式联系我们： - 客服邮箱：service@nihplod.cn - 个人信息保护合规事务：dpo@nihplod.cn - 线上客服：通过邮箱或购物平台的客服窗口 - 邮寄地址：上海市普陀区信泰中心T3栋610室</w:t>
      </w:r>
    </w:p>
    <w:p>
      <w:pPr>
        <w:spacing w:after="60" w:before="60"/>
        <w:ind w:firstLine="420"/>
      </w:pPr>
      <w:r>
        <w:rPr>
          <w:rFonts w:ascii="SimSun" w:cs="SimSun" w:eastAsia="SimSun" w:hAnsi="SimSun"/>
          <w:sz w:val="21"/>
          <w:szCs w:val="21"/>
        </w:rPr>
        <w:t xml:space="preserve">我们承诺在收到您的咨询或投诉后15个工作日内予以响应。</w:t>
      </w:r>
    </w:p>
    <w:p>
      <w:pPr>
        <w:spacing w:after="60" w:before="60"/>
        <w:ind w:firstLine="420"/>
      </w:pPr>
      <w:r>
        <w:rPr>
          <w:rFonts w:ascii="SimSun" w:cs="SimSun" w:eastAsia="SimSun" w:hAnsi="SimSun"/>
          <w:sz w:val="21"/>
          <w:szCs w:val="21"/>
        </w:rPr>
        <w:t xml:space="preserve">19.2 投诉处理</w:t>
      </w:r>
    </w:p>
    <w:p>
      <w:pPr>
        <w:spacing w:after="60" w:before="60"/>
        <w:ind w:firstLine="420"/>
      </w:pPr>
      <w:r>
        <w:rPr>
          <w:rFonts w:ascii="SimSun" w:cs="SimSun" w:eastAsia="SimSun" w:hAnsi="SimSun"/>
          <w:sz w:val="21"/>
          <w:szCs w:val="21"/>
        </w:rPr>
        <w:t xml:space="preserve">我们重视您的意见和建议。如您对本服务有任何投诉，可通过上述渠道联系我们。我们将在收到投诉后15个工作日内予以答复。如您对我们的处理结果不满意，您有权向消费者协会或其他依法成立的调解组织申请调解，或向有关行政部门投诉。</w:t>
      </w:r>
    </w:p>
    <w:p>
      <w:pPr>
        <w:spacing w:after="60" w:before="60"/>
        <w:ind w:firstLine="420"/>
      </w:pPr>
      <w:r>
        <w:rPr>
          <w:rFonts w:ascii="SimSun" w:cs="SimSun" w:eastAsia="SimSun" w:hAnsi="SimSun"/>
          <w:sz w:val="21"/>
          <w:szCs w:val="21"/>
        </w:rPr>
        <w:t xml:space="preserve">20. 不可抗力</w:t>
      </w:r>
    </w:p>
    <w:p>
      <w:pPr>
        <w:spacing w:after="60" w:before="60"/>
        <w:ind w:firstLine="420"/>
      </w:pPr>
      <w:r>
        <w:rPr>
          <w:rFonts w:ascii="SimSun" w:cs="SimSun" w:eastAsia="SimSun" w:hAnsi="SimSun"/>
          <w:sz w:val="21"/>
          <w:szCs w:val="21"/>
        </w:rPr>
        <w:t xml:space="preserve">如因不可抗力事件（指不能预见、不能避免且不能克服的客观情况，包括但不限于自然灾害、战争、恐怖袭击、政府行为、重大传染病疫情、网络攻击超出行业合理防护水平等）导致我们无法履行或延迟履行本使用条款项下的义务，我们在该等不可抗力事件影响的范围内不承担违约责任，但应在合理时间内通知您，并在不可抗力事件消除后尽快恢复履行。如不可抗力事件持续超过90日，任何一方有权终止本使用条款。</w:t>
      </w:r>
    </w:p>
    <w:p>
      <w:pPr>
        <w:spacing w:after="60" w:before="60"/>
        <w:ind w:firstLine="420"/>
      </w:pPr>
      <w:r>
        <w:rPr>
          <w:rFonts w:ascii="SimSun" w:cs="SimSun" w:eastAsia="SimSun" w:hAnsi="SimSun"/>
          <w:sz w:val="21"/>
          <w:szCs w:val="21"/>
        </w:rPr>
        <w:t xml:space="preserve">21. 违约责任</w:t>
      </w:r>
    </w:p>
    <w:p>
      <w:pPr>
        <w:spacing w:after="60" w:before="60"/>
        <w:ind w:firstLine="420"/>
      </w:pPr>
      <w:r>
        <w:rPr>
          <w:rFonts w:ascii="SimSun" w:cs="SimSun" w:eastAsia="SimSun" w:hAnsi="SimSun"/>
          <w:sz w:val="21"/>
          <w:szCs w:val="21"/>
        </w:rPr>
        <w:t xml:space="preserve">如任何一方违反本使用条款的约定，违约方应依法承担继续履行、采取补救措施或赔偿损失等违约责任。</w:t>
      </w:r>
    </w:p>
    <w:p>
      <w:pPr>
        <w:spacing w:after="60" w:before="60"/>
        <w:ind w:firstLine="420"/>
      </w:pPr>
      <w:r>
        <w:rPr>
          <w:rFonts w:ascii="SimSun" w:cs="SimSun" w:eastAsia="SimSun" w:hAnsi="SimSun"/>
          <w:sz w:val="21"/>
          <w:szCs w:val="21"/>
        </w:rPr>
        <w:t xml:space="preserve">因我方故意或重大过失造成您人身损害或财产损失的，我方依法承担相应的赔偿责任。因我方一般过失导致您遭受损失的，我方赔偿范围以您因该等违约所遭受的直接经济损失为限。</w:t>
      </w:r>
    </w:p>
    <w:p>
      <w:pPr>
        <w:spacing w:after="60" w:before="60"/>
        <w:ind w:firstLine="420"/>
      </w:pPr>
      <w:r>
        <w:rPr>
          <w:rFonts w:ascii="SimSun" w:cs="SimSun" w:eastAsia="SimSun" w:hAnsi="SimSun"/>
          <w:sz w:val="21"/>
          <w:szCs w:val="21"/>
        </w:rPr>
        <w:t xml:space="preserve">因您的故意或重大过失违反本使用条款，导致我方遭受损失的，您应予以赔偿。 因您一般过失造成的违约，我方将依据《民法典》的规定主张合理的违约损害赔偿。</w:t>
      </w:r>
    </w:p>
    <w:p>
      <w:pPr>
        <w:spacing w:after="60" w:before="60"/>
        <w:ind w:firstLine="420"/>
      </w:pPr>
      <w:r>
        <w:rPr>
          <w:rFonts w:ascii="SimSun" w:cs="SimSun" w:eastAsia="SimSun" w:hAnsi="SimSun"/>
          <w:sz w:val="21"/>
          <w:szCs w:val="21"/>
        </w:rPr>
        <w:t xml:space="preserve">如双方对损失的发生均有过错，双方应按照各自过错程度分担责任。</w:t>
      </w:r>
    </w:p>
    <w:p>
      <w:pPr>
        <w:spacing w:after="60" w:before="60"/>
        <w:ind w:firstLine="420"/>
      </w:pPr>
      <w:r>
        <w:rPr>
          <w:rFonts w:ascii="SimSun" w:cs="SimSun" w:eastAsia="SimSun" w:hAnsi="SimSun"/>
          <w:sz w:val="21"/>
          <w:szCs w:val="21"/>
        </w:rPr>
        <w:t xml:space="preserve">22. 一般规定</w:t>
      </w:r>
    </w:p>
    <w:p>
      <w:pPr>
        <w:spacing w:after="60" w:before="60"/>
        <w:ind w:firstLine="420"/>
      </w:pPr>
      <w:r>
        <w:rPr>
          <w:rFonts w:ascii="SimSun" w:cs="SimSun" w:eastAsia="SimSun" w:hAnsi="SimSun"/>
          <w:sz w:val="21"/>
          <w:szCs w:val="21"/>
        </w:rPr>
        <w:t xml:space="preserve">22.1 条款更新</w:t>
      </w:r>
    </w:p>
    <w:p>
      <w:pPr>
        <w:spacing w:after="60" w:before="60"/>
        <w:ind w:firstLine="420"/>
      </w:pPr>
      <w:r>
        <w:rPr>
          <w:rFonts w:ascii="SimSun" w:cs="SimSun" w:eastAsia="SimSun" w:hAnsi="SimSun"/>
          <w:sz w:val="21"/>
          <w:szCs w:val="21"/>
        </w:rPr>
        <w:t xml:space="preserve">我们可能会根据法律法规的变化或业务需要不时更新本使用条款。</w:t>
      </w:r>
    </w:p>
    <w:p>
      <w:pPr>
        <w:spacing w:after="60" w:before="60"/>
        <w:ind w:firstLine="420"/>
      </w:pPr>
      <w:r>
        <w:rPr>
          <w:rFonts w:ascii="SimSun" w:cs="SimSun" w:eastAsia="SimSun" w:hAnsi="SimSun"/>
          <w:sz w:val="21"/>
          <w:szCs w:val="21"/>
        </w:rPr>
        <w:t xml:space="preserve">对于仅涉及程序性、技术性调整的不重要变更，我们将在变更生效前至少七日在线上服务显著位置发布公告，您继续使用线上服务即视为接受该等变更。</w:t>
      </w:r>
    </w:p>
    <w:p>
      <w:pPr>
        <w:spacing w:after="60" w:before="60"/>
        <w:ind w:firstLine="420"/>
      </w:pPr>
      <w:r>
        <w:rPr>
          <w:rFonts w:ascii="SimSun" w:cs="SimSun" w:eastAsia="SimSun" w:hAnsi="SimSun"/>
          <w:sz w:val="21"/>
          <w:szCs w:val="21"/>
        </w:rPr>
        <w:t xml:space="preserve">对于涉及以下内容的重要变更，我们将在变更生效前至少三十日通过线上服务弹窗提示、电子邮件或短信等显著方式通知您，并说明变更内容、生效日期及您可以采取的措施： (1) 服务内容和范围的重大调整； (2) 退货、退款、售后政策的变更； (3) 责任限制或免责条款的变更； (4) 隐私政策的重大变更； (5) 争议解决方式的变更； (6) 其他可能影响您实质性权利义务的变更。</w:t>
      </w:r>
    </w:p>
    <w:p>
      <w:pPr>
        <w:spacing w:after="60" w:before="60"/>
        <w:ind w:firstLine="420"/>
      </w:pPr>
      <w:r>
        <w:rPr>
          <w:rFonts w:ascii="SimSun" w:cs="SimSun" w:eastAsia="SimSun" w:hAnsi="SimSun"/>
          <w:sz w:val="21"/>
          <w:szCs w:val="21"/>
        </w:rPr>
        <w:t xml:space="preserve">如您不同意上述重要变更，您有权在变更生效前终止使用线上服务并注销您的账户。如您在变更生效后继续使用线上服务，则视为您已阅读、理解并同意该等变更。对于已购买但未消费完毕的产品或服务，变更条款不溯及既往，仍按原条款执行。</w:t>
      </w:r>
    </w:p>
    <w:p>
      <w:pPr>
        <w:spacing w:after="60" w:before="60"/>
        <w:ind w:firstLine="420"/>
      </w:pPr>
      <w:r>
        <w:rPr>
          <w:rFonts w:ascii="SimSun" w:cs="SimSun" w:eastAsia="SimSun" w:hAnsi="SimSun"/>
          <w:sz w:val="21"/>
          <w:szCs w:val="21"/>
        </w:rPr>
        <w:t xml:space="preserve">本使用条款最近更新日期见条款最上方。</w:t>
      </w:r>
    </w:p>
    <w:p>
      <w:pPr>
        <w:spacing w:after="60" w:before="60"/>
        <w:ind w:firstLine="420"/>
      </w:pPr>
      <w:r>
        <w:rPr>
          <w:rFonts w:ascii="SimSun" w:cs="SimSun" w:eastAsia="SimSun" w:hAnsi="SimSun"/>
          <w:sz w:val="21"/>
          <w:szCs w:val="21"/>
        </w:rPr>
        <w:t xml:space="preserve">22.2 可分割性</w:t>
      </w:r>
    </w:p>
    <w:p>
      <w:pPr>
        <w:spacing w:after="60" w:before="60"/>
        <w:ind w:firstLine="420"/>
      </w:pPr>
      <w:r>
        <w:rPr>
          <w:rFonts w:ascii="SimSun" w:cs="SimSun" w:eastAsia="SimSun" w:hAnsi="SimSun"/>
          <w:sz w:val="21"/>
          <w:szCs w:val="21"/>
        </w:rPr>
        <w:t xml:space="preserve">如本使用条款的任何条款被有管辖权的法院或仲裁机构认定为无效或不可执行，该等条款应在最小必要范围内被限制或排除，本使用条款的其他条款仍保持完全效力。</w:t>
      </w:r>
    </w:p>
    <w:p>
      <w:pPr>
        <w:spacing w:after="60" w:before="60"/>
        <w:ind w:firstLine="420"/>
      </w:pPr>
      <w:r>
        <w:rPr>
          <w:rFonts w:ascii="SimSun" w:cs="SimSun" w:eastAsia="SimSun" w:hAnsi="SimSun"/>
          <w:sz w:val="21"/>
          <w:szCs w:val="21"/>
        </w:rPr>
        <w:t xml:space="preserve">22.3 转让</w:t>
      </w:r>
    </w:p>
    <w:p>
      <w:pPr>
        <w:spacing w:after="60" w:before="60"/>
        <w:ind w:firstLine="420"/>
      </w:pPr>
      <w:r>
        <w:rPr>
          <w:rFonts w:ascii="SimSun" w:cs="SimSun" w:eastAsia="SimSun" w:hAnsi="SimSun"/>
          <w:sz w:val="21"/>
          <w:szCs w:val="21"/>
        </w:rPr>
        <w:t xml:space="preserve">未经我们事先书面同意，您不得转让本使用条款项下的任何权利或义务。我们可根据业务需要将本使用条款项下的权利和义务转让给关联方或业务受让方，我们将通过线上服务公告通知您。</w:t>
      </w:r>
    </w:p>
    <w:p>
      <w:pPr>
        <w:spacing w:after="60" w:before="60"/>
        <w:ind w:firstLine="420"/>
      </w:pPr>
      <w:r>
        <w:rPr>
          <w:rFonts w:ascii="SimSun" w:cs="SimSun" w:eastAsia="SimSun" w:hAnsi="SimSun"/>
          <w:sz w:val="21"/>
          <w:szCs w:val="21"/>
        </w:rPr>
        <w:t xml:space="preserve">22.4 完整协议</w:t>
      </w:r>
    </w:p>
    <w:p>
      <w:pPr>
        <w:spacing w:after="60" w:before="60"/>
        <w:ind w:firstLine="420"/>
      </w:pPr>
      <w:r>
        <w:rPr>
          <w:rFonts w:ascii="SimSun" w:cs="SimSun" w:eastAsia="SimSun" w:hAnsi="SimSun"/>
          <w:sz w:val="21"/>
          <w:szCs w:val="21"/>
        </w:rPr>
        <w:t xml:space="preserve">本使用条款及引用的其他政策（包括隐私政策）构成您与我们之间就线上服务使用的完整协议，取代双方此前就同一主题达成的所有口头或书面协议。</w:t>
      </w:r>
    </w:p>
    <w:p>
      <w:pPr>
        <w:spacing w:after="60" w:before="60"/>
        <w:ind w:firstLine="420"/>
      </w:pPr>
      <w:r>
        <w:rPr>
          <w:rFonts w:ascii="SimSun" w:cs="SimSun" w:eastAsia="SimSun" w:hAnsi="SimSun"/>
          <w:sz w:val="21"/>
          <w:szCs w:val="21"/>
        </w:rPr>
        <w:t xml:space="preserve">22.5 弃权</w:t>
      </w:r>
    </w:p>
    <w:p>
      <w:pPr>
        <w:spacing w:after="60" w:before="60"/>
        <w:ind w:firstLine="420"/>
      </w:pPr>
      <w:r>
        <w:rPr>
          <w:rFonts w:ascii="SimSun" w:cs="SimSun" w:eastAsia="SimSun" w:hAnsi="SimSun"/>
          <w:sz w:val="21"/>
          <w:szCs w:val="21"/>
        </w:rPr>
        <w:t xml:space="preserve">我们未行使或延迟行使本使用条款项下的任何权利，不构成对该权利的放弃。单次或部分行使任何权利，不妨碍将来行使该权利或其他权利。</w:t>
      </w:r>
    </w:p>
    <w:p>
      <w:pPr>
        <w:spacing w:after="60" w:before="60"/>
        <w:ind w:firstLine="420"/>
      </w:pPr>
      <w:r>
        <w:rPr>
          <w:rFonts w:ascii="SimSun" w:cs="SimSun" w:eastAsia="SimSun" w:hAnsi="SimSun"/>
          <w:sz w:val="21"/>
          <w:szCs w:val="21"/>
        </w:rPr>
        <w:t xml:space="preserve">22.6 联系我们</w:t>
      </w:r>
    </w:p>
    <w:p>
      <w:pPr>
        <w:spacing w:after="60" w:before="60"/>
        <w:ind w:firstLine="420"/>
      </w:pPr>
      <w:r>
        <w:rPr>
          <w:rFonts w:ascii="SimSun" w:cs="SimSun" w:eastAsia="SimSun" w:hAnsi="SimSun"/>
          <w:sz w:val="21"/>
          <w:szCs w:val="21"/>
        </w:rPr>
        <w:t xml:space="preserve">如果您对本使用条款有任何问题，请通过以下方式与我们联系： - 发送电子邮件至：service@nihplod.cn - 个人信息保护合规事务：dpo@nihplod.cn - 邮寄信件至：上海市普陀区信泰中心T3栋610室</w:t>
      </w:r>
    </w:p>
    <w:p>
      <w:pPr>
        <w:spacing w:after="60" w:before="60"/>
        <w:ind w:firstLine="420"/>
      </w:pPr>
      <w:r>
        <w:rPr>
          <w:rFonts w:ascii="SimSun" w:cs="SimSun" w:eastAsia="SimSun" w:hAnsi="SimSun"/>
          <w:sz w:val="21"/>
          <w:szCs w:val="21"/>
        </w:rPr>
        <w:t xml:space="preserve">23. AI 素颜测肤服务</w:t>
      </w:r>
    </w:p>
    <w:p>
      <w:pPr>
        <w:spacing w:after="60" w:before="60"/>
        <w:ind w:firstLine="420"/>
      </w:pPr>
      <w:r>
        <w:rPr>
          <w:rFonts w:ascii="SimSun" w:cs="SimSun" w:eastAsia="SimSun" w:hAnsi="SimSun"/>
          <w:sz w:val="21"/>
          <w:szCs w:val="21"/>
        </w:rPr>
        <w:t xml:space="preserve">23.1 服务说明</w:t>
      </w:r>
    </w:p>
    <w:p>
      <w:pPr>
        <w:spacing w:after="60" w:before="60"/>
        <w:ind w:firstLine="420"/>
      </w:pPr>
      <w:r>
        <w:rPr>
          <w:rFonts w:ascii="SimSun" w:cs="SimSun" w:eastAsia="SimSun" w:hAnsi="SimSun"/>
          <w:sz w:val="21"/>
          <w:szCs w:val="21"/>
        </w:rPr>
        <w:t xml:space="preserve">我们的 AI 素颜测肤服务（以下简称「测肤服务」）通过人工智能技术分析您上传的面部照片，提供肌肤状况评估和个性化护肤建议。测肤服务可通过我们的官方网站（nihplod.cn）或 AI 素颜测肤独立网站（advisor.nihplod.cn）使用。</w:t>
      </w:r>
    </w:p>
    <w:p>
      <w:pPr>
        <w:spacing w:after="60" w:before="60"/>
        <w:ind w:firstLine="420"/>
      </w:pPr>
      <w:r>
        <w:rPr>
          <w:rFonts w:ascii="SimSun" w:cs="SimSun" w:eastAsia="SimSun" w:hAnsi="SimSun"/>
          <w:sz w:val="21"/>
          <w:szCs w:val="21"/>
        </w:rPr>
        <w:t xml:space="preserve">23.2 非医疗声明</w:t>
      </w:r>
    </w:p>
    <w:p>
      <w:pPr>
        <w:spacing w:after="60" w:before="60"/>
        <w:ind w:firstLine="420"/>
      </w:pPr>
      <w:r>
        <w:rPr>
          <w:rFonts w:ascii="SimSun" w:cs="SimSun" w:eastAsia="SimSun" w:hAnsi="SimSun"/>
          <w:sz w:val="21"/>
          <w:szCs w:val="21"/>
        </w:rPr>
        <w:t xml:space="preserve">【重要提示】测肤服务提供的肌肤分析结果和护肤建议仅供个人护理参考，不构成医疗诊断、治疗建议或医疗处方。如您有皮肤疾病或健康问题，请咨询专业皮肤科医生或医疗机构。我们不保证测肤结果与专业医疗诊断的一致性。</w:t>
      </w:r>
    </w:p>
    <w:p>
      <w:pPr>
        <w:spacing w:after="60" w:before="60"/>
        <w:ind w:firstLine="420"/>
      </w:pPr>
      <w:r>
        <w:rPr>
          <w:rFonts w:ascii="SimSun" w:cs="SimSun" w:eastAsia="SimSun" w:hAnsi="SimSun"/>
          <w:sz w:val="21"/>
          <w:szCs w:val="21"/>
        </w:rPr>
        <w:t xml:space="preserve">23.3 面部照片上传规则</w:t>
      </w:r>
    </w:p>
    <w:p>
      <w:pPr>
        <w:spacing w:after="60" w:before="60"/>
        <w:ind w:firstLine="420"/>
      </w:pPr>
      <w:r>
        <w:rPr>
          <w:rFonts w:ascii="SimSun" w:cs="SimSun" w:eastAsia="SimSun" w:hAnsi="SimSun"/>
          <w:sz w:val="21"/>
          <w:szCs w:val="21"/>
        </w:rPr>
        <w:t xml:space="preserve">使用测肤服务时，您需上传多角度面部清晰照片。您保证上传的照片为您本人或您已获得照片主体的明确授权。您不得上传包含他人面部信息、淫秽、违法或侵犯第三方权益的照片。对于您上传照片的行为及内容，您自行承担全部法律责任。我们有权在不事先通知的情况下，删除我们认为违反本条款的照片或拒绝提供测肤服务。</w:t>
      </w:r>
    </w:p>
    <w:p>
      <w:pPr>
        <w:spacing w:after="60" w:before="60"/>
        <w:ind w:firstLine="420"/>
      </w:pPr>
      <w:r>
        <w:rPr>
          <w:rFonts w:ascii="SimSun" w:cs="SimSun" w:eastAsia="SimSun" w:hAnsi="SimSun"/>
          <w:sz w:val="21"/>
          <w:szCs w:val="21"/>
        </w:rPr>
        <w:t xml:space="preserve">23.4 访客模式</w:t>
      </w:r>
    </w:p>
    <w:p>
      <w:pPr>
        <w:spacing w:after="60" w:before="60"/>
        <w:ind w:firstLine="420"/>
      </w:pPr>
      <w:r>
        <w:rPr>
          <w:rFonts w:ascii="SimSun" w:cs="SimSun" w:eastAsia="SimSun" w:hAnsi="SimSun"/>
          <w:sz w:val="21"/>
          <w:szCs w:val="21"/>
        </w:rPr>
        <w:t xml:space="preserve">您可以在不注册/登录账户的情况下以访客身份使用测肤服务的基本功能。访客模式下，每日使用次数有限（具体次数以页面实际展示为准），我们通过技术手段（包括浏览器指纹识别和 Cookie 标识符）识别您的设备以防止滥用。访客模式下的测肤记录不与您的个人身份关联，并将在保留期限届满后自动删除。如您需要更多使用次数或保存测肤历史记录，建议您注册账户后使用。</w:t>
      </w:r>
    </w:p>
    <w:p>
      <w:pPr>
        <w:spacing w:after="60" w:before="60"/>
        <w:ind w:firstLine="420"/>
      </w:pPr>
      <w:r>
        <w:rPr>
          <w:rFonts w:ascii="SimSun" w:cs="SimSun" w:eastAsia="SimSun" w:hAnsi="SimSun"/>
          <w:sz w:val="21"/>
          <w:szCs w:val="21"/>
        </w:rPr>
        <w:t xml:space="preserve">23.5 分析结果的使用</w:t>
      </w:r>
    </w:p>
    <w:p>
      <w:pPr>
        <w:spacing w:after="60" w:before="60"/>
        <w:ind w:firstLine="420"/>
      </w:pPr>
      <w:r>
        <w:rPr>
          <w:rFonts w:ascii="SimSun" w:cs="SimSun" w:eastAsia="SimSun" w:hAnsi="SimSun"/>
          <w:sz w:val="21"/>
          <w:szCs w:val="21"/>
        </w:rPr>
        <w:t xml:space="preserve">测肤服务生成的分析报告仅供您个人参考使用。您可以分享分析报告，但我们不对您分享后产生的任何后果负责。未经我们事先书面同意，您不得将测肤结果用于商业目的、学术研究或公开发表。</w:t>
      </w:r>
    </w:p>
    <w:p>
      <w:pPr>
        <w:spacing w:after="60" w:before="60"/>
        <w:ind w:firstLine="420"/>
      </w:pPr>
      <w:r>
        <w:rPr>
          <w:rFonts w:ascii="SimSun" w:cs="SimSun" w:eastAsia="SimSun" w:hAnsi="SimSun"/>
          <w:sz w:val="21"/>
          <w:szCs w:val="21"/>
        </w:rPr>
        <w:t xml:space="preserve">24. 预约服务</w:t>
      </w:r>
    </w:p>
    <w:p>
      <w:pPr>
        <w:spacing w:after="60" w:before="60"/>
        <w:ind w:firstLine="420"/>
      </w:pPr>
      <w:r>
        <w:rPr>
          <w:rFonts w:ascii="SimSun" w:cs="SimSun" w:eastAsia="SimSun" w:hAnsi="SimSun"/>
          <w:sz w:val="21"/>
          <w:szCs w:val="21"/>
        </w:rPr>
        <w:t xml:space="preserve">24.1 服务说明</w:t>
      </w:r>
    </w:p>
    <w:p>
      <w:pPr>
        <w:spacing w:after="60" w:before="60"/>
        <w:ind w:firstLine="420"/>
      </w:pPr>
      <w:r>
        <w:rPr>
          <w:rFonts w:ascii="SimSun" w:cs="SimSun" w:eastAsia="SimSun" w:hAnsi="SimSun"/>
          <w:sz w:val="21"/>
          <w:szCs w:val="21"/>
        </w:rPr>
        <w:t xml:space="preserve">我们的预约服务通过「NIHPLOD 预约服务」微信小程序（以下简称「预约小程序」）提供，使您可以浏览合作门店、查看可约时段并预约门店服务。预约服务为纯信息服务平台，不涉及任何线上资金流转，服务费用由您到店后直接向门店支付。</w:t>
      </w:r>
    </w:p>
    <w:p>
      <w:pPr>
        <w:spacing w:after="60" w:before="60"/>
        <w:ind w:firstLine="420"/>
      </w:pPr>
      <w:r>
        <w:rPr>
          <w:rFonts w:ascii="SimSun" w:cs="SimSun" w:eastAsia="SimSun" w:hAnsi="SimSun"/>
          <w:sz w:val="21"/>
          <w:szCs w:val="21"/>
        </w:rPr>
        <w:t xml:space="preserve">24.2 预约规则</w:t>
      </w:r>
    </w:p>
    <w:p>
      <w:pPr>
        <w:spacing w:after="60" w:before="60"/>
        <w:ind w:firstLine="420"/>
      </w:pPr>
      <w:r>
        <w:rPr>
          <w:rFonts w:ascii="SimSun" w:cs="SimSun" w:eastAsia="SimSun" w:hAnsi="SimSun"/>
          <w:sz w:val="21"/>
          <w:szCs w:val="21"/>
        </w:rPr>
        <w:t xml:space="preserve">(1) 预约确认：您提交预约请求后，门店将进行确认。预约状态分为「待确认」「已确认」「服务中」「已完成」「已取消」「爽约」六种。预约以门店最终确认为准。</w:t>
      </w:r>
    </w:p>
    <w:p>
      <w:pPr>
        <w:spacing w:after="60" w:before="60"/>
        <w:ind w:firstLine="420"/>
      </w:pPr>
      <w:r>
        <w:rPr>
          <w:rFonts w:ascii="SimSun" w:cs="SimSun" w:eastAsia="SimSun" w:hAnsi="SimSun"/>
          <w:sz w:val="21"/>
          <w:szCs w:val="21"/>
        </w:rPr>
        <w:t xml:space="preserve">(2) 预约取消与改期：您可在预约时间前通过预约小程序取消或改期预约。具体取消/改期的截止时间请以预约时小程序页面展示的规则为准。频繁取消或改期可能影响您的预约信用。</w:t>
      </w:r>
    </w:p>
    <w:p>
      <w:pPr>
        <w:spacing w:after="60" w:before="60"/>
        <w:ind w:firstLine="420"/>
      </w:pPr>
      <w:r>
        <w:rPr>
          <w:rFonts w:ascii="SimSun" w:cs="SimSun" w:eastAsia="SimSun" w:hAnsi="SimSun"/>
          <w:sz w:val="21"/>
          <w:szCs w:val="21"/>
        </w:rPr>
        <w:t xml:space="preserve">(3) 爽约处理：如您未在预约时间到达门店且未提前取消，将被记录为「爽约」。累计多次爽约的，我们可能限制您的预约权限。</w:t>
      </w:r>
    </w:p>
    <w:p>
      <w:pPr>
        <w:spacing w:after="60" w:before="60"/>
        <w:ind w:firstLine="420"/>
      </w:pPr>
      <w:r>
        <w:rPr>
          <w:rFonts w:ascii="SimSun" w:cs="SimSun" w:eastAsia="SimSun" w:hAnsi="SimSun"/>
          <w:sz w:val="21"/>
          <w:szCs w:val="21"/>
        </w:rPr>
        <w:t xml:space="preserve">(4) 迟到处理：如您预计将迟于预约时间到达，建议提前联系门店。门店有权根据当日预约情况决定是否保留您的预约时段。</w:t>
      </w:r>
    </w:p>
    <w:p>
      <w:pPr>
        <w:spacing w:after="60" w:before="60"/>
        <w:ind w:firstLine="420"/>
      </w:pPr>
      <w:r>
        <w:rPr>
          <w:rFonts w:ascii="SimSun" w:cs="SimSun" w:eastAsia="SimSun" w:hAnsi="SimSun"/>
          <w:sz w:val="21"/>
          <w:szCs w:val="21"/>
        </w:rPr>
        <w:t xml:space="preserve">24.3 隐私匿名模式</w:t>
      </w:r>
    </w:p>
    <w:p>
      <w:pPr>
        <w:spacing w:after="60" w:before="60"/>
        <w:ind w:firstLine="420"/>
      </w:pPr>
      <w:r>
        <w:rPr>
          <w:rFonts w:ascii="SimSun" w:cs="SimSun" w:eastAsia="SimSun" w:hAnsi="SimSun"/>
          <w:sz w:val="21"/>
          <w:szCs w:val="21"/>
        </w:rPr>
        <w:t xml:space="preserve">您可以在预约时开启隐私模式（匿名预约）。开启后，门店仅可查看系统生成的代号（如「贵宾 A027」）、虚拟转接号、服务偏好及过敏有无标记，无法查看您的真实姓名和手机号码。匿名预约可能影响门店为您提供个性化服务的能力。</w:t>
      </w:r>
    </w:p>
    <w:p>
      <w:pPr>
        <w:spacing w:after="60" w:before="60"/>
        <w:ind w:firstLine="420"/>
      </w:pPr>
      <w:r>
        <w:rPr>
          <w:rFonts w:ascii="SimSun" w:cs="SimSun" w:eastAsia="SimSun" w:hAnsi="SimSun"/>
          <w:sz w:val="21"/>
          <w:szCs w:val="21"/>
        </w:rPr>
        <w:t xml:space="preserve">24.4 过敏史告知义务</w:t>
      </w:r>
    </w:p>
    <w:p>
      <w:pPr>
        <w:spacing w:after="60" w:before="60"/>
        <w:ind w:firstLine="420"/>
      </w:pPr>
      <w:r>
        <w:rPr>
          <w:rFonts w:ascii="SimSun" w:cs="SimSun" w:eastAsia="SimSun" w:hAnsi="SimSun"/>
          <w:sz w:val="21"/>
          <w:szCs w:val="21"/>
        </w:rPr>
        <w:t xml:space="preserve">为保障您的服务安全，我们建议您在使用预约服务时如实告知过敏史信息（包括食物过敏、药物过敏、接触性过敏等）。您未告知或不如实告知过敏信息的，可能导致服务过程中发生过敏反应，您应自行承担由此产生的风险，我们和门店在已尽合理提示义务的前提下不承担责任。</w:t>
      </w:r>
    </w:p>
    <w:p>
      <w:pPr>
        <w:spacing w:after="60" w:before="60"/>
        <w:ind w:firstLine="420"/>
      </w:pPr>
      <w:r>
        <w:rPr>
          <w:rFonts w:ascii="SimSun" w:cs="SimSun" w:eastAsia="SimSun" w:hAnsi="SimSun"/>
          <w:sz w:val="21"/>
          <w:szCs w:val="21"/>
        </w:rPr>
        <w:t xml:space="preserve">25. 礼遇券与线上优惠券</w:t>
      </w:r>
    </w:p>
    <w:p>
      <w:pPr>
        <w:spacing w:after="60" w:before="60"/>
        <w:ind w:firstLine="420"/>
      </w:pPr>
      <w:r>
        <w:rPr>
          <w:rFonts w:ascii="SimSun" w:cs="SimSun" w:eastAsia="SimSun" w:hAnsi="SimSun"/>
          <w:sz w:val="21"/>
          <w:szCs w:val="21"/>
        </w:rPr>
        <w:t xml:space="preserve">25.1 礼遇券说明</w:t>
      </w:r>
    </w:p>
    <w:p>
      <w:pPr>
        <w:spacing w:after="60" w:before="60"/>
        <w:ind w:firstLine="420"/>
      </w:pPr>
      <w:r>
        <w:rPr>
          <w:rFonts w:ascii="SimSun" w:cs="SimSun" w:eastAsia="SimSun" w:hAnsi="SimSun"/>
          <w:sz w:val="21"/>
          <w:szCs w:val="21"/>
        </w:rPr>
        <w:t xml:space="preserve">我们可能通过线上或线下渠道向您发放品牌礼遇券（包括体验券、优惠券等，统称「礼遇券」）。礼遇券的具体类型、使用规则、适用门店、有效期限等以券面展示及发放时公布的活动规则为准。</w:t>
      </w:r>
    </w:p>
    <w:p>
      <w:pPr>
        <w:spacing w:after="60" w:before="60"/>
        <w:ind w:firstLine="420"/>
      </w:pPr>
      <w:r>
        <w:rPr>
          <w:rFonts w:ascii="SimSun" w:cs="SimSun" w:eastAsia="SimSun" w:hAnsi="SimSun"/>
          <w:sz w:val="21"/>
          <w:szCs w:val="21"/>
        </w:rPr>
        <w:t xml:space="preserve">25.2 礼遇券使用规则</w:t>
      </w:r>
    </w:p>
    <w:p>
      <w:pPr>
        <w:spacing w:after="60" w:before="60"/>
        <w:ind w:firstLine="420"/>
      </w:pPr>
      <w:r>
        <w:rPr>
          <w:rFonts w:ascii="SimSun" w:cs="SimSun" w:eastAsia="SimSun" w:hAnsi="SimSun"/>
          <w:sz w:val="21"/>
          <w:szCs w:val="21"/>
        </w:rPr>
        <w:t xml:space="preserve">(1) 礼遇券仅限在券面指定的有效期内使用，过期自动失效，不予补发或延期。</w:t>
      </w:r>
    </w:p>
    <w:p>
      <w:pPr>
        <w:spacing w:after="60" w:before="60"/>
        <w:ind w:firstLine="420"/>
      </w:pPr>
      <w:r>
        <w:rPr>
          <w:rFonts w:ascii="SimSun" w:cs="SimSun" w:eastAsia="SimSun" w:hAnsi="SimSun"/>
          <w:sz w:val="21"/>
          <w:szCs w:val="21"/>
        </w:rPr>
        <w:t xml:space="preserve">(2) 礼遇券不可兑换现金、不设找零、不可与其他优惠叠加使用，除非券面另有说明。</w:t>
      </w:r>
    </w:p>
    <w:p>
      <w:pPr>
        <w:spacing w:after="60" w:before="60"/>
        <w:ind w:firstLine="420"/>
      </w:pPr>
      <w:r>
        <w:rPr>
          <w:rFonts w:ascii="SimSun" w:cs="SimSun" w:eastAsia="SimSun" w:hAnsi="SimSun"/>
          <w:sz w:val="21"/>
          <w:szCs w:val="21"/>
        </w:rPr>
        <w:t xml:space="preserve">(3) 礼遇券的使用需通过预约小程序完成门店预约后，到店出示核销码进行核销。</w:t>
      </w:r>
    </w:p>
    <w:p>
      <w:pPr>
        <w:spacing w:after="60" w:before="60"/>
        <w:ind w:firstLine="420"/>
      </w:pPr>
      <w:r>
        <w:rPr>
          <w:rFonts w:ascii="SimSun" w:cs="SimSun" w:eastAsia="SimSun" w:hAnsi="SimSun"/>
          <w:sz w:val="21"/>
          <w:szCs w:val="21"/>
        </w:rPr>
        <w:t xml:space="preserve">(4) 部分礼遇券支持转赠。转赠后，原持有人的使用权限自动转移至受赠人，转赠行为不可撤销。转赠人和受赠人之间因转赠产生的任何纠纷，我们不承担责任。</w:t>
      </w:r>
    </w:p>
    <w:p>
      <w:pPr>
        <w:spacing w:after="60" w:before="60"/>
        <w:ind w:firstLine="420"/>
      </w:pPr>
      <w:r>
        <w:rPr>
          <w:rFonts w:ascii="SimSun" w:cs="SimSun" w:eastAsia="SimSun" w:hAnsi="SimSun"/>
          <w:sz w:val="21"/>
          <w:szCs w:val="21"/>
        </w:rPr>
        <w:t xml:space="preserve">25.3 线上商城优惠券</w:t>
      </w:r>
    </w:p>
    <w:p>
      <w:pPr>
        <w:spacing w:after="60" w:before="60"/>
        <w:ind w:firstLine="420"/>
      </w:pPr>
      <w:r>
        <w:rPr>
          <w:rFonts w:ascii="SimSun" w:cs="SimSun" w:eastAsia="SimSun" w:hAnsi="SimSun"/>
          <w:sz w:val="21"/>
          <w:szCs w:val="21"/>
        </w:rPr>
        <w:t xml:space="preserve">除线下礼遇券外，我们可能通过线上商城向您发放优惠券（包括满减券、折扣券等）。线上优惠券适用以下规则：</w:t>
      </w:r>
    </w:p>
    <w:p>
      <w:pPr>
        <w:spacing w:after="60" w:before="60"/>
        <w:ind w:firstLine="420"/>
      </w:pPr>
      <w:r>
        <w:rPr>
          <w:rFonts w:ascii="SimSun" w:cs="SimSun" w:eastAsia="SimSun" w:hAnsi="SimSun"/>
          <w:sz w:val="21"/>
          <w:szCs w:val="21"/>
        </w:rPr>
        <w:t xml:space="preserve">(1) 领取规则：每张优惠券设有总发行量和每人限领张数，领完即止。您可在商城活动页面点击领取或使用兑换码领取。</w:t>
      </w:r>
    </w:p>
    <w:p>
      <w:pPr>
        <w:spacing w:after="60" w:before="60"/>
        <w:ind w:firstLine="420"/>
      </w:pPr>
      <w:r>
        <w:rPr>
          <w:rFonts w:ascii="SimSun" w:cs="SimSun" w:eastAsia="SimSun" w:hAnsi="SimSun"/>
          <w:sz w:val="21"/>
          <w:szCs w:val="21"/>
        </w:rPr>
        <w:t xml:space="preserve">(2) 有效期：优惠券的有效期以券面展示为准，可能为固定日期区间或领取后若干天内有效。超过有效期后优惠券自动失效，不予补发或延期。</w:t>
      </w:r>
    </w:p>
    <w:p>
      <w:pPr>
        <w:spacing w:after="60" w:before="60"/>
        <w:ind w:firstLine="420"/>
      </w:pPr>
      <w:r>
        <w:rPr>
          <w:rFonts w:ascii="SimSun" w:cs="SimSun" w:eastAsia="SimSun" w:hAnsi="SimSun"/>
          <w:sz w:val="21"/>
          <w:szCs w:val="21"/>
        </w:rPr>
        <w:t xml:space="preserve">(3) 使用门槛：部分优惠券设有最低消费金额（满减门槛），订单金额满足门槛时方可使用。</w:t>
      </w:r>
    </w:p>
    <w:p>
      <w:pPr>
        <w:spacing w:after="60" w:before="60"/>
        <w:ind w:firstLine="420"/>
      </w:pPr>
      <w:r>
        <w:rPr>
          <w:rFonts w:ascii="SimSun" w:cs="SimSun" w:eastAsia="SimSun" w:hAnsi="SimSun"/>
          <w:sz w:val="21"/>
          <w:szCs w:val="21"/>
        </w:rPr>
        <w:t xml:space="preserve">(4) 不可兑现：优惠券不可兑换现金、不设找零，不可转让（另有说明的除外）。</w:t>
      </w:r>
    </w:p>
    <w:p>
      <w:pPr>
        <w:spacing w:after="60" w:before="60"/>
        <w:ind w:firstLine="420"/>
      </w:pPr>
      <w:r>
        <w:rPr>
          <w:rFonts w:ascii="SimSun" w:cs="SimSun" w:eastAsia="SimSun" w:hAnsi="SimSun"/>
          <w:sz w:val="21"/>
          <w:szCs w:val="21"/>
        </w:rPr>
        <w:t xml:space="preserve">(5) 叠加规则：每笔订单仅可使用一张优惠券，不可与其他优惠叠加，除非另有明确说明。</w:t>
      </w:r>
    </w:p>
    <w:p>
      <w:pPr>
        <w:spacing w:after="60" w:before="60"/>
        <w:ind w:firstLine="420"/>
      </w:pPr>
      <w:r>
        <w:rPr>
          <w:rFonts w:ascii="SimSun" w:cs="SimSun" w:eastAsia="SimSun" w:hAnsi="SimSun"/>
          <w:sz w:val="21"/>
          <w:szCs w:val="21"/>
        </w:rPr>
        <w:t xml:space="preserve">(6) 退款处理：如您使用优惠券的订单发生全额退款，优惠券将退回至您的账户（如券仍在有效期内）；如发生部分退款，优惠券不予退回。</w:t>
      </w:r>
    </w:p>
    <w:p>
      <w:pPr>
        <w:spacing w:after="60" w:before="60"/>
        <w:ind w:firstLine="420"/>
      </w:pPr>
      <w:r>
        <w:rPr>
          <w:rFonts w:ascii="SimSun" w:cs="SimSun" w:eastAsia="SimSun" w:hAnsi="SimSun"/>
          <w:sz w:val="21"/>
          <w:szCs w:val="21"/>
        </w:rPr>
        <w:t xml:space="preserve">(7) 账户注销影响：如您注销账户，账户内所有未使用的优惠券将自动失效。</w:t>
      </w:r>
    </w:p>
    <w:p>
      <w:pPr>
        <w:spacing w:after="60" w:before="60"/>
        <w:ind w:firstLine="420"/>
      </w:pPr>
      <w:r>
        <w:rPr>
          <w:rFonts w:ascii="SimSun" w:cs="SimSun" w:eastAsia="SimSun" w:hAnsi="SimSun"/>
          <w:sz w:val="21"/>
          <w:szCs w:val="21"/>
        </w:rPr>
        <w:t xml:space="preserve">25.4 免责</w:t>
      </w:r>
    </w:p>
    <w:p>
      <w:pPr>
        <w:spacing w:after="60" w:before="60"/>
        <w:ind w:firstLine="420"/>
      </w:pPr>
      <w:r>
        <w:rPr>
          <w:rFonts w:ascii="SimSun" w:cs="SimSun" w:eastAsia="SimSun" w:hAnsi="SimSun"/>
          <w:sz w:val="21"/>
          <w:szCs w:val="21"/>
        </w:rPr>
        <w:t xml:space="preserve">礼遇券及优惠券为免费或附带赠品性质，我们不保证其所对应的服务或优惠一定满足您的个人期望。发放活动如因不可抗力或其他正当理由需要调整或取消的，我们将通过合理方式通知您。券面展示图片仅供参考，具体服务内容以实际提供为准。</w:t>
      </w:r>
    </w:p>
    <w:p>
      <w:pPr>
        <w:spacing w:after="60" w:before="60"/>
        <w:ind w:firstLine="420"/>
      </w:pPr>
      <w:r>
        <w:rPr>
          <w:rFonts w:ascii="SimSun" w:cs="SimSun" w:eastAsia="SimSun" w:hAnsi="SimSun"/>
          <w:sz w:val="21"/>
          <w:szCs w:val="21"/>
        </w:rPr>
        <w:t xml:space="preserve">26. 评价与反馈</w:t>
      </w:r>
    </w:p>
    <w:p>
      <w:pPr>
        <w:spacing w:after="60" w:before="60"/>
        <w:ind w:firstLine="420"/>
      </w:pPr>
      <w:r>
        <w:rPr>
          <w:rFonts w:ascii="SimSun" w:cs="SimSun" w:eastAsia="SimSun" w:hAnsi="SimSun"/>
          <w:sz w:val="21"/>
          <w:szCs w:val="21"/>
        </w:rPr>
        <w:t xml:space="preserve">26.1 评价规则</w:t>
      </w:r>
    </w:p>
    <w:p>
      <w:pPr>
        <w:spacing w:after="60" w:before="60"/>
        <w:ind w:firstLine="420"/>
      </w:pPr>
      <w:r>
        <w:rPr>
          <w:rFonts w:ascii="SimSun" w:cs="SimSun" w:eastAsia="SimSun" w:hAnsi="SimSun"/>
          <w:sz w:val="21"/>
          <w:szCs w:val="21"/>
        </w:rPr>
        <w:t xml:space="preserve">您在使用我们的门店服务后，可通过预约小程序提交评价。您可以选择以匿名方式提交评价，匿名评价将不显示您的个人身份信息。您的评价内容应客观真实，不得含有虚假信息、侮辱诽谤、商业广告或其他违反法律法规的内容。</w:t>
      </w:r>
    </w:p>
    <w:p>
      <w:pPr>
        <w:spacing w:after="60" w:before="60"/>
        <w:ind w:firstLine="420"/>
      </w:pPr>
      <w:r>
        <w:rPr>
          <w:rFonts w:ascii="SimSun" w:cs="SimSun" w:eastAsia="SimSun" w:hAnsi="SimSun"/>
          <w:sz w:val="21"/>
          <w:szCs w:val="21"/>
        </w:rPr>
        <w:t xml:space="preserve">26.2 评价修改与删除</w:t>
      </w:r>
    </w:p>
    <w:p>
      <w:pPr>
        <w:spacing w:after="60" w:before="60"/>
        <w:ind w:firstLine="420"/>
      </w:pPr>
      <w:r>
        <w:rPr>
          <w:rFonts w:ascii="SimSun" w:cs="SimSun" w:eastAsia="SimSun" w:hAnsi="SimSun"/>
          <w:sz w:val="21"/>
          <w:szCs w:val="21"/>
        </w:rPr>
        <w:t xml:space="preserve">您提交的评价（含匿名评价）在提交后24小时内可自行修改，超过24小时如需修改或删除，请通过 service@nihplod.cn 联系我们。我们有权在收到投诉或发现评价内容违反本条款时，在不事先通知的情况下删除或屏蔽相关评价。</w:t>
      </w:r>
    </w:p>
    <w:p>
      <w:pPr>
        <w:spacing w:after="60" w:before="60"/>
        <w:ind w:firstLine="420"/>
      </w:pPr>
      <w:r>
        <w:rPr>
          <w:rFonts w:ascii="SimSun" w:cs="SimSun" w:eastAsia="SimSun" w:hAnsi="SimSun"/>
          <w:sz w:val="21"/>
          <w:szCs w:val="21"/>
        </w:rPr>
        <w:t xml:space="preserve">26.3 知识产权</w:t>
      </w:r>
    </w:p>
    <w:p>
      <w:pPr>
        <w:spacing w:after="60" w:before="60"/>
        <w:ind w:firstLine="420"/>
      </w:pPr>
      <w:r>
        <w:rPr>
          <w:rFonts w:ascii="SimSun" w:cs="SimSun" w:eastAsia="SimSun" w:hAnsi="SimSun"/>
          <w:sz w:val="21"/>
          <w:szCs w:val="21"/>
        </w:rPr>
        <w:t xml:space="preserve">您提交评价即授予我们一项非独占的、免费的、全球性的许可，允许我们在线上服务及宣传推广中使用、展示、复制和改编您的评价内容。您匿名提交的评价，我们将以匿名方式使用。</w:t>
      </w:r>
    </w:p>
    <w:p>
      <w:pPr>
        <w:spacing w:after="60" w:before="60"/>
        <w:ind w:firstLine="420"/>
      </w:pPr>
      <w:r>
        <w:rPr>
          <w:rFonts w:ascii="SimSun" w:cs="SimSun" w:eastAsia="SimSun" w:hAnsi="SimSun"/>
          <w:sz w:val="21"/>
          <w:szCs w:val="21"/>
        </w:rPr>
        <w:t xml:space="preserve">27. 条款解释与争议解决</w:t>
      </w:r>
    </w:p>
    <w:p>
      <w:pPr>
        <w:spacing w:after="60" w:before="60"/>
        <w:ind w:firstLine="420"/>
      </w:pPr>
      <w:r>
        <w:rPr>
          <w:rFonts w:ascii="SimSun" w:cs="SimSun" w:eastAsia="SimSun" w:hAnsi="SimSun"/>
          <w:sz w:val="21"/>
          <w:szCs w:val="21"/>
        </w:rPr>
        <w:t xml:space="preserve">本使用条款的订立、效力、解释、履行及争议解决均适用中华人民共和国法律。如本使用条款的任何条款被有管辖权的法院或仲裁机构认定为无效或不可执行，该等条款应在最小必要范围内被限制或排除，本使用条款的其他条款仍保持完全效力。</w:t>
      </w:r>
    </w:p>
    <w:p>
      <w:pPr>
        <w:spacing w:after="60" w:before="60"/>
        <w:ind w:firstLine="420"/>
      </w:pPr>
      <w:r>
        <w:rPr>
          <w:rFonts w:ascii="SimSun" w:cs="SimSun" w:eastAsia="SimSun" w:hAnsi="SimSun"/>
          <w:sz w:val="21"/>
          <w:szCs w:val="21"/>
        </w:rPr>
        <w:t xml:space="preserve">如您对本条款有任何疑问或争议，请首先通过上述联系方式与我们友好协商解决。协商不成的，您有权向消费者协会或其他依法成立的调解组织申请调解，或向有关行政部门投诉，亦可依法向有管辖权的人民法院提起诉讼。</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2026-07-23T11:19:01.248Z</dcterms:created>
  <dcterms:modified xsi:type="dcterms:W3CDTF">2026-07-23T11:19:01.248Z</dcterms:modified>
</cp:coreProperties>
</file>

<file path=docProps/custom.xml><?xml version="1.0" encoding="utf-8"?>
<Properties xmlns="http://schemas.openxmlformats.org/officeDocument/2006/custom-properties" xmlns:vt="http://schemas.openxmlformats.org/officeDocument/2006/docPropsVTypes"/>
</file>